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8D574" w14:textId="774B1377" w:rsidR="000F3D1B" w:rsidRDefault="00000000">
      <w:pPr>
        <w:spacing w:after="60" w:line="264" w:lineRule="auto"/>
        <w:rPr>
          <w:rFonts w:hint="eastAsia"/>
          <w:lang w:eastAsia="zh-CN"/>
        </w:rPr>
      </w:pPr>
      <w:r>
        <w:rPr>
          <w:szCs w:val="19"/>
          <w:lang w:eastAsia="zh-CN"/>
        </w:rPr>
        <w:t>市场与竞争调研</w:t>
      </w:r>
      <w:r w:rsidR="00F25532">
        <w:rPr>
          <w:rFonts w:hint="eastAsia"/>
          <w:szCs w:val="19"/>
          <w:lang w:eastAsia="zh-CN"/>
        </w:rPr>
        <w:t xml:space="preserve"> </w:t>
      </w:r>
    </w:p>
    <w:p w14:paraId="19317D10" w14:textId="77777777" w:rsidR="000F3D1B" w:rsidRDefault="00000000">
      <w:pPr>
        <w:pStyle w:val="Title"/>
        <w:spacing w:after="60" w:line="264" w:lineRule="auto"/>
        <w:rPr>
          <w:lang w:eastAsia="zh-CN"/>
        </w:rPr>
      </w:pPr>
      <w:r>
        <w:rPr>
          <w:b w:val="0"/>
          <w:sz w:val="21"/>
          <w:lang w:eastAsia="zh-CN"/>
        </w:rPr>
        <w:t>智能自适应触发传感</w:t>
      </w:r>
    </w:p>
    <w:p w14:paraId="1A9791F3" w14:textId="77777777" w:rsidR="000F3D1B" w:rsidRDefault="00000000">
      <w:pPr>
        <w:pStyle w:val="Subtitle"/>
        <w:spacing w:after="60" w:line="264" w:lineRule="auto"/>
        <w:rPr>
          <w:lang w:eastAsia="zh-CN"/>
        </w:rPr>
      </w:pPr>
      <w:r>
        <w:rPr>
          <w:sz w:val="21"/>
          <w:lang w:eastAsia="zh-CN"/>
        </w:rPr>
        <w:t>面向基础设施、工业设备、医疗穿戴与环境物联网的市场、需求、竞品机理与商业化路径</w:t>
      </w:r>
    </w:p>
    <w:p w14:paraId="43C6E787" w14:textId="77777777" w:rsidR="000F3D1B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口径说明：</w:t>
      </w:r>
      <w:r>
        <w:rPr>
          <w:lang w:eastAsia="zh-CN"/>
        </w:rPr>
        <w:t>SATM</w:t>
      </w:r>
      <w:r>
        <w:rPr>
          <w:lang w:eastAsia="zh-CN"/>
        </w:rPr>
        <w:t>已在无线结构健康监测场景完成实验验证，其技术适用范围为动态环境中的低功耗事件感知。跨行业市场依据技术适配条件筛选并分别测算；公开市场值、行业适配比例、收入归因比例及可获得市场采用独立口径，不直接加总行业母市场。</w:t>
      </w:r>
    </w:p>
    <w:p w14:paraId="40ACEE20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rPr>
          <w:lang w:eastAsia="zh-CN"/>
        </w:rPr>
        <w:t>报告摘要：关键结论与数字</w:t>
      </w:r>
    </w:p>
    <w:p w14:paraId="4538116C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一句话结论：</w:t>
      </w:r>
      <w:r>
        <w:rPr>
          <w:lang w:eastAsia="zh-CN"/>
        </w:rPr>
        <w:t>SATM</w:t>
      </w:r>
      <w:r>
        <w:rPr>
          <w:lang w:eastAsia="zh-CN"/>
        </w:rPr>
        <w:t>最适合被产品化为</w:t>
      </w:r>
      <w:r>
        <w:rPr>
          <w:lang w:eastAsia="zh-CN"/>
        </w:rPr>
        <w:t>“Core SDK</w:t>
      </w:r>
      <w:r>
        <w:rPr>
          <w:lang w:eastAsia="zh-CN"/>
        </w:rPr>
        <w:t>＋无无线电触发模块＋配置</w:t>
      </w:r>
      <w:r>
        <w:rPr>
          <w:lang w:eastAsia="zh-CN"/>
        </w:rPr>
        <w:t>/</w:t>
      </w:r>
      <w:r>
        <w:rPr>
          <w:lang w:eastAsia="zh-CN"/>
        </w:rPr>
        <w:t>回放工具</w:t>
      </w:r>
      <w:r>
        <w:rPr>
          <w:lang w:eastAsia="zh-CN"/>
        </w:rPr>
        <w:t>”</w:t>
      </w:r>
      <w:r>
        <w:rPr>
          <w:lang w:eastAsia="zh-CN"/>
        </w:rPr>
        <w:t>，先在</w:t>
      </w:r>
      <w:r>
        <w:rPr>
          <w:lang w:eastAsia="zh-CN"/>
        </w:rPr>
        <w:t>SHM</w:t>
      </w:r>
      <w:r>
        <w:rPr>
          <w:lang w:eastAsia="zh-CN"/>
        </w:rPr>
        <w:t>与工业状态监测中验证客户价值和嵌入路径，再根据技术、数据和商业反馈收敛首发方向。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350"/>
        <w:gridCol w:w="4150"/>
        <w:gridCol w:w="4366"/>
      </w:tblGrid>
      <w:tr w:rsidR="0028111B" w14:paraId="105EE068" w14:textId="77777777">
        <w:trPr>
          <w:cantSplit/>
          <w:tblHeader/>
        </w:trPr>
        <w:tc>
          <w:tcPr>
            <w:tcW w:w="13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01473C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主题</w:t>
            </w:r>
          </w:p>
        </w:tc>
        <w:tc>
          <w:tcPr>
            <w:tcW w:w="41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168AF6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关键结论</w:t>
            </w:r>
          </w:p>
        </w:tc>
        <w:tc>
          <w:tcPr>
            <w:tcW w:w="43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DDC1C2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关键数字与汇报含义</w:t>
            </w:r>
          </w:p>
        </w:tc>
      </w:tr>
      <w:tr w:rsidR="0028111B" w14:paraId="40B025CA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D3C0B7" w14:textId="77777777" w:rsidR="0028111B" w:rsidRDefault="00000000">
            <w:pPr>
              <w:spacing w:after="0" w:line="240" w:lineRule="auto"/>
              <w:jc w:val="center"/>
            </w:pPr>
            <w:commentRangeStart w:id="0"/>
            <w:commentRangeStart w:id="1"/>
            <w:r>
              <w:rPr>
                <w:sz w:val="17"/>
              </w:rPr>
              <w:t>客户痛点</w:t>
            </w:r>
            <w:commentRangeEnd w:id="0"/>
            <w:r w:rsidR="00BA1082">
              <w:rPr>
                <w:rStyle w:val="CommentReference"/>
                <w:sz w:val="21"/>
                <w:szCs w:val="21"/>
              </w:rPr>
              <w:commentReference w:id="0"/>
            </w:r>
            <w:commentRangeEnd w:id="1"/>
            <w:r w:rsidR="00441BAE">
              <w:rPr>
                <w:rStyle w:val="CommentReference"/>
                <w:sz w:val="21"/>
                <w:szCs w:val="21"/>
              </w:rPr>
              <w:commentReference w:id="1"/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94E92C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固定阈值难以同时兼顾漏报、误报、能耗和人工调参；客户真正购买的是更可信的事件证据和更少的无效响应。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C21BC4" w14:textId="1AA172EB" w:rsidR="0028111B" w:rsidRDefault="00FD7815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-</w:t>
            </w:r>
          </w:p>
        </w:tc>
      </w:tr>
      <w:tr w:rsidR="0028111B" w14:paraId="19954A2C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A68C53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技术证据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62331A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依据现场反馈，在安全边界内更新阈值和持续时间。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4F5C50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LiftNode</w:t>
            </w:r>
            <w:r>
              <w:rPr>
                <w:sz w:val="17"/>
                <w:lang w:eastAsia="zh-CN"/>
              </w:rPr>
              <w:t>实验中综合评分约提高</w:t>
            </w:r>
            <w:r>
              <w:rPr>
                <w:sz w:val="17"/>
                <w:lang w:eastAsia="zh-CN"/>
              </w:rPr>
              <w:t>30%</w:t>
            </w:r>
            <w:r>
              <w:rPr>
                <w:sz w:val="17"/>
                <w:lang w:eastAsia="zh-CN"/>
              </w:rPr>
              <w:t>；该结果证明技术潜力，不能直接等同于商业收入。</w:t>
            </w:r>
          </w:p>
        </w:tc>
      </w:tr>
      <w:tr w:rsidR="0028111B" w14:paraId="0C6C7915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4B3D0C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产品形态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71BEA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Core SDK</w:t>
            </w:r>
            <w:r>
              <w:rPr>
                <w:sz w:val="17"/>
                <w:lang w:eastAsia="zh-CN"/>
              </w:rPr>
              <w:t>是核心知识产权；无无线电模块降低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集成门槛；配置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回放工具支持验证、审计和维护。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AB65C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首版不自研芯片、不集成</w:t>
            </w:r>
            <w:r>
              <w:rPr>
                <w:sz w:val="17"/>
                <w:lang w:eastAsia="zh-CN"/>
              </w:rPr>
              <w:t>4G/LoRa</w:t>
            </w:r>
            <w:r>
              <w:rPr>
                <w:sz w:val="17"/>
                <w:lang w:eastAsia="zh-CN"/>
              </w:rPr>
              <w:t>；保留客户原有传感器、主控和通信系统。</w:t>
            </w:r>
          </w:p>
        </w:tc>
      </w:tr>
      <w:tr w:rsidR="0028111B" w14:paraId="6BDED217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6DE2C9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首发市场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A20FC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技术证据最强；工业状态监测的事件、日志和投资回报更容易验证。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4478E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两条验证线并行推进，根据合作条件逐步收敛，不预设刚性数量或结果。</w:t>
            </w:r>
          </w:p>
        </w:tc>
      </w:tr>
      <w:tr w:rsidR="0028111B" w14:paraId="1939434A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2EA195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客户价值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9BA41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价值来自少进场、少复核、少误报响应、低通信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维护成本及风险调整损失下降。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6B2362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示例年度毛价值：</w:t>
            </w:r>
            <w:r>
              <w:rPr>
                <w:sz w:val="17"/>
                <w:lang w:eastAsia="zh-CN"/>
              </w:rPr>
              <w:t>50</w:t>
            </w:r>
            <w:r>
              <w:rPr>
                <w:sz w:val="17"/>
                <w:lang w:eastAsia="zh-CN"/>
              </w:rPr>
              <w:t>节点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站点</w:t>
            </w:r>
            <w:r>
              <w:rPr>
                <w:sz w:val="17"/>
                <w:lang w:eastAsia="zh-CN"/>
              </w:rPr>
              <w:t>S$8,800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65,000</w:t>
            </w:r>
            <w:r>
              <w:rPr>
                <w:sz w:val="17"/>
                <w:lang w:eastAsia="zh-CN"/>
              </w:rPr>
              <w:t>，基准</w:t>
            </w:r>
            <w:r>
              <w:rPr>
                <w:sz w:val="17"/>
                <w:lang w:eastAsia="zh-CN"/>
              </w:rPr>
              <w:t>S$22,200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100</w:t>
            </w:r>
            <w:r>
              <w:rPr>
                <w:sz w:val="17"/>
                <w:lang w:eastAsia="zh-CN"/>
              </w:rPr>
              <w:t>测点工业场景</w:t>
            </w:r>
            <w:r>
              <w:rPr>
                <w:sz w:val="17"/>
                <w:lang w:eastAsia="zh-CN"/>
              </w:rPr>
              <w:t>S$9,600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78,000</w:t>
            </w:r>
            <w:r>
              <w:rPr>
                <w:sz w:val="17"/>
                <w:lang w:eastAsia="zh-CN"/>
              </w:rPr>
              <w:t>，基准</w:t>
            </w:r>
            <w:r>
              <w:rPr>
                <w:sz w:val="17"/>
                <w:lang w:eastAsia="zh-CN"/>
              </w:rPr>
              <w:t>S$28,800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28111B" w14:paraId="1B7F59FA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D73BCF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全球市场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1E4A72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软件授权和模块＋软件是两种替代性变现口径，不能相加。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1AAD82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软件授权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>830</w:t>
            </w:r>
            <w:r>
              <w:rPr>
                <w:sz w:val="17"/>
                <w:lang w:eastAsia="zh-CN"/>
              </w:rPr>
              <w:t>万至</w:t>
            </w:r>
            <w:r>
              <w:rPr>
                <w:sz w:val="17"/>
                <w:lang w:eastAsia="zh-CN"/>
              </w:rPr>
              <w:t>6,620</w:t>
            </w:r>
            <w:r>
              <w:rPr>
                <w:sz w:val="17"/>
                <w:lang w:eastAsia="zh-CN"/>
              </w:rPr>
              <w:t>万美元，基准</w:t>
            </w:r>
            <w:r>
              <w:rPr>
                <w:sz w:val="17"/>
                <w:lang w:eastAsia="zh-CN"/>
              </w:rPr>
              <w:t>2,790</w:t>
            </w:r>
            <w:r>
              <w:rPr>
                <w:sz w:val="17"/>
                <w:lang w:eastAsia="zh-CN"/>
              </w:rPr>
              <w:t>万美元；模块＋软件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>1,900</w:t>
            </w:r>
            <w:r>
              <w:rPr>
                <w:sz w:val="17"/>
                <w:lang w:eastAsia="zh-CN"/>
              </w:rPr>
              <w:t>万至</w:t>
            </w:r>
            <w:r>
              <w:rPr>
                <w:sz w:val="17"/>
                <w:lang w:eastAsia="zh-CN"/>
              </w:rPr>
              <w:t>1.32</w:t>
            </w:r>
            <w:r>
              <w:rPr>
                <w:sz w:val="17"/>
                <w:lang w:eastAsia="zh-CN"/>
              </w:rPr>
              <w:t>亿美元，基准</w:t>
            </w:r>
            <w:r>
              <w:rPr>
                <w:sz w:val="17"/>
                <w:lang w:eastAsia="zh-CN"/>
              </w:rPr>
              <w:t>5,600</w:t>
            </w:r>
            <w:r>
              <w:rPr>
                <w:sz w:val="17"/>
                <w:lang w:eastAsia="zh-CN"/>
              </w:rPr>
              <w:t>万美元。</w:t>
            </w:r>
          </w:p>
        </w:tc>
      </w:tr>
      <w:tr w:rsidR="0028111B" w14:paraId="50CB1016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AB8822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近期机会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92890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是当前证据最充分的可服务市场；模块化形态提高单节点收入，但增加制造、库存和质保成本。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9F6AA4" w14:textId="77777777" w:rsidR="0028111B" w:rsidRDefault="00000000">
            <w:pPr>
              <w:spacing w:after="0" w:line="240" w:lineRule="auto"/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软件</w:t>
            </w:r>
            <w:r>
              <w:rPr>
                <w:sz w:val="17"/>
                <w:lang w:eastAsia="zh-CN"/>
              </w:rPr>
              <w:t>SAM</w:t>
            </w:r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>84</w:t>
            </w:r>
            <w:r>
              <w:rPr>
                <w:sz w:val="17"/>
                <w:lang w:eastAsia="zh-CN"/>
              </w:rPr>
              <w:t>万至</w:t>
            </w:r>
            <w:r>
              <w:rPr>
                <w:sz w:val="17"/>
                <w:lang w:eastAsia="zh-CN"/>
              </w:rPr>
              <w:t>600</w:t>
            </w:r>
            <w:r>
              <w:rPr>
                <w:sz w:val="17"/>
                <w:lang w:eastAsia="zh-CN"/>
              </w:rPr>
              <w:t>万新元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年，基准</w:t>
            </w:r>
            <w:r>
              <w:rPr>
                <w:sz w:val="17"/>
                <w:lang w:eastAsia="zh-CN"/>
              </w:rPr>
              <w:t>270</w:t>
            </w:r>
            <w:r>
              <w:rPr>
                <w:sz w:val="17"/>
                <w:lang w:eastAsia="zh-CN"/>
              </w:rPr>
              <w:t>万；模块＋软件年度新销售：</w:t>
            </w:r>
            <w:r>
              <w:rPr>
                <w:sz w:val="17"/>
                <w:lang w:eastAsia="zh-CN"/>
              </w:rPr>
              <w:t>68</w:t>
            </w:r>
            <w:r>
              <w:rPr>
                <w:sz w:val="17"/>
                <w:lang w:eastAsia="zh-CN"/>
              </w:rPr>
              <w:t>万至</w:t>
            </w:r>
            <w:r>
              <w:rPr>
                <w:sz w:val="17"/>
                <w:lang w:eastAsia="zh-CN"/>
              </w:rPr>
              <w:t>495</w:t>
            </w:r>
            <w:r>
              <w:rPr>
                <w:sz w:val="17"/>
                <w:lang w:eastAsia="zh-CN"/>
              </w:rPr>
              <w:t>万新元，基准</w:t>
            </w:r>
            <w:r>
              <w:rPr>
                <w:sz w:val="17"/>
                <w:lang w:eastAsia="zh-CN"/>
              </w:rPr>
              <w:t>210</w:t>
            </w:r>
            <w:r>
              <w:rPr>
                <w:sz w:val="17"/>
                <w:lang w:eastAsia="zh-CN"/>
              </w:rPr>
              <w:t>万。</w:t>
            </w:r>
            <w:r>
              <w:rPr>
                <w:sz w:val="17"/>
              </w:rPr>
              <w:t>两者不能重复计算。</w:t>
            </w:r>
          </w:p>
        </w:tc>
      </w:tr>
      <w:tr w:rsidR="0028111B" w14:paraId="3470EF24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34F53C" w14:textId="77777777" w:rsidR="0028111B" w:rsidRDefault="00000000">
            <w:pPr>
              <w:spacing w:after="0" w:line="276" w:lineRule="auto"/>
            </w:pPr>
            <w:r>
              <w:rPr>
                <w:rFonts w:ascii="SimSun" w:hAnsi="SimSun"/>
                <w:sz w:val="16"/>
              </w:rPr>
              <w:t>潜在份额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B0BF16" w14:textId="77777777" w:rsidR="0028111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SimSun" w:hAnsi="SimSun"/>
                <w:sz w:val="16"/>
                <w:lang w:eastAsia="zh-CN"/>
              </w:rPr>
              <w:t>公开资料无法给出</w:t>
            </w:r>
            <w:r>
              <w:rPr>
                <w:sz w:val="16"/>
                <w:lang w:eastAsia="zh-CN"/>
              </w:rPr>
              <w:t>SATM</w:t>
            </w:r>
            <w:r>
              <w:rPr>
                <w:rFonts w:ascii="SimSun" w:hAnsi="SimSun"/>
                <w:sz w:val="16"/>
                <w:lang w:eastAsia="zh-CN"/>
              </w:rPr>
              <w:t>细分市场的现有份额</w:t>
            </w:r>
            <w:r>
              <w:rPr>
                <w:sz w:val="16"/>
                <w:lang w:eastAsia="zh-CN"/>
              </w:rPr>
              <w:t>，</w:t>
            </w:r>
            <w:r>
              <w:rPr>
                <w:rFonts w:ascii="SimSun" w:hAnsi="SimSun"/>
                <w:sz w:val="16"/>
                <w:lang w:eastAsia="zh-CN"/>
              </w:rPr>
              <w:t>因此用首发</w:t>
            </w:r>
            <w:r>
              <w:rPr>
                <w:sz w:val="16"/>
                <w:lang w:eastAsia="zh-CN"/>
              </w:rPr>
              <w:t>SHM</w:t>
            </w:r>
            <w:r>
              <w:rPr>
                <w:rFonts w:ascii="SimSun" w:hAnsi="SimSun"/>
                <w:sz w:val="16"/>
                <w:lang w:eastAsia="zh-CN"/>
              </w:rPr>
              <w:t>市场的</w:t>
            </w:r>
            <w:r>
              <w:rPr>
                <w:sz w:val="16"/>
                <w:lang w:eastAsia="zh-CN"/>
              </w:rPr>
              <w:t>SOM/SAM</w:t>
            </w:r>
            <w:r>
              <w:rPr>
                <w:rFonts w:ascii="SimSun" w:hAnsi="SimSun"/>
                <w:sz w:val="16"/>
                <w:lang w:eastAsia="zh-CN"/>
              </w:rPr>
              <w:t>估算可争取份额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9F82FC" w14:textId="77777777" w:rsidR="0028111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SimSun" w:hAnsi="SimSun"/>
                <w:sz w:val="16"/>
                <w:lang w:eastAsia="zh-CN"/>
              </w:rPr>
              <w:t>低</w:t>
            </w:r>
            <w:r>
              <w:rPr>
                <w:sz w:val="16"/>
                <w:lang w:eastAsia="zh-CN"/>
              </w:rPr>
              <w:t>/</w:t>
            </w:r>
            <w:r>
              <w:rPr>
                <w:rFonts w:ascii="SimSun" w:hAnsi="SimSun"/>
                <w:sz w:val="16"/>
                <w:lang w:eastAsia="zh-CN"/>
              </w:rPr>
              <w:t>基准</w:t>
            </w:r>
            <w:r>
              <w:rPr>
                <w:sz w:val="16"/>
                <w:lang w:eastAsia="zh-CN"/>
              </w:rPr>
              <w:t>/</w:t>
            </w:r>
            <w:r>
              <w:rPr>
                <w:rFonts w:ascii="SimSun" w:hAnsi="SimSun"/>
                <w:sz w:val="16"/>
                <w:lang w:eastAsia="zh-CN"/>
              </w:rPr>
              <w:t>高情景约</w:t>
            </w:r>
            <w:r>
              <w:rPr>
                <w:sz w:val="16"/>
                <w:lang w:eastAsia="zh-CN"/>
              </w:rPr>
              <w:t>19%/22%/33%</w:t>
            </w:r>
            <w:r>
              <w:rPr>
                <w:sz w:val="16"/>
                <w:lang w:eastAsia="zh-CN"/>
              </w:rPr>
              <w:t>；</w:t>
            </w:r>
            <w:r>
              <w:rPr>
                <w:rFonts w:ascii="SimSun" w:hAnsi="SimSun"/>
                <w:sz w:val="16"/>
                <w:lang w:eastAsia="zh-CN"/>
              </w:rPr>
              <w:t>基准为</w:t>
            </w:r>
            <w:r>
              <w:rPr>
                <w:sz w:val="16"/>
                <w:lang w:eastAsia="zh-CN"/>
              </w:rPr>
              <w:t>60</w:t>
            </w:r>
            <w:r>
              <w:rPr>
                <w:rFonts w:ascii="SimSun" w:hAnsi="SimSun"/>
                <w:sz w:val="16"/>
                <w:lang w:eastAsia="zh-CN"/>
              </w:rPr>
              <w:t>万</w:t>
            </w:r>
            <w:r>
              <w:rPr>
                <w:sz w:val="16"/>
                <w:lang w:eastAsia="zh-CN"/>
              </w:rPr>
              <w:t>÷270</w:t>
            </w:r>
            <w:r>
              <w:rPr>
                <w:rFonts w:ascii="SimSun" w:hAnsi="SimSun"/>
                <w:sz w:val="16"/>
                <w:lang w:eastAsia="zh-CN"/>
              </w:rPr>
              <w:t>万新元</w:t>
            </w:r>
            <w:r>
              <w:rPr>
                <w:sz w:val="16"/>
                <w:lang w:eastAsia="zh-CN"/>
              </w:rPr>
              <w:t>。</w:t>
            </w:r>
            <w:r>
              <w:rPr>
                <w:rFonts w:ascii="SimSun" w:hAnsi="SimSun"/>
                <w:sz w:val="16"/>
                <w:lang w:eastAsia="zh-CN"/>
              </w:rPr>
              <w:t>该比例是目标情景</w:t>
            </w:r>
            <w:r>
              <w:rPr>
                <w:sz w:val="16"/>
                <w:lang w:eastAsia="zh-CN"/>
              </w:rPr>
              <w:t>，</w:t>
            </w:r>
            <w:r>
              <w:rPr>
                <w:rFonts w:ascii="SimSun" w:hAnsi="SimSun"/>
                <w:sz w:val="16"/>
                <w:lang w:eastAsia="zh-CN"/>
              </w:rPr>
              <w:t>不是已实现份额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28111B" w14:paraId="722D6B3C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92F9A3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竞争差距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7FDFF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固定阈值、规则切换、事件缓存和低功耗协处理已经商品化；现场反馈闭环优化公开较少。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BF18F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差异化应落在受约束自适应、可审计事件证据和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嵌入效率，而不是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又一个低功耗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模块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28111B" w14:paraId="0E269838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77C83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商业与</w:t>
            </w:r>
            <w:r>
              <w:rPr>
                <w:sz w:val="17"/>
              </w:rPr>
              <w:t>GAP</w:t>
            </w:r>
            <w:r>
              <w:rPr>
                <w:sz w:val="17"/>
              </w:rPr>
              <w:t>策略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49DEA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收入可由模块销售、设备许可、工具订阅、集成费和维护组成；</w:t>
            </w:r>
            <w:r>
              <w:rPr>
                <w:sz w:val="17"/>
                <w:lang w:eastAsia="zh-CN"/>
              </w:rPr>
              <w:t>GAP</w:t>
            </w:r>
            <w:r>
              <w:rPr>
                <w:sz w:val="17"/>
                <w:lang w:eastAsia="zh-CN"/>
              </w:rPr>
              <w:t>重点是降低产品和市场不确定性。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EF3DE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首轮年度等值报价可从</w:t>
            </w:r>
            <w:r>
              <w:rPr>
                <w:sz w:val="17"/>
                <w:lang w:eastAsia="zh-CN"/>
              </w:rPr>
              <w:t>S$4,000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6,000</w:t>
            </w:r>
            <w:r>
              <w:rPr>
                <w:sz w:val="17"/>
                <w:lang w:eastAsia="zh-CN"/>
              </w:rPr>
              <w:t>讨论；项目期形成</w:t>
            </w:r>
            <w:r>
              <w:rPr>
                <w:sz w:val="17"/>
                <w:lang w:eastAsia="zh-CN"/>
              </w:rPr>
              <w:t>SDK</w:t>
            </w:r>
            <w:r>
              <w:rPr>
                <w:sz w:val="17"/>
                <w:lang w:eastAsia="zh-CN"/>
              </w:rPr>
              <w:t>、参考模块、工具原型和阶段性市场证据，不作刚性量产承诺。</w:t>
            </w:r>
          </w:p>
        </w:tc>
      </w:tr>
    </w:tbl>
    <w:p w14:paraId="79AA52F7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数字口径：以上市场与客户价值均为情景估算，关键比例、价格和转化率仍需客户访谈、数据回放及商业讨论校准；正文各节保留计算公式、证据来源和限制条件。</w:t>
      </w:r>
    </w:p>
    <w:p w14:paraId="163DB788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市场规模：从无线传感网络到跨行业</w:t>
      </w:r>
      <w:r>
        <w:rPr>
          <w:lang w:eastAsia="zh-CN"/>
        </w:rPr>
        <w:t>SATM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298"/>
        <w:gridCol w:w="3462"/>
        <w:gridCol w:w="2380"/>
        <w:gridCol w:w="2726"/>
      </w:tblGrid>
      <w:tr w:rsidR="00BD7590" w14:paraId="6FD3DA1C" w14:textId="77777777">
        <w:trPr>
          <w:cantSplit/>
          <w:tblHeader/>
        </w:trPr>
        <w:tc>
          <w:tcPr>
            <w:tcW w:w="129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B6A22A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3462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780337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市场边界</w:t>
            </w:r>
          </w:p>
        </w:tc>
        <w:tc>
          <w:tcPr>
            <w:tcW w:w="238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204CA5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规模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272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290C9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本层用途</w:t>
            </w:r>
          </w:p>
        </w:tc>
      </w:tr>
      <w:tr w:rsidR="00BD7590" w14:paraId="7AC6BA62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63504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母市场</w:t>
            </w:r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0C2B48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全球无线传感器网络：节点、网关、软件与服务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E5416C" w14:textId="77777777" w:rsidR="00BD7590" w:rsidRDefault="00BD7590">
            <w:pPr>
              <w:spacing w:after="0" w:line="240" w:lineRule="auto"/>
            </w:pPr>
            <w:hyperlink r:id="rId12">
              <w:r>
                <w:rPr>
                  <w:color w:val="0563C1"/>
                  <w:sz w:val="17"/>
                  <w:szCs w:val="17"/>
                  <w:u w:val="single"/>
                </w:rPr>
                <w:t>2025</w:t>
              </w:r>
              <w:r>
                <w:rPr>
                  <w:color w:val="0563C1"/>
                  <w:sz w:val="17"/>
                  <w:szCs w:val="17"/>
                  <w:u w:val="single"/>
                </w:rPr>
                <w:t>年</w:t>
              </w:r>
              <w:r>
                <w:rPr>
                  <w:color w:val="0563C1"/>
                  <w:sz w:val="17"/>
                  <w:szCs w:val="17"/>
                  <w:u w:val="single"/>
                </w:rPr>
                <w:t>189.3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0BA507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说明跨行业空间，不直接计为</w:t>
            </w:r>
            <w:r>
              <w:rPr>
                <w:sz w:val="17"/>
                <w:lang w:eastAsia="zh-CN"/>
              </w:rPr>
              <w:t>TAM</w:t>
            </w:r>
          </w:p>
        </w:tc>
      </w:tr>
      <w:tr w:rsidR="00BD7590" w14:paraId="64F43DE1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E92E53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L2 </w:t>
            </w:r>
            <w:r>
              <w:rPr>
                <w:sz w:val="17"/>
              </w:rPr>
              <w:t>优先行业</w:t>
            </w:r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A2EF3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基础设施、工业状态监测、医疗异常事件、无线环境监测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BFA1EA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四个可量化行业；相邻行业暂不补数</w:t>
            </w:r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B369F3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锁定可比较、可追溯的市场边界</w:t>
            </w:r>
          </w:p>
        </w:tc>
      </w:tr>
      <w:tr w:rsidR="00BD7590" w14:paraId="32BA97C4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F6E032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L3 SATM</w:t>
            </w:r>
            <w:r>
              <w:rPr>
                <w:sz w:val="17"/>
              </w:rPr>
              <w:t>适配支出</w:t>
            </w:r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039085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仅计低功耗守候、稀少事件升级且误报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漏报有成本的设备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CBF430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各行业分别采用事件支出或适配比例</w:t>
            </w:r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63C647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从母市场剥离不适配收入</w:t>
            </w:r>
          </w:p>
        </w:tc>
      </w:tr>
      <w:tr w:rsidR="00BD7590" w14:paraId="186361C0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D0B5A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 xml:space="preserve">L4 </w:t>
            </w:r>
            <w:r>
              <w:rPr>
                <w:sz w:val="17"/>
              </w:rPr>
              <w:t>软件授权</w:t>
            </w:r>
            <w:r>
              <w:rPr>
                <w:sz w:val="17"/>
              </w:rPr>
              <w:t>TAM</w:t>
            </w:r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894AAB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四行业年度增量固件、软件或许可价值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026D3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830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>/2,790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>/6,620</w:t>
            </w:r>
            <w:r>
              <w:rPr>
                <w:sz w:val="17"/>
              </w:rPr>
              <w:t>万美元</w:t>
            </w:r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23E05F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GAP</w:t>
            </w:r>
            <w:r>
              <w:rPr>
                <w:sz w:val="17"/>
                <w:lang w:eastAsia="zh-CN"/>
              </w:rPr>
              <w:t>申请的全球技术机会</w:t>
            </w:r>
          </w:p>
        </w:tc>
      </w:tr>
      <w:tr w:rsidR="00BD7590" w14:paraId="01ACBF0F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A9AFEF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L5 </w:t>
            </w:r>
            <w:r>
              <w:rPr>
                <w:sz w:val="17"/>
              </w:rPr>
              <w:t>首个</w:t>
            </w:r>
            <w:r>
              <w:rPr>
                <w:sz w:val="17"/>
              </w:rPr>
              <w:t>SAM</w:t>
            </w:r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CF2B9C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生态内近期可能采购且技术适配的节点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C8B399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84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600</w:t>
            </w:r>
            <w:r>
              <w:rPr>
                <w:sz w:val="17"/>
              </w:rPr>
              <w:t>万新元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年；基准</w:t>
            </w:r>
            <w:r>
              <w:rPr>
                <w:sz w:val="17"/>
              </w:rPr>
              <w:t>270</w:t>
            </w:r>
            <w:r>
              <w:rPr>
                <w:sz w:val="17"/>
              </w:rPr>
              <w:t>万</w:t>
            </w:r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9EC9B3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当前证据最充分的可服务市场</w:t>
            </w:r>
          </w:p>
        </w:tc>
      </w:tr>
      <w:tr w:rsidR="00BD7590" w14:paraId="047EAF00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2A4C8F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lastRenderedPageBreak/>
              <w:t xml:space="preserve">L6 </w:t>
            </w:r>
            <w:r>
              <w:rPr>
                <w:sz w:val="17"/>
              </w:rPr>
              <w:t>三年</w:t>
            </w:r>
            <w:r>
              <w:rPr>
                <w:sz w:val="17"/>
              </w:rPr>
              <w:t>SOM</w:t>
            </w:r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C7E6F1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取得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家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或集成商入口后实际付费部署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F35FA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16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200</w:t>
            </w:r>
            <w:r>
              <w:rPr>
                <w:sz w:val="17"/>
              </w:rPr>
              <w:t>万新元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年；基准</w:t>
            </w:r>
            <w:r>
              <w:rPr>
                <w:sz w:val="17"/>
              </w:rPr>
              <w:t>60</w:t>
            </w:r>
            <w:r>
              <w:rPr>
                <w:sz w:val="17"/>
              </w:rPr>
              <w:t>万</w:t>
            </w:r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A8602F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项目期内可检验的商业目标</w:t>
            </w:r>
          </w:p>
        </w:tc>
      </w:tr>
    </w:tbl>
    <w:p w14:paraId="0B0C4C83" w14:textId="77777777" w:rsidR="000F3D1B" w:rsidRDefault="000F3D1B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跨行业市场边界与价值收敛</w:t>
      </w:r>
    </w:p>
    <w:p w14:paraId="71DFED94" w14:textId="77777777" w:rsidR="000F3D1B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市场口径：全球无线传感器网络及四个行业母市场采用公开报告数据；行业适配比例、</w:t>
      </w:r>
      <w:r>
        <w:rPr>
          <w:lang w:eastAsia="zh-CN"/>
        </w:rPr>
        <w:t>15%</w:t>
      </w:r>
      <w:r>
        <w:rPr>
          <w:lang w:eastAsia="zh-CN"/>
        </w:rPr>
        <w:t>重叠扣减及</w:t>
      </w:r>
      <w:r>
        <w:rPr>
          <w:lang w:eastAsia="zh-CN"/>
        </w:rPr>
        <w:t>1.3%</w:t>
      </w:r>
      <w:r>
        <w:rPr>
          <w:lang w:eastAsia="zh-CN"/>
        </w:rPr>
        <w:t>至</w:t>
      </w:r>
      <w:r>
        <w:rPr>
          <w:lang w:eastAsia="zh-CN"/>
        </w:rPr>
        <w:t>4.0%</w:t>
      </w:r>
      <w:r>
        <w:rPr>
          <w:lang w:eastAsia="zh-CN"/>
        </w:rPr>
        <w:t>收入归因比例属于模型假设；</w:t>
      </w:r>
      <w:r>
        <w:rPr>
          <w:lang w:eastAsia="zh-CN"/>
        </w:rPr>
        <w:t>SHM</w:t>
      </w:r>
      <w:r>
        <w:rPr>
          <w:lang w:eastAsia="zh-CN"/>
        </w:rPr>
        <w:t>的</w:t>
      </w:r>
      <w:r>
        <w:rPr>
          <w:lang w:eastAsia="zh-CN"/>
        </w:rPr>
        <w:t>SAM</w:t>
      </w:r>
      <w:r>
        <w:rPr>
          <w:lang w:eastAsia="zh-CN"/>
        </w:rPr>
        <w:t>与</w:t>
      </w:r>
      <w:r>
        <w:rPr>
          <w:lang w:eastAsia="zh-CN"/>
        </w:rPr>
        <w:t>SOM</w:t>
      </w:r>
      <w:r>
        <w:rPr>
          <w:lang w:eastAsia="zh-CN"/>
        </w:rPr>
        <w:t>采用节点法测算。跨行业</w:t>
      </w:r>
      <w:r>
        <w:rPr>
          <w:lang w:eastAsia="zh-CN"/>
        </w:rPr>
        <w:t>TAM</w:t>
      </w:r>
      <w:r>
        <w:rPr>
          <w:lang w:eastAsia="zh-CN"/>
        </w:rPr>
        <w:t>与首发产品</w:t>
      </w:r>
      <w:r>
        <w:rPr>
          <w:lang w:eastAsia="zh-CN"/>
        </w:rPr>
        <w:t>SAM</w:t>
      </w:r>
      <w:r>
        <w:rPr>
          <w:lang w:eastAsia="zh-CN"/>
        </w:rPr>
        <w:t>分别用于技术平台规模和近期商业机会评估。</w:t>
      </w:r>
    </w:p>
    <w:p w14:paraId="36AA40DD" w14:textId="77777777" w:rsidR="00BD7590" w:rsidRDefault="00000000">
      <w:pPr>
        <w:pStyle w:val="Heading2"/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1.2 </w:t>
      </w:r>
      <w:commentRangeStart w:id="2"/>
      <w:commentRangeStart w:id="3"/>
      <w:r>
        <w:rPr>
          <w:lang w:eastAsia="zh-CN"/>
        </w:rPr>
        <w:t>分行业</w:t>
      </w:r>
      <w:r>
        <w:rPr>
          <w:lang w:eastAsia="zh-CN"/>
        </w:rPr>
        <w:t>SATM</w:t>
      </w:r>
      <w:r>
        <w:rPr>
          <w:lang w:eastAsia="zh-CN"/>
        </w:rPr>
        <w:t>测算矩阵</w:t>
      </w:r>
      <w:commentRangeEnd w:id="2"/>
      <w:r w:rsidR="00BA1082">
        <w:rPr>
          <w:rStyle w:val="CommentReference"/>
          <w:rFonts w:hint="eastAsia"/>
          <w:sz w:val="24"/>
          <w:szCs w:val="24"/>
          <w:lang w:eastAsia="zh-CN"/>
        </w:rPr>
        <w:commentReference w:id="2"/>
      </w:r>
      <w:commentRangeEnd w:id="3"/>
      <w:r w:rsidR="00BA1082">
        <w:rPr>
          <w:rStyle w:val="CommentReference"/>
          <w:rFonts w:hint="eastAsia"/>
          <w:sz w:val="24"/>
          <w:szCs w:val="24"/>
          <w:lang w:eastAsia="zh-CN"/>
        </w:rPr>
        <w:commentReference w:id="3"/>
      </w:r>
    </w:p>
    <w:p w14:paraId="3C872458" w14:textId="77777777" w:rsidR="00BD7590" w:rsidRDefault="00000000">
      <w:pPr>
        <w:pStyle w:val="EvidenceNote"/>
        <w:keepLines/>
        <w:spacing w:before="80"/>
      </w:pPr>
      <w:r>
        <w:rPr>
          <w:lang w:eastAsia="zh-CN"/>
        </w:rPr>
        <w:t>指标口径：论文中约</w:t>
      </w:r>
      <w:r>
        <w:rPr>
          <w:lang w:eastAsia="zh-CN"/>
        </w:rPr>
        <w:t>30%</w:t>
      </w:r>
      <w:r>
        <w:rPr>
          <w:lang w:eastAsia="zh-CN"/>
        </w:rPr>
        <w:t>的</w:t>
      </w:r>
      <w:r>
        <w:rPr>
          <w:lang w:eastAsia="zh-CN"/>
        </w:rPr>
        <w:t>F-beta</w:t>
      </w:r>
      <w:r>
        <w:rPr>
          <w:lang w:eastAsia="zh-CN"/>
        </w:rPr>
        <w:t>提升属于技术性能指标；</w:t>
      </w:r>
      <w:r>
        <w:rPr>
          <w:lang w:eastAsia="zh-CN"/>
        </w:rPr>
        <w:t>1.3%</w:t>
      </w:r>
      <w:r>
        <w:rPr>
          <w:lang w:eastAsia="zh-CN"/>
        </w:rPr>
        <w:t>至</w:t>
      </w:r>
      <w:r>
        <w:rPr>
          <w:lang w:eastAsia="zh-CN"/>
        </w:rPr>
        <w:t>4.0%</w:t>
      </w:r>
      <w:r>
        <w:rPr>
          <w:lang w:eastAsia="zh-CN"/>
        </w:rPr>
        <w:t>属于收入归因比例，用于估算完整事件型无线监测支出中可由</w:t>
      </w:r>
      <w:r>
        <w:rPr>
          <w:lang w:eastAsia="zh-CN"/>
        </w:rPr>
        <w:t>SATM</w:t>
      </w:r>
      <w:r>
        <w:rPr>
          <w:lang w:eastAsia="zh-CN"/>
        </w:rPr>
        <w:t>单独获取的收入。</w:t>
      </w:r>
      <w:r>
        <w:t>两项指标分别用于技术验证和市场测算。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136"/>
        <w:gridCol w:w="1882"/>
        <w:gridCol w:w="1601"/>
        <w:gridCol w:w="1493"/>
        <w:gridCol w:w="2434"/>
        <w:gridCol w:w="1320"/>
      </w:tblGrid>
      <w:tr w:rsidR="00BD7590" w14:paraId="532F5455" w14:textId="77777777">
        <w:trPr>
          <w:cantSplit/>
          <w:tblHeader/>
        </w:trPr>
        <w:tc>
          <w:tcPr>
            <w:tcW w:w="113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A177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w="1882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B20ADC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2025</w:t>
            </w:r>
            <w:r>
              <w:rPr>
                <w:b/>
                <w:color w:val="FFFFFF"/>
                <w:sz w:val="17"/>
              </w:rPr>
              <w:t>母市场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事件支出</w:t>
            </w:r>
          </w:p>
        </w:tc>
        <w:tc>
          <w:tcPr>
            <w:tcW w:w="1601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579EB3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SATM</w:t>
            </w:r>
            <w:r>
              <w:rPr>
                <w:b/>
                <w:color w:val="FFFFFF"/>
                <w:sz w:val="17"/>
              </w:rPr>
              <w:t>适配比例</w:t>
            </w:r>
          </w:p>
        </w:tc>
        <w:tc>
          <w:tcPr>
            <w:tcW w:w="149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6FE769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收入归因比例</w:t>
            </w:r>
          </w:p>
        </w:tc>
        <w:tc>
          <w:tcPr>
            <w:tcW w:w="243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D6B54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SATM TAM</w:t>
            </w:r>
            <w:r>
              <w:rPr>
                <w:b/>
                <w:color w:val="FFFFFF"/>
                <w:sz w:val="17"/>
              </w:rPr>
              <w:t>（保守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基准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积极）</w:t>
            </w:r>
          </w:p>
        </w:tc>
        <w:tc>
          <w:tcPr>
            <w:tcW w:w="132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DB5A98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证据等级</w:t>
            </w:r>
          </w:p>
        </w:tc>
      </w:tr>
      <w:tr w:rsidR="00BD7590" w14:paraId="31FE1A55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C315EC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基础设施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2CDECB" w14:textId="77777777" w:rsidR="00BD7590" w:rsidRDefault="00BD7590">
            <w:pPr>
              <w:spacing w:after="0" w:line="240" w:lineRule="auto"/>
            </w:pPr>
            <w:hyperlink r:id="rId13">
              <w:r>
                <w:rPr>
                  <w:color w:val="0563C1"/>
                  <w:sz w:val="17"/>
                  <w:szCs w:val="17"/>
                  <w:u w:val="single"/>
                </w:rPr>
                <w:t>2.51/4.31/6.10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6BE657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事件型支出已直接估算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707437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274F4D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330/1,080/2,440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1A1757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BD7590" w14:paraId="1A7FCD23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44EB6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工业状态监测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085F14" w14:textId="77777777" w:rsidR="00BD7590" w:rsidRDefault="00BD7590">
            <w:pPr>
              <w:spacing w:after="0" w:line="240" w:lineRule="auto"/>
            </w:pPr>
            <w:hyperlink r:id="rId14">
              <w:r>
                <w:rPr>
                  <w:color w:val="0563C1"/>
                  <w:sz w:val="17"/>
                  <w:szCs w:val="17"/>
                  <w:u w:val="single"/>
                </w:rPr>
                <w:t>9.03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34822C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20%/30%/40%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7287D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D2CD66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230/680/1,440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1EB12D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BD7590" w14:paraId="277FF608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ED7DA0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医疗跌倒检测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F928A9" w14:textId="77777777" w:rsidR="00BD7590" w:rsidRDefault="00BD7590">
            <w:pPr>
              <w:spacing w:after="0" w:line="240" w:lineRule="auto"/>
            </w:pPr>
            <w:hyperlink r:id="rId15">
              <w:r>
                <w:rPr>
                  <w:color w:val="0563C1"/>
                  <w:sz w:val="17"/>
                  <w:szCs w:val="17"/>
                  <w:u w:val="single"/>
                </w:rPr>
                <w:t>4.68/5.76/6.85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99A473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40%/55%/70%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46AD7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787D7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240/790/1,920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72785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BD7590" w14:paraId="4D19E07F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0E4E02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无线环境监测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D394A9" w14:textId="77777777" w:rsidR="00BD7590" w:rsidRDefault="00BD7590">
            <w:pPr>
              <w:spacing w:after="0" w:line="240" w:lineRule="auto"/>
            </w:pPr>
            <w:hyperlink r:id="rId16">
              <w:r>
                <w:rPr>
                  <w:color w:val="0563C1"/>
                  <w:sz w:val="17"/>
                  <w:szCs w:val="17"/>
                  <w:u w:val="single"/>
                </w:rPr>
                <w:t>26.0/29.5/33.05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FABEE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5%/10%/15%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79B36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E34A9C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170/740/1,980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B2094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BD7590" w14:paraId="5552B057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C658D3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扣重前合计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4A9E0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上述四行业</w:t>
            </w:r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9E14E3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医疗已扣除不适配产品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944347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同上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E5A31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970/3,280/7,780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AF1203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模型结果</w:t>
            </w:r>
          </w:p>
        </w:tc>
      </w:tr>
      <w:tr w:rsidR="00BD7590" w14:paraId="7E894166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43DCBC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跨行业</w:t>
            </w:r>
            <w:r>
              <w:rPr>
                <w:sz w:val="17"/>
              </w:rPr>
              <w:t>TAM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77FE0D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合计后扣除</w:t>
            </w:r>
            <w:r>
              <w:rPr>
                <w:sz w:val="17"/>
              </w:rPr>
              <w:t>15%</w:t>
            </w:r>
            <w:r>
              <w:rPr>
                <w:sz w:val="17"/>
              </w:rPr>
              <w:t>口径重叠</w:t>
            </w:r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5A05D2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不对未量化行业补数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9E45F8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同上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EF1E87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830/2,790/6,620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72D605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模型结果</w:t>
            </w:r>
          </w:p>
        </w:tc>
      </w:tr>
    </w:tbl>
    <w:p w14:paraId="729EE01C" w14:textId="77777777" w:rsidR="00BD7590" w:rsidRDefault="00000000">
      <w:pPr>
        <w:pStyle w:val="Heading2"/>
        <w:spacing w:after="60"/>
      </w:pPr>
      <w:r>
        <w:t xml:space="preserve">1.3 </w:t>
      </w:r>
      <w:r>
        <w:t>参数依据与收入归因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515"/>
        <w:gridCol w:w="2975"/>
        <w:gridCol w:w="2488"/>
        <w:gridCol w:w="1569"/>
        <w:gridCol w:w="1319"/>
      </w:tblGrid>
      <w:tr w:rsidR="00BD7590" w14:paraId="131B922D" w14:textId="77777777">
        <w:trPr>
          <w:cantSplit/>
          <w:tblHeader/>
        </w:trPr>
        <w:tc>
          <w:tcPr>
            <w:tcW w:w="1515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088E54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推导步骤</w:t>
            </w:r>
          </w:p>
        </w:tc>
        <w:tc>
          <w:tcPr>
            <w:tcW w:w="2975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49059A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依据</w:t>
            </w:r>
          </w:p>
        </w:tc>
        <w:tc>
          <w:tcPr>
            <w:tcW w:w="248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68E405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计算原则</w:t>
            </w:r>
          </w:p>
        </w:tc>
        <w:tc>
          <w:tcPr>
            <w:tcW w:w="156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00966B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采用参数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131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7516D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证据性质</w:t>
            </w:r>
          </w:p>
        </w:tc>
      </w:tr>
      <w:tr w:rsidR="00BD7590" w14:paraId="20B57A06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C37814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技术性能不等于收入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E265C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论文在</w:t>
            </w:r>
            <w:r>
              <w:rPr>
                <w:sz w:val="17"/>
                <w:lang w:eastAsia="zh-CN"/>
              </w:rPr>
              <w:t>LiftNode</w:t>
            </w:r>
            <w:r>
              <w:rPr>
                <w:sz w:val="17"/>
                <w:lang w:eastAsia="zh-CN"/>
              </w:rPr>
              <w:t>上报告</w:t>
            </w:r>
            <w:r>
              <w:rPr>
                <w:sz w:val="17"/>
                <w:lang w:eastAsia="zh-CN"/>
              </w:rPr>
              <w:t>F-beta</w:t>
            </w:r>
            <w:r>
              <w:rPr>
                <w:sz w:val="17"/>
                <w:lang w:eastAsia="zh-CN"/>
              </w:rPr>
              <w:t>约提高</w:t>
            </w:r>
            <w:r>
              <w:rPr>
                <w:sz w:val="17"/>
                <w:lang w:eastAsia="zh-CN"/>
              </w:rPr>
              <w:t>30%</w:t>
            </w:r>
            <w:r>
              <w:rPr>
                <w:sz w:val="17"/>
                <w:lang w:eastAsia="zh-CN"/>
              </w:rPr>
              <w:t>，这是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实验条件下的检测性能。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67DE0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不能把</w:t>
            </w:r>
            <w:r>
              <w:rPr>
                <w:sz w:val="17"/>
                <w:lang w:eastAsia="zh-CN"/>
              </w:rPr>
              <w:t>30%</w:t>
            </w:r>
            <w:r>
              <w:rPr>
                <w:sz w:val="17"/>
                <w:lang w:eastAsia="zh-CN"/>
              </w:rPr>
              <w:t>直接乘市场规模；跨行业还需重新训练、标定和验证。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BCD496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性能证据保留，收入另算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343A82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论文事实</w:t>
            </w:r>
          </w:p>
        </w:tc>
      </w:tr>
      <w:tr w:rsidR="00BD7590" w14:paraId="03377065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17082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收入归因方式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9FAC9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通常作为节点固件、边缘模块或软件开发包嵌入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产品。</w:t>
            </w:r>
            <w:r>
              <w:rPr>
                <w:sz w:val="17"/>
                <w:lang w:eastAsia="zh-CN"/>
              </w:rPr>
              <w:t>WIPO</w:t>
            </w:r>
            <w:r>
              <w:rPr>
                <w:sz w:val="17"/>
                <w:lang w:eastAsia="zh-CN"/>
              </w:rPr>
              <w:t>说明许可费常按被许可产品销售额比例计算。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ABCA6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以事件型适配产品收入为基数，而非整个行业收入。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7FE2A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产品收入</w:t>
            </w:r>
            <w:r>
              <w:rPr>
                <w:sz w:val="17"/>
                <w:lang w:eastAsia="zh-CN"/>
              </w:rPr>
              <w:t xml:space="preserve"> × </w:t>
            </w:r>
            <w:r>
              <w:rPr>
                <w:sz w:val="17"/>
                <w:lang w:eastAsia="zh-CN"/>
              </w:rPr>
              <w:t>许可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增量价值比例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27CEDB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许可方法</w:t>
            </w:r>
          </w:p>
        </w:tc>
      </w:tr>
      <w:tr w:rsidR="00BD7590" w14:paraId="67F531C0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DF7516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外部许可校准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9B8EC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许可协议样本中，软件技术用于硬件设备的裸专利许可中位数约</w:t>
            </w:r>
            <w:hyperlink r:id="rId17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1.3%</w:t>
              </w:r>
            </w:hyperlink>
            <w:r>
              <w:rPr>
                <w:sz w:val="17"/>
                <w:lang w:eastAsia="zh-CN"/>
              </w:rPr>
              <w:t>，用于软件产品约</w:t>
            </w:r>
            <w:r>
              <w:rPr>
                <w:sz w:val="17"/>
                <w:lang w:eastAsia="zh-CN"/>
              </w:rPr>
              <w:t>4.0%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C16B9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位于硬件固件与软件模块之间，采用</w:t>
            </w:r>
            <w:r>
              <w:rPr>
                <w:sz w:val="17"/>
                <w:lang w:eastAsia="zh-CN"/>
              </w:rPr>
              <w:t>1.3%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4.0%</w:t>
            </w:r>
            <w:r>
              <w:rPr>
                <w:sz w:val="17"/>
                <w:lang w:eastAsia="zh-CN"/>
              </w:rPr>
              <w:t>，基准</w:t>
            </w:r>
            <w:r>
              <w:rPr>
                <w:sz w:val="17"/>
                <w:lang w:eastAsia="zh-CN"/>
              </w:rPr>
              <w:t>2.5%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484305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1.3%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4.0%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3FDC5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历史跨行业样本，仅作校准</w:t>
            </w:r>
          </w:p>
        </w:tc>
      </w:tr>
      <w:tr w:rsidR="00BD7590" w14:paraId="6C40F7EE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82707C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行业适配比例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2227C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基础设施、工业、环境市场中并非每个节点都需要稀少事件触发；医疗跌倒检测本身就是事件产品。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5DCCB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分别采用：基础设施事件支出直接估算；工业</w:t>
            </w:r>
            <w:r>
              <w:rPr>
                <w:sz w:val="17"/>
                <w:lang w:eastAsia="zh-CN"/>
              </w:rPr>
              <w:t>20%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40%</w:t>
            </w:r>
            <w:r>
              <w:rPr>
                <w:sz w:val="17"/>
                <w:lang w:eastAsia="zh-CN"/>
              </w:rPr>
              <w:t>；环境</w:t>
            </w:r>
            <w:r>
              <w:rPr>
                <w:sz w:val="17"/>
                <w:lang w:eastAsia="zh-CN"/>
              </w:rPr>
              <w:t>5%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15%</w:t>
            </w:r>
            <w:r>
              <w:rPr>
                <w:sz w:val="17"/>
                <w:lang w:eastAsia="zh-CN"/>
              </w:rPr>
              <w:t>；跌倒检测</w:t>
            </w:r>
            <w:r>
              <w:rPr>
                <w:sz w:val="17"/>
                <w:lang w:eastAsia="zh-CN"/>
              </w:rPr>
              <w:t>40%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70%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849D1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分行业设置，不使用统一比例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8B762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模型假设；需访谈验证</w:t>
            </w:r>
          </w:p>
        </w:tc>
      </w:tr>
      <w:tr w:rsidR="00BD7590" w14:paraId="7C3AA60A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745B07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跨行业汇总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D4CED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四个行业可能在工业环境、建筑与基础设施定义上重叠。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1104C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各行业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价值求和后统一扣除</w:t>
            </w:r>
            <w:r>
              <w:rPr>
                <w:sz w:val="17"/>
                <w:lang w:eastAsia="zh-CN"/>
              </w:rPr>
              <w:t>15%</w:t>
            </w:r>
            <w:r>
              <w:rPr>
                <w:sz w:val="17"/>
                <w:lang w:eastAsia="zh-CN"/>
              </w:rPr>
              <w:t>；未计入行业不补数。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EFF506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800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6,600</w:t>
            </w:r>
            <w:r>
              <w:rPr>
                <w:sz w:val="17"/>
              </w:rPr>
              <w:t>万美元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978E4B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模型结果</w:t>
            </w:r>
          </w:p>
        </w:tc>
      </w:tr>
    </w:tbl>
    <w:p w14:paraId="7100C2D1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证据等级：</w:t>
      </w:r>
      <w:r>
        <w:rPr>
          <w:lang w:eastAsia="zh-CN"/>
        </w:rPr>
        <w:t>A</w:t>
      </w:r>
      <w:r>
        <w:rPr>
          <w:lang w:eastAsia="zh-CN"/>
        </w:rPr>
        <w:t>＝公开采购或部署数量可直接验证；</w:t>
      </w:r>
      <w:r>
        <w:rPr>
          <w:lang w:eastAsia="zh-CN"/>
        </w:rPr>
        <w:t>B</w:t>
      </w:r>
      <w:r>
        <w:rPr>
          <w:lang w:eastAsia="zh-CN"/>
        </w:rPr>
        <w:t>＝公开市场规模与产品机制可验证，但适配比例需访谈；</w:t>
      </w:r>
      <w:r>
        <w:rPr>
          <w:lang w:eastAsia="zh-CN"/>
        </w:rPr>
        <w:t>C</w:t>
      </w:r>
      <w:r>
        <w:rPr>
          <w:lang w:eastAsia="zh-CN"/>
        </w:rPr>
        <w:t>＝母市场可验证，适配比例、监管或采购路径仍需重点验证。</w:t>
      </w:r>
    </w:p>
    <w:p w14:paraId="453ECF6D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>1.4 SHM</w:t>
      </w:r>
      <w:r>
        <w:rPr>
          <w:lang w:eastAsia="zh-CN"/>
        </w:rPr>
        <w:t>切入市场的节点法交叉验证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796"/>
        <w:gridCol w:w="3310"/>
        <w:gridCol w:w="2380"/>
        <w:gridCol w:w="2380"/>
      </w:tblGrid>
      <w:tr w:rsidR="00BD7590" w14:paraId="2E0C62AE" w14:textId="77777777">
        <w:trPr>
          <w:cantSplit/>
          <w:tblHeader/>
        </w:trPr>
        <w:tc>
          <w:tcPr>
            <w:tcW w:w="179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A85A0C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收敛步骤</w:t>
            </w:r>
          </w:p>
        </w:tc>
        <w:tc>
          <w:tcPr>
            <w:tcW w:w="331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9342D7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公开事实或假设</w:t>
            </w:r>
          </w:p>
        </w:tc>
        <w:tc>
          <w:tcPr>
            <w:tcW w:w="238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783310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计算</w:t>
            </w:r>
          </w:p>
        </w:tc>
        <w:tc>
          <w:tcPr>
            <w:tcW w:w="238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4B9127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</w:tr>
      <w:tr w:rsidR="00BD7590" w14:paraId="05843047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327B1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公开安装基础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A7E417" w14:textId="77777777" w:rsidR="00BD7590" w:rsidRDefault="00BD7590">
            <w:pPr>
              <w:spacing w:after="0" w:line="240" w:lineRule="auto"/>
            </w:pPr>
            <w:hyperlink r:id="rId18">
              <w:r>
                <w:rPr>
                  <w:color w:val="0563C1"/>
                  <w:sz w:val="17"/>
                  <w:szCs w:val="17"/>
                  <w:u w:val="single"/>
                </w:rPr>
                <w:t>Worldsensing</w:t>
              </w:r>
              <w:r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>
                <w:rPr>
                  <w:color w:val="0563C1"/>
                  <w:sz w:val="17"/>
                  <w:szCs w:val="17"/>
                  <w:u w:val="single"/>
                </w:rPr>
                <w:t>20</w:t>
              </w:r>
              <w:r>
                <w:rPr>
                  <w:color w:val="0563C1"/>
                  <w:sz w:val="17"/>
                  <w:szCs w:val="17"/>
                  <w:u w:val="single"/>
                </w:rPr>
                <w:t>万个连接端点</w:t>
              </w:r>
            </w:hyperlink>
            <w:r>
              <w:rPr>
                <w:sz w:val="17"/>
              </w:rPr>
              <w:t>；</w:t>
            </w:r>
            <w:hyperlink r:id="rId19">
              <w:r>
                <w:rPr>
                  <w:color w:val="0563C1"/>
                  <w:sz w:val="17"/>
                  <w:szCs w:val="17"/>
                  <w:u w:val="single"/>
                </w:rPr>
                <w:t>Senceive</w:t>
              </w:r>
              <w:r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>
                <w:rPr>
                  <w:color w:val="0563C1"/>
                  <w:sz w:val="17"/>
                  <w:szCs w:val="17"/>
                  <w:u w:val="single"/>
                </w:rPr>
                <w:t>5</w:t>
              </w:r>
              <w:r>
                <w:rPr>
                  <w:color w:val="0563C1"/>
                  <w:sz w:val="17"/>
                  <w:szCs w:val="17"/>
                  <w:u w:val="single"/>
                </w:rPr>
                <w:t>万只坡体无线传感器</w:t>
              </w:r>
            </w:hyperlink>
            <w:r>
              <w:rPr>
                <w:sz w:val="17"/>
              </w:rPr>
              <w:t>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E6009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两个公开生态合计，并为项目或节点重叠留出余量。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B0E66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23</w:t>
            </w:r>
            <w:r>
              <w:rPr>
                <w:sz w:val="17"/>
                <w:lang w:eastAsia="zh-CN"/>
              </w:rPr>
              <w:t>万至</w:t>
            </w:r>
            <w:r>
              <w:rPr>
                <w:sz w:val="17"/>
                <w:lang w:eastAsia="zh-CN"/>
              </w:rPr>
              <w:t>25</w:t>
            </w:r>
            <w:r>
              <w:rPr>
                <w:sz w:val="17"/>
                <w:lang w:eastAsia="zh-CN"/>
              </w:rPr>
              <w:t>万个端点；不是全部可升级。</w:t>
            </w:r>
          </w:p>
        </w:tc>
      </w:tr>
      <w:tr w:rsidR="00BD7590" w14:paraId="55E931F5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3CB703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技术适配节点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45AFCE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Senceive</w:t>
            </w:r>
            <w:r>
              <w:rPr>
                <w:sz w:val="17"/>
              </w:rPr>
              <w:t>坡体节点视为事件相关；</w:t>
            </w:r>
            <w:r>
              <w:rPr>
                <w:sz w:val="17"/>
              </w:rPr>
              <w:t>Worldsensing</w:t>
            </w:r>
            <w:r>
              <w:rPr>
                <w:sz w:val="17"/>
              </w:rPr>
              <w:t>仅取</w:t>
            </w:r>
            <w:r>
              <w:rPr>
                <w:sz w:val="17"/>
              </w:rPr>
              <w:t>10%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25%</w:t>
            </w:r>
            <w:r>
              <w:rPr>
                <w:sz w:val="17"/>
              </w:rPr>
              <w:t>作为事件敏感比例。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7630C7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 xml:space="preserve"> + 20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 xml:space="preserve"> × 10%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25%</w:t>
            </w:r>
            <w:r>
              <w:rPr>
                <w:sz w:val="17"/>
              </w:rPr>
              <w:t>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3A0BF3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万个节点。</w:t>
            </w:r>
          </w:p>
        </w:tc>
      </w:tr>
      <w:tr w:rsidR="00BD7590" w14:paraId="2C834634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2E652F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近期采购窗口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ECAC7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假设其中</w:t>
            </w:r>
            <w:r>
              <w:rPr>
                <w:sz w:val="17"/>
                <w:lang w:eastAsia="zh-CN"/>
              </w:rPr>
              <w:t>15%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30%</w:t>
            </w:r>
            <w:r>
              <w:rPr>
                <w:sz w:val="17"/>
                <w:lang w:eastAsia="zh-CN"/>
              </w:rPr>
              <w:t>正在经历误报、漏报、换电、改造或新项目采购。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A13CC2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7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 xml:space="preserve"> × 15%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30%</w:t>
            </w:r>
            <w:r>
              <w:rPr>
                <w:sz w:val="17"/>
              </w:rPr>
              <w:t>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A484B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1.05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万个节点。</w:t>
            </w:r>
          </w:p>
        </w:tc>
      </w:tr>
      <w:tr w:rsidR="00BD7590" w14:paraId="4587851B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2912E1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增量年费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C6215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每节点每年</w:t>
            </w:r>
            <w:r>
              <w:rPr>
                <w:sz w:val="17"/>
                <w:lang w:eastAsia="zh-CN"/>
              </w:rPr>
              <w:t>80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200</w:t>
            </w:r>
            <w:r>
              <w:rPr>
                <w:sz w:val="17"/>
                <w:lang w:eastAsia="zh-CN"/>
              </w:rPr>
              <w:t>新元；这是待报价验证的假设。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FA247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仅计算自适应触发的软件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固件增量，不含新硬件。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5651A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基准取每节点每年</w:t>
            </w:r>
            <w:r>
              <w:rPr>
                <w:sz w:val="17"/>
                <w:lang w:eastAsia="zh-CN"/>
              </w:rPr>
              <w:t>120</w:t>
            </w:r>
            <w:r>
              <w:rPr>
                <w:sz w:val="17"/>
                <w:lang w:eastAsia="zh-CN"/>
              </w:rPr>
              <w:t>新元。</w:t>
            </w:r>
          </w:p>
        </w:tc>
      </w:tr>
      <w:tr w:rsidR="00BD7590" w14:paraId="27ECF24E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0A2603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年度</w:t>
            </w:r>
            <w:r>
              <w:rPr>
                <w:sz w:val="17"/>
              </w:rPr>
              <w:t>SAM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612CB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近期采购节点</w:t>
            </w:r>
            <w:r>
              <w:rPr>
                <w:sz w:val="17"/>
                <w:lang w:eastAsia="zh-CN"/>
              </w:rPr>
              <w:t xml:space="preserve"> × </w:t>
            </w:r>
            <w:r>
              <w:rPr>
                <w:sz w:val="17"/>
                <w:lang w:eastAsia="zh-CN"/>
              </w:rPr>
              <w:t>增量年费。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FC2F7B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1.05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 xml:space="preserve"> × 80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200</w:t>
            </w:r>
            <w:r>
              <w:rPr>
                <w:sz w:val="17"/>
              </w:rPr>
              <w:t>新元。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B66FD4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84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600</w:t>
            </w:r>
            <w:r>
              <w:rPr>
                <w:sz w:val="17"/>
              </w:rPr>
              <w:t>万新元；基准</w:t>
            </w:r>
            <w:r>
              <w:rPr>
                <w:sz w:val="17"/>
              </w:rPr>
              <w:t>270</w:t>
            </w:r>
            <w:r>
              <w:rPr>
                <w:sz w:val="17"/>
              </w:rPr>
              <w:t>万新元。</w:t>
            </w:r>
          </w:p>
        </w:tc>
      </w:tr>
      <w:tr w:rsidR="00BD7590" w14:paraId="059A01EF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186F74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渠道约束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789C2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原厂通常控制固件和远程配置。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0BEE1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</w:t>
            </w:r>
            <w:r>
              <w:rPr>
                <w:sz w:val="17"/>
                <w:lang w:eastAsia="zh-CN"/>
              </w:rPr>
              <w:t>OEM/</w:t>
            </w:r>
            <w:r>
              <w:rPr>
                <w:sz w:val="17"/>
                <w:lang w:eastAsia="zh-CN"/>
              </w:rPr>
              <w:t>集成商授权时，可见安装量不等于可销售节点。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B9EBD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首个里程碑是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家渠道伙伴。</w:t>
            </w:r>
          </w:p>
        </w:tc>
      </w:tr>
    </w:tbl>
    <w:p w14:paraId="0048EB58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1.5 </w:t>
      </w:r>
      <w:r>
        <w:rPr>
          <w:lang w:eastAsia="zh-CN"/>
        </w:rPr>
        <w:t>跨行业市场口径（暂定）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2055"/>
        <w:gridCol w:w="2218"/>
        <w:gridCol w:w="2921"/>
        <w:gridCol w:w="2672"/>
      </w:tblGrid>
      <w:tr w:rsidR="00BD7590" w14:paraId="622D1478" w14:textId="77777777">
        <w:trPr>
          <w:cantSplit/>
          <w:tblHeader/>
        </w:trPr>
        <w:tc>
          <w:tcPr>
            <w:tcW w:w="2055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794752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口径</w:t>
            </w:r>
          </w:p>
        </w:tc>
        <w:tc>
          <w:tcPr>
            <w:tcW w:w="221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B1B8AF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建议数字</w:t>
            </w:r>
          </w:p>
        </w:tc>
        <w:tc>
          <w:tcPr>
            <w:tcW w:w="2921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6D3A7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2672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F28034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申请表述</w:t>
            </w:r>
          </w:p>
        </w:tc>
      </w:tr>
      <w:tr w:rsidR="00BD7590" w14:paraId="7B8B936D" w14:textId="77777777">
        <w:trPr>
          <w:cantSplit/>
        </w:trPr>
        <w:tc>
          <w:tcPr>
            <w:tcW w:w="205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7727AB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软件授权</w:t>
            </w:r>
            <w:r>
              <w:rPr>
                <w:sz w:val="17"/>
              </w:rPr>
              <w:t>TAM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39B06C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800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6,600</w:t>
            </w:r>
            <w:r>
              <w:rPr>
                <w:sz w:val="17"/>
              </w:rPr>
              <w:t>万美元；基准</w:t>
            </w:r>
            <w:r>
              <w:rPr>
                <w:sz w:val="17"/>
              </w:rPr>
              <w:t>2,800</w:t>
            </w:r>
            <w:r>
              <w:rPr>
                <w:sz w:val="17"/>
              </w:rPr>
              <w:t>万美元</w:t>
            </w:r>
          </w:p>
        </w:tc>
        <w:tc>
          <w:tcPr>
            <w:tcW w:w="292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320F4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四个可量化行业中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固件、软件开发包或许可的年度价值，已扣</w:t>
            </w:r>
            <w:r>
              <w:rPr>
                <w:sz w:val="17"/>
                <w:lang w:eastAsia="zh-CN"/>
              </w:rPr>
              <w:t>15%</w:t>
            </w:r>
            <w:r>
              <w:rPr>
                <w:sz w:val="17"/>
                <w:lang w:eastAsia="zh-CN"/>
              </w:rPr>
              <w:t>重叠。</w:t>
            </w:r>
          </w:p>
        </w:tc>
        <w:tc>
          <w:tcPr>
            <w:tcW w:w="26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7FF94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用于回答技术平台全球市场；明确不含尚未量化的汽车、安防、农业和消费电子。</w:t>
            </w:r>
          </w:p>
        </w:tc>
      </w:tr>
      <w:tr w:rsidR="00BD7590" w14:paraId="3C866A34" w14:textId="77777777">
        <w:trPr>
          <w:cantSplit/>
        </w:trPr>
        <w:tc>
          <w:tcPr>
            <w:tcW w:w="205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A3ACF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SAM</w:t>
            </w:r>
            <w:r>
              <w:rPr>
                <w:sz w:val="17"/>
                <w:lang w:eastAsia="zh-CN"/>
              </w:rPr>
              <w:t>：首个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年度可服务市场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30517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84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600</w:t>
            </w:r>
            <w:r>
              <w:rPr>
                <w:sz w:val="17"/>
              </w:rPr>
              <w:t>万新元；基准</w:t>
            </w:r>
            <w:r>
              <w:rPr>
                <w:sz w:val="17"/>
              </w:rPr>
              <w:t>270</w:t>
            </w:r>
            <w:r>
              <w:rPr>
                <w:sz w:val="17"/>
              </w:rPr>
              <w:t>万新元</w:t>
            </w:r>
          </w:p>
        </w:tc>
        <w:tc>
          <w:tcPr>
            <w:tcW w:w="292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B0DBE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两个公开部署生态中近期有采购窗口的适配节点；尚未加入工业</w:t>
            </w:r>
            <w:r>
              <w:rPr>
                <w:sz w:val="17"/>
                <w:lang w:eastAsia="zh-CN"/>
              </w:rPr>
              <w:t>SAM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6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F0F8D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用于回答当前项目首先能卖给谁；提交前与工业访谈结果比较。</w:t>
            </w:r>
          </w:p>
        </w:tc>
      </w:tr>
      <w:tr w:rsidR="00BD7590" w14:paraId="6790B476" w14:textId="77777777">
        <w:trPr>
          <w:cantSplit/>
        </w:trPr>
        <w:tc>
          <w:tcPr>
            <w:tcW w:w="205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A52589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SOM</w:t>
            </w:r>
            <w:r>
              <w:rPr>
                <w:sz w:val="17"/>
              </w:rPr>
              <w:t>：三年</w:t>
            </w:r>
            <w:r>
              <w:rPr>
                <w:sz w:val="17"/>
              </w:rPr>
              <w:t>SHM</w:t>
            </w:r>
            <w:r>
              <w:rPr>
                <w:sz w:val="17"/>
              </w:rPr>
              <w:t>可获得年收入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9DA7AC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16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200</w:t>
            </w:r>
            <w:r>
              <w:rPr>
                <w:sz w:val="17"/>
              </w:rPr>
              <w:t>万新元；基准</w:t>
            </w:r>
            <w:r>
              <w:rPr>
                <w:sz w:val="17"/>
              </w:rPr>
              <w:t>60</w:t>
            </w:r>
            <w:r>
              <w:rPr>
                <w:sz w:val="17"/>
              </w:rPr>
              <w:t>万新元</w:t>
            </w:r>
          </w:p>
        </w:tc>
        <w:tc>
          <w:tcPr>
            <w:tcW w:w="292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36667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三年内</w:t>
            </w:r>
            <w:r>
              <w:rPr>
                <w:sz w:val="17"/>
                <w:lang w:eastAsia="zh-CN"/>
              </w:rPr>
              <w:t>2,000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10,000</w:t>
            </w:r>
            <w:r>
              <w:rPr>
                <w:sz w:val="17"/>
                <w:lang w:eastAsia="zh-CN"/>
              </w:rPr>
              <w:t>个付费节点；依赖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家</w:t>
            </w:r>
            <w:r>
              <w:rPr>
                <w:sz w:val="17"/>
                <w:lang w:eastAsia="zh-CN"/>
              </w:rPr>
              <w:t>OEM/</w:t>
            </w:r>
            <w:r>
              <w:rPr>
                <w:sz w:val="17"/>
                <w:lang w:eastAsia="zh-CN"/>
              </w:rPr>
              <w:t>集成商。</w:t>
            </w:r>
          </w:p>
        </w:tc>
        <w:tc>
          <w:tcPr>
            <w:tcW w:w="26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05120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属于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首发路径；若工业被选为首发方向，需重新测算</w:t>
            </w:r>
            <w:r>
              <w:rPr>
                <w:sz w:val="17"/>
                <w:lang w:eastAsia="zh-CN"/>
              </w:rPr>
              <w:t>SOM</w:t>
            </w:r>
            <w:r>
              <w:rPr>
                <w:sz w:val="17"/>
                <w:lang w:eastAsia="zh-CN"/>
              </w:rPr>
              <w:t>。</w:t>
            </w:r>
          </w:p>
        </w:tc>
      </w:tr>
    </w:tbl>
    <w:p w14:paraId="3567F5A0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口径状态：各行业的事件型适配比例、收入归因、产品监管及渠道条件均需分别验证；</w:t>
      </w:r>
      <w:r>
        <w:rPr>
          <w:lang w:eastAsia="zh-CN"/>
        </w:rPr>
        <w:t>SHM</w:t>
      </w:r>
      <w:r>
        <w:rPr>
          <w:lang w:eastAsia="zh-CN"/>
        </w:rPr>
        <w:t>采购率、价格及</w:t>
      </w:r>
      <w:r>
        <w:rPr>
          <w:lang w:eastAsia="zh-CN"/>
        </w:rPr>
        <w:t>SOM</w:t>
      </w:r>
      <w:r>
        <w:rPr>
          <w:lang w:eastAsia="zh-CN"/>
        </w:rPr>
        <w:t>渠道转化率需通过数据回放和带价试点更新。申请材料中的相关数字应由同一假设表统一维护。</w:t>
      </w:r>
    </w:p>
    <w:p w14:paraId="7046BE09" w14:textId="77777777" w:rsidR="00BD7590" w:rsidRDefault="00000000">
      <w:pPr>
        <w:pStyle w:val="Heading2"/>
        <w:spacing w:after="60" w:line="276" w:lineRule="auto"/>
        <w:rPr>
          <w:lang w:eastAsia="zh-CN"/>
        </w:rPr>
      </w:pPr>
      <w:r>
        <w:rPr>
          <w:lang w:eastAsia="zh-CN"/>
        </w:rPr>
        <w:t xml:space="preserve">1.6 </w:t>
      </w:r>
      <w:r>
        <w:rPr>
          <w:lang w:eastAsia="zh-CN"/>
        </w:rPr>
        <w:t>首个</w:t>
      </w:r>
      <w:r>
        <w:rPr>
          <w:lang w:eastAsia="zh-CN"/>
        </w:rPr>
        <w:t>SHM</w:t>
      </w:r>
      <w:r>
        <w:rPr>
          <w:lang w:eastAsia="zh-CN"/>
        </w:rPr>
        <w:t>切入市场的</w:t>
      </w:r>
      <w:commentRangeStart w:id="4"/>
      <w:r>
        <w:rPr>
          <w:lang w:eastAsia="zh-CN"/>
        </w:rPr>
        <w:t>代表客户与付款人</w:t>
      </w:r>
      <w:commentRangeEnd w:id="4"/>
      <w:r w:rsidR="00BA1082">
        <w:rPr>
          <w:rStyle w:val="CommentReference"/>
          <w:sz w:val="24"/>
          <w:szCs w:val="24"/>
          <w:lang w:eastAsia="zh-CN"/>
        </w:rPr>
        <w:commentReference w:id="4"/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8"/>
      </w:tblGrid>
      <w:tr w:rsidR="00BD7590" w14:paraId="3FFA884D" w14:textId="77777777">
        <w:trPr>
          <w:cantSplit/>
          <w:tblHeader/>
        </w:trPr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F540F9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CA8B44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公开部署证据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4D7E62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适配依据</w:t>
            </w:r>
          </w:p>
        </w:tc>
        <w:tc>
          <w:tcPr>
            <w:tcW w:w="246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F61E7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优先销售路径</w:t>
            </w:r>
          </w:p>
        </w:tc>
      </w:tr>
      <w:tr w:rsidR="00BD7590" w14:paraId="4E1EB544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4BD51B" w14:textId="77777777" w:rsidR="00BD7590" w:rsidRDefault="00BD7590">
            <w:pPr>
              <w:spacing w:after="0" w:line="240" w:lineRule="auto"/>
            </w:pPr>
            <w:hyperlink r:id="rId20">
              <w:r>
                <w:rPr>
                  <w:color w:val="0563C1"/>
                  <w:sz w:val="17"/>
                  <w:szCs w:val="17"/>
                </w:rPr>
                <w:t>Network R</w:t>
              </w:r>
              <w:r>
                <w:rPr>
                  <w:color w:val="0563C1"/>
                  <w:sz w:val="17"/>
                  <w:szCs w:val="17"/>
                </w:rPr>
                <w:t>a</w:t>
              </w:r>
              <w:r>
                <w:rPr>
                  <w:color w:val="0563C1"/>
                  <w:sz w:val="17"/>
                  <w:szCs w:val="17"/>
                </w:rPr>
                <w:t>il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3B2C3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Senceive</w:t>
            </w:r>
            <w:r>
              <w:rPr>
                <w:sz w:val="17"/>
                <w:lang w:eastAsia="zh-CN"/>
              </w:rPr>
              <w:t>称其为</w:t>
            </w:r>
            <w:r>
              <w:rPr>
                <w:sz w:val="17"/>
                <w:lang w:eastAsia="zh-CN"/>
              </w:rPr>
              <w:t>InfraGuard</w:t>
            </w:r>
            <w:r>
              <w:rPr>
                <w:sz w:val="17"/>
                <w:lang w:eastAsia="zh-CN"/>
              </w:rPr>
              <w:t>最大用户；到</w:t>
            </w:r>
            <w:r>
              <w:rPr>
                <w:sz w:val="17"/>
                <w:lang w:eastAsia="zh-CN"/>
              </w:rPr>
              <w:t>2026</w:t>
            </w:r>
            <w:r>
              <w:rPr>
                <w:sz w:val="17"/>
                <w:lang w:eastAsia="zh-CN"/>
              </w:rPr>
              <w:t>年监测超过</w:t>
            </w:r>
            <w:r>
              <w:rPr>
                <w:sz w:val="17"/>
                <w:lang w:eastAsia="zh-CN"/>
              </w:rPr>
              <w:t>60</w:t>
            </w:r>
            <w:r>
              <w:rPr>
                <w:sz w:val="17"/>
                <w:lang w:eastAsia="zh-CN"/>
              </w:rPr>
              <w:t>公里高风险铁路边坡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B6DA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已有突发运动触发、相机核验和分级响应，痛点是阈值及误报信任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498FC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</w:t>
            </w:r>
            <w:r>
              <w:rPr>
                <w:sz w:val="17"/>
                <w:lang w:eastAsia="zh-CN"/>
              </w:rPr>
              <w:t>Senceive</w:t>
            </w:r>
            <w:r>
              <w:rPr>
                <w:sz w:val="17"/>
                <w:lang w:eastAsia="zh-CN"/>
              </w:rPr>
              <w:t>或铁路监测承包商合作；适合作为标杆验证客户</w:t>
            </w:r>
          </w:p>
        </w:tc>
      </w:tr>
      <w:tr w:rsidR="00BD7590" w14:paraId="058B6431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1CCCF8" w14:textId="77777777" w:rsidR="00BD7590" w:rsidRDefault="00BD7590">
            <w:pPr>
              <w:spacing w:after="0" w:line="240" w:lineRule="auto"/>
            </w:pPr>
            <w:hyperlink r:id="rId21">
              <w:r>
                <w:rPr>
                  <w:color w:val="0563C1"/>
                  <w:sz w:val="17"/>
                  <w:szCs w:val="17"/>
                </w:rPr>
                <w:t>West Virginia DOT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F002B5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East Huntington Bridge</w:t>
            </w:r>
            <w:r>
              <w:rPr>
                <w:sz w:val="17"/>
              </w:rPr>
              <w:t>部署</w:t>
            </w:r>
            <w:r>
              <w:rPr>
                <w:sz w:val="17"/>
              </w:rPr>
              <w:t>57</w:t>
            </w:r>
            <w:r>
              <w:rPr>
                <w:sz w:val="17"/>
              </w:rPr>
              <w:t>只电池无线传感器，并包含船舶碰撞检测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A4D7F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桥梁撞击是明确瞬态事件，已有无线节点和主动响应需求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FCC12C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>Move Solutions</w:t>
            </w:r>
            <w:r>
              <w:rPr>
                <w:sz w:val="17"/>
              </w:rPr>
              <w:t>、工程顾问和高校项目团队联合试点</w:t>
            </w:r>
          </w:p>
        </w:tc>
      </w:tr>
      <w:tr w:rsidR="00BD7590" w14:paraId="37916C95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8F6FE9" w14:textId="77777777" w:rsidR="00BD7590" w:rsidRDefault="00BD7590">
            <w:pPr>
              <w:spacing w:after="0" w:line="240" w:lineRule="auto"/>
            </w:pPr>
            <w:hyperlink r:id="rId22">
              <w:r>
                <w:rPr>
                  <w:color w:val="0563C1"/>
                  <w:sz w:val="17"/>
                  <w:szCs w:val="17"/>
                </w:rPr>
                <w:t>PennDOT</w:t>
              </w:r>
              <w:r>
                <w:rPr>
                  <w:color w:val="0563C1"/>
                  <w:sz w:val="17"/>
                  <w:szCs w:val="17"/>
                </w:rPr>
                <w:t>、</w:t>
              </w:r>
              <w:r>
                <w:rPr>
                  <w:color w:val="0563C1"/>
                  <w:sz w:val="17"/>
                  <w:szCs w:val="17"/>
                </w:rPr>
                <w:t>MDOT SHA</w:t>
              </w:r>
              <w:r>
                <w:rPr>
                  <w:color w:val="0563C1"/>
                  <w:sz w:val="17"/>
                  <w:szCs w:val="17"/>
                </w:rPr>
                <w:t>、</w:t>
              </w:r>
              <w:r>
                <w:rPr>
                  <w:color w:val="0563C1"/>
                  <w:sz w:val="17"/>
                  <w:szCs w:val="17"/>
                </w:rPr>
                <w:t>NASA Kennedy Space Center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C51BC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Resensys</w:t>
            </w:r>
            <w:r>
              <w:rPr>
                <w:sz w:val="17"/>
                <w:lang w:eastAsia="zh-CN"/>
              </w:rPr>
              <w:t>公开项目库列出多座桥梁的无线应变、倾角和关键构件监测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C69A5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已有事件阈值、超载或关键构件监测，是固件升级的近邻场景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1C1D01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先与</w:t>
            </w:r>
            <w:r>
              <w:rPr>
                <w:sz w:val="17"/>
              </w:rPr>
              <w:t>Resensys</w:t>
            </w:r>
            <w:r>
              <w:rPr>
                <w:sz w:val="17"/>
              </w:rPr>
              <w:t>或其集成伙伴合作，再进入资产所有者采购</w:t>
            </w:r>
          </w:p>
        </w:tc>
      </w:tr>
      <w:tr w:rsidR="00BD7590" w14:paraId="1C9A53E3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FF52F7" w14:textId="77777777" w:rsidR="00BD7590" w:rsidRDefault="00BD7590">
            <w:pPr>
              <w:spacing w:after="0" w:line="240" w:lineRule="auto"/>
            </w:pPr>
            <w:hyperlink r:id="rId23">
              <w:r>
                <w:rPr>
                  <w:color w:val="0563C1"/>
                  <w:sz w:val="17"/>
                  <w:szCs w:val="17"/>
                </w:rPr>
                <w:t>Agincourt Resources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1EA87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Martabe</w:t>
            </w:r>
            <w:r>
              <w:rPr>
                <w:sz w:val="17"/>
                <w:lang w:eastAsia="zh-CN"/>
              </w:rPr>
              <w:t>金矿部署</w:t>
            </w:r>
            <w:r>
              <w:rPr>
                <w:sz w:val="17"/>
                <w:lang w:eastAsia="zh-CN"/>
              </w:rPr>
              <w:t>36</w:t>
            </w:r>
            <w:r>
              <w:rPr>
                <w:sz w:val="17"/>
                <w:lang w:eastAsia="zh-CN"/>
              </w:rPr>
              <w:t>个</w:t>
            </w:r>
            <w:r>
              <w:rPr>
                <w:sz w:val="17"/>
                <w:lang w:eastAsia="zh-CN"/>
              </w:rPr>
              <w:t>Worldsensing</w:t>
            </w:r>
            <w:r>
              <w:rPr>
                <w:sz w:val="17"/>
                <w:lang w:eastAsia="zh-CN"/>
              </w:rPr>
              <w:t>节点，监测边坡和尾矿坝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31DC2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区域难进入，要求低功耗、少人工干预和风险预警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D7DF32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通过</w:t>
            </w:r>
            <w:r>
              <w:rPr>
                <w:sz w:val="17"/>
              </w:rPr>
              <w:t>Solusi Monitoring Indonesia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Worldsensing</w:t>
            </w:r>
            <w:r>
              <w:rPr>
                <w:sz w:val="17"/>
              </w:rPr>
              <w:t>开展矿山试点</w:t>
            </w:r>
          </w:p>
        </w:tc>
      </w:tr>
      <w:tr w:rsidR="00BD7590" w14:paraId="70D21CD1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90F352" w14:textId="77777777" w:rsidR="00BD7590" w:rsidRDefault="00BD7590">
            <w:pPr>
              <w:spacing w:after="0" w:line="240" w:lineRule="auto"/>
            </w:pPr>
            <w:hyperlink r:id="rId24">
              <w:r>
                <w:rPr>
                  <w:color w:val="0563C1"/>
                  <w:sz w:val="17"/>
                  <w:szCs w:val="17"/>
                </w:rPr>
                <w:t>Mineração Rio do Norte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D3720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巴西铝土矿在约</w:t>
            </w:r>
            <w:r>
              <w:rPr>
                <w:sz w:val="17"/>
                <w:lang w:eastAsia="zh-CN"/>
              </w:rPr>
              <w:t>10</w:t>
            </w:r>
            <w:r>
              <w:rPr>
                <w:sz w:val="17"/>
                <w:lang w:eastAsia="zh-CN"/>
              </w:rPr>
              <w:t>公里</w:t>
            </w:r>
            <w:r>
              <w:rPr>
                <w:sz w:val="17"/>
                <w:lang w:eastAsia="zh-CN"/>
              </w:rPr>
              <w:t>×5</w:t>
            </w:r>
            <w:r>
              <w:rPr>
                <w:sz w:val="17"/>
                <w:lang w:eastAsia="zh-CN"/>
              </w:rPr>
              <w:t>公里雨林区域部署远程尾矿设施预警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CB075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大范围、遮挡和高后果事件使误报、漏报与能耗权衡更突出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E61576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通过当地监测集成商和</w:t>
            </w:r>
            <w:r>
              <w:rPr>
                <w:sz w:val="17"/>
              </w:rPr>
              <w:t>Worldsensing</w:t>
            </w:r>
            <w:r>
              <w:rPr>
                <w:sz w:val="17"/>
              </w:rPr>
              <w:t>渠道进入</w:t>
            </w:r>
          </w:p>
        </w:tc>
      </w:tr>
      <w:tr w:rsidR="00BD7590" w14:paraId="56772A11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A86CAB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直接渠道买家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5DC7F2" w14:textId="77777777" w:rsidR="00BD7590" w:rsidRDefault="00BD7590">
            <w:pPr>
              <w:spacing w:after="0" w:line="240" w:lineRule="auto"/>
            </w:pPr>
            <w:hyperlink r:id="rId25">
              <w:r>
                <w:rPr>
                  <w:color w:val="0563C1"/>
                  <w:sz w:val="17"/>
                  <w:szCs w:val="17"/>
                </w:rPr>
                <w:t>Senceive</w:t>
              </w:r>
            </w:hyperlink>
            <w:r>
              <w:rPr>
                <w:sz w:val="17"/>
              </w:rPr>
              <w:t>、</w:t>
            </w:r>
            <w:hyperlink r:id="rId26">
              <w:r>
                <w:rPr>
                  <w:color w:val="0563C1"/>
                  <w:sz w:val="17"/>
                  <w:szCs w:val="17"/>
                </w:rPr>
                <w:t>Worldsensing</w:t>
              </w:r>
            </w:hyperlink>
            <w:r>
              <w:rPr>
                <w:sz w:val="17"/>
              </w:rPr>
              <w:t>、</w:t>
            </w:r>
            <w:hyperlink r:id="rId27">
              <w:r>
                <w:rPr>
                  <w:color w:val="0563C1"/>
                  <w:sz w:val="17"/>
                  <w:szCs w:val="17"/>
                </w:rPr>
                <w:t>Move Solutions</w:t>
              </w:r>
            </w:hyperlink>
            <w:r>
              <w:rPr>
                <w:sz w:val="17"/>
              </w:rPr>
              <w:t>、</w:t>
            </w:r>
            <w:hyperlink r:id="rId28">
              <w:r>
                <w:rPr>
                  <w:color w:val="0563C1"/>
                  <w:sz w:val="17"/>
                  <w:szCs w:val="17"/>
                </w:rPr>
                <w:t>Resensys</w:t>
              </w:r>
            </w:hyperlink>
            <w:r>
              <w:rPr>
                <w:sz w:val="17"/>
              </w:rPr>
              <w:t>已有事件型无线产品和客户基础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CC510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它们能修改固件、批量部署和承担售后，是比单一业主更直接的许可买家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4C4EC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优先争取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家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联合验证或软件开发包授权</w:t>
            </w:r>
          </w:p>
        </w:tc>
      </w:tr>
    </w:tbl>
    <w:p w14:paraId="3495BF18" w14:textId="77777777" w:rsidR="00BD7590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商业路径：首批销售对象以无线传感器</w:t>
      </w:r>
      <w:r>
        <w:rPr>
          <w:lang w:eastAsia="zh-CN"/>
        </w:rPr>
        <w:t>OEM</w:t>
      </w:r>
      <w:r>
        <w:rPr>
          <w:lang w:eastAsia="zh-CN"/>
        </w:rPr>
        <w:t>和大型监测集成商为主，通过固件或软件接口进入</w:t>
      </w:r>
      <w:r>
        <w:rPr>
          <w:lang w:eastAsia="zh-CN"/>
        </w:rPr>
        <w:t>Network Rail</w:t>
      </w:r>
      <w:r>
        <w:rPr>
          <w:lang w:eastAsia="zh-CN"/>
        </w:rPr>
        <w:t>、交通部门及矿山业主的高风险站点。业主提供价值验证，渠道伙伴决定规模化部署与收费能力。</w:t>
      </w:r>
    </w:p>
    <w:p w14:paraId="6FD0CB4A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本节结论：跨行业</w:t>
      </w:r>
      <w:r>
        <w:rPr>
          <w:lang w:eastAsia="zh-CN"/>
        </w:rPr>
        <w:t>SATM TAM</w:t>
      </w:r>
      <w:r>
        <w:rPr>
          <w:lang w:eastAsia="zh-CN"/>
        </w:rPr>
        <w:t>约</w:t>
      </w:r>
      <w:r>
        <w:rPr>
          <w:lang w:eastAsia="zh-CN"/>
        </w:rPr>
        <w:t>830</w:t>
      </w:r>
      <w:r>
        <w:rPr>
          <w:lang w:eastAsia="zh-CN"/>
        </w:rPr>
        <w:t>万至</w:t>
      </w:r>
      <w:r>
        <w:rPr>
          <w:lang w:eastAsia="zh-CN"/>
        </w:rPr>
        <w:t>6,620</w:t>
      </w:r>
      <w:r>
        <w:rPr>
          <w:lang w:eastAsia="zh-CN"/>
        </w:rPr>
        <w:t>万美元，基准</w:t>
      </w:r>
      <w:r>
        <w:rPr>
          <w:lang w:eastAsia="zh-CN"/>
        </w:rPr>
        <w:t>2,790</w:t>
      </w:r>
      <w:r>
        <w:rPr>
          <w:lang w:eastAsia="zh-CN"/>
        </w:rPr>
        <w:t>万美元；当前可验证</w:t>
      </w:r>
      <w:r>
        <w:rPr>
          <w:lang w:eastAsia="zh-CN"/>
        </w:rPr>
        <w:t>SAM</w:t>
      </w:r>
      <w:r>
        <w:rPr>
          <w:lang w:eastAsia="zh-CN"/>
        </w:rPr>
        <w:t>来自</w:t>
      </w:r>
      <w:r>
        <w:rPr>
          <w:lang w:eastAsia="zh-CN"/>
        </w:rPr>
        <w:t>SHM</w:t>
      </w:r>
      <w:r>
        <w:rPr>
          <w:lang w:eastAsia="zh-CN"/>
        </w:rPr>
        <w:t>，工业</w:t>
      </w:r>
      <w:r>
        <w:rPr>
          <w:lang w:eastAsia="zh-CN"/>
        </w:rPr>
        <w:t>SAM</w:t>
      </w:r>
      <w:r>
        <w:rPr>
          <w:lang w:eastAsia="zh-CN"/>
        </w:rPr>
        <w:t>须通过</w:t>
      </w:r>
      <w:r>
        <w:rPr>
          <w:lang w:eastAsia="zh-CN"/>
        </w:rPr>
        <w:t>OEM</w:t>
      </w:r>
      <w:r>
        <w:rPr>
          <w:lang w:eastAsia="zh-CN"/>
        </w:rPr>
        <w:t>和工厂访谈建立。</w:t>
      </w:r>
    </w:p>
    <w:p w14:paraId="3813D257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跨行业用户痛点、付费理由和预算归属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8"/>
      </w:tblGrid>
      <w:tr w:rsidR="000F3D1B" w14:paraId="548D156B" w14:textId="77777777">
        <w:trPr>
          <w:cantSplit/>
          <w:tblHeader/>
        </w:trPr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792234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现场问题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22137D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现行处理方式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5259C9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造成的成本</w:t>
            </w:r>
          </w:p>
        </w:tc>
        <w:tc>
          <w:tcPr>
            <w:tcW w:w="246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4B3069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应验证的价值</w:t>
            </w:r>
          </w:p>
        </w:tc>
      </w:tr>
      <w:tr w:rsidR="000F3D1B" w14:paraId="0A851D59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7B8BA7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偶发事件可能发生在休眠期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A96114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提高采样率或把阈值设得很低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FE2D2E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电池消耗快、通信量大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1833BA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在不降低事件捕获率的前提下降低能耗（</w:t>
            </w:r>
            <w:hyperlink r:id="rId29">
              <w:r w:rsidR="000F3D1B">
                <w:rPr>
                  <w:color w:val="0563C1"/>
                  <w:sz w:val="17"/>
                  <w:szCs w:val="17"/>
                  <w:lang w:eastAsia="zh-CN"/>
                </w:rPr>
                <w:t>论文：漏触发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/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误触发与能耗权衡</w:t>
              </w:r>
            </w:hyperlink>
            <w:r>
              <w:rPr>
                <w:sz w:val="17"/>
                <w:szCs w:val="17"/>
                <w:lang w:eastAsia="zh-CN"/>
              </w:rPr>
              <w:t>）</w:t>
            </w:r>
          </w:p>
        </w:tc>
      </w:tr>
      <w:tr w:rsidR="000F3D1B" w14:paraId="0B716200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C38A58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背景振动随交通、施工、天气变化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9F0F7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工程师靠经验反复改阈值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1E6C2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误报多；现场或远程调参费时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9E6AB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环境变化后自动找到合适参数（</w:t>
            </w:r>
            <w:hyperlink r:id="rId30">
              <w:r w:rsidR="000F3D1B">
                <w:rPr>
                  <w:color w:val="0563C1"/>
                  <w:sz w:val="17"/>
                  <w:szCs w:val="17"/>
                  <w:lang w:eastAsia="zh-CN"/>
                </w:rPr>
                <w:t>论文依据</w:t>
              </w:r>
            </w:hyperlink>
            <w:r>
              <w:rPr>
                <w:sz w:val="17"/>
                <w:szCs w:val="17"/>
                <w:lang w:eastAsia="zh-CN"/>
              </w:rPr>
              <w:t>；</w:t>
            </w:r>
            <w:hyperlink r:id="rId31">
              <w:r w:rsidR="000F3D1B">
                <w:rPr>
                  <w:color w:val="0563C1"/>
                  <w:sz w:val="17"/>
                  <w:szCs w:val="17"/>
                  <w:lang w:eastAsia="zh-CN"/>
                </w:rPr>
                <w:t>厂商承认低阈值会削弱告警信任</w:t>
              </w:r>
            </w:hyperlink>
            <w:r>
              <w:rPr>
                <w:sz w:val="17"/>
                <w:szCs w:val="17"/>
                <w:lang w:eastAsia="zh-CN"/>
              </w:rPr>
              <w:t>）</w:t>
            </w:r>
          </w:p>
        </w:tc>
      </w:tr>
      <w:tr w:rsidR="000F3D1B" w14:paraId="4CE7AA07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C95A37" w14:textId="77777777" w:rsidR="000F3D1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单个节点先发现事件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96BD02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各节点独立采样，或用固定规则联动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DDC514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事件前后数据不完整、节点不同步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DE5174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触发后联动节点并保留事件证据（</w:t>
            </w:r>
            <w:hyperlink r:id="rId32">
              <w:r w:rsidR="000F3D1B">
                <w:rPr>
                  <w:color w:val="0563C1"/>
                  <w:sz w:val="17"/>
                  <w:szCs w:val="17"/>
                  <w:lang w:eastAsia="zh-CN"/>
                </w:rPr>
                <w:t>Senceive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网络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/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相机联动</w:t>
              </w:r>
            </w:hyperlink>
            <w:r>
              <w:rPr>
                <w:sz w:val="17"/>
                <w:szCs w:val="17"/>
                <w:lang w:eastAsia="zh-CN"/>
              </w:rPr>
              <w:t>；</w:t>
            </w:r>
            <w:hyperlink r:id="rId33">
              <w:r w:rsidR="000F3D1B">
                <w:rPr>
                  <w:color w:val="0563C1"/>
                  <w:sz w:val="17"/>
                  <w:szCs w:val="17"/>
                  <w:lang w:eastAsia="zh-CN"/>
                </w:rPr>
                <w:t>Resensys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超载车辆取证</w:t>
              </w:r>
            </w:hyperlink>
            <w:r>
              <w:rPr>
                <w:sz w:val="17"/>
                <w:szCs w:val="17"/>
                <w:lang w:eastAsia="zh-CN"/>
              </w:rPr>
              <w:t>）</w:t>
            </w:r>
          </w:p>
        </w:tc>
      </w:tr>
      <w:tr w:rsidR="000F3D1B" w14:paraId="2963CBF5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72B50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事件发生后还要人工判断真假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98536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查看波形、照片和多个节点数据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C5036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响应慢，误报会削弱信任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0E7A8" w14:textId="77777777" w:rsidR="000F3D1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提供置信度和可追溯原因（</w:t>
            </w:r>
            <w:hyperlink r:id="rId34">
              <w:r w:rsidR="000F3D1B">
                <w:rPr>
                  <w:color w:val="0563C1"/>
                  <w:sz w:val="17"/>
                  <w:szCs w:val="17"/>
                </w:rPr>
                <w:t>Senceive</w:t>
              </w:r>
              <w:r w:rsidR="000F3D1B">
                <w:rPr>
                  <w:color w:val="0563C1"/>
                  <w:sz w:val="17"/>
                  <w:szCs w:val="17"/>
                </w:rPr>
                <w:t>用照片核验真假告警</w:t>
              </w:r>
            </w:hyperlink>
            <w:r>
              <w:rPr>
                <w:sz w:val="17"/>
                <w:szCs w:val="17"/>
              </w:rPr>
              <w:t>）</w:t>
            </w:r>
          </w:p>
        </w:tc>
      </w:tr>
    </w:tbl>
    <w:p w14:paraId="74944B1F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跨行业需求全景与进入优先级</w:t>
      </w:r>
    </w:p>
    <w:p w14:paraId="7812CB49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市场进入依据由技术适配性和可量化付费痛点共同构成。</w:t>
      </w:r>
      <w:r w:rsidRPr="00BA1082">
        <w:rPr>
          <w:highlight w:val="yellow"/>
          <w:lang w:eastAsia="zh-CN"/>
        </w:rPr>
        <w:t>优先级</w:t>
      </w:r>
      <w:r w:rsidRPr="00BA1082">
        <w:rPr>
          <w:highlight w:val="yellow"/>
          <w:lang w:eastAsia="zh-CN"/>
        </w:rPr>
        <w:t>A</w:t>
      </w:r>
      <w:r w:rsidRPr="00BA1082">
        <w:rPr>
          <w:highlight w:val="yellow"/>
          <w:lang w:eastAsia="zh-CN"/>
        </w:rPr>
        <w:t>表示适合本轮客户发现；优先级</w:t>
      </w:r>
      <w:r w:rsidRPr="00BA1082">
        <w:rPr>
          <w:highlight w:val="yellow"/>
          <w:lang w:eastAsia="zh-CN"/>
        </w:rPr>
        <w:t>B</w:t>
      </w:r>
      <w:r w:rsidRPr="00BA1082">
        <w:rPr>
          <w:highlight w:val="yellow"/>
          <w:lang w:eastAsia="zh-CN"/>
        </w:rPr>
        <w:t>表示适合</w:t>
      </w:r>
      <w:r w:rsidRPr="00BA1082">
        <w:rPr>
          <w:highlight w:val="yellow"/>
          <w:lang w:eastAsia="zh-CN"/>
        </w:rPr>
        <w:t>OEM</w:t>
      </w:r>
      <w:r w:rsidRPr="00BA1082">
        <w:rPr>
          <w:highlight w:val="yellow"/>
          <w:lang w:eastAsia="zh-CN"/>
        </w:rPr>
        <w:t>合作验证；优先级</w:t>
      </w:r>
      <w:r w:rsidRPr="00BA1082">
        <w:rPr>
          <w:highlight w:val="yellow"/>
          <w:lang w:eastAsia="zh-CN"/>
        </w:rPr>
        <w:t>C</w:t>
      </w:r>
      <w:r w:rsidRPr="00BA1082">
        <w:rPr>
          <w:highlight w:val="yellow"/>
          <w:lang w:eastAsia="zh-CN"/>
        </w:rPr>
        <w:t>表示市场需求存在，但资格、监管或竞争成本暂不支持首轮进入。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136"/>
        <w:gridCol w:w="1839"/>
        <w:gridCol w:w="1839"/>
        <w:gridCol w:w="2272"/>
        <w:gridCol w:w="1352"/>
        <w:gridCol w:w="1428"/>
      </w:tblGrid>
      <w:tr w:rsidR="00BD7590" w14:paraId="7FAEFAD3" w14:textId="77777777">
        <w:trPr>
          <w:cantSplit/>
          <w:tblHeader/>
        </w:trPr>
        <w:tc>
          <w:tcPr>
            <w:tcW w:w="113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0DA66F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w="183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B6ADFE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SATM</w:t>
            </w:r>
            <w:r>
              <w:rPr>
                <w:b/>
                <w:color w:val="FFFFFF"/>
                <w:sz w:val="17"/>
              </w:rPr>
              <w:t>工作流</w:t>
            </w:r>
          </w:p>
        </w:tc>
        <w:tc>
          <w:tcPr>
            <w:tcW w:w="183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3DAF8E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固定策略痛点</w:t>
            </w:r>
          </w:p>
        </w:tc>
        <w:tc>
          <w:tcPr>
            <w:tcW w:w="2272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84C2F5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市场与买方证据</w:t>
            </w:r>
          </w:p>
        </w:tc>
        <w:tc>
          <w:tcPr>
            <w:tcW w:w="1352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38324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技术匹配</w:t>
            </w:r>
          </w:p>
        </w:tc>
        <w:tc>
          <w:tcPr>
            <w:tcW w:w="142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CCE32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进入优先级</w:t>
            </w:r>
          </w:p>
        </w:tc>
      </w:tr>
      <w:tr w:rsidR="00BD7590" w14:paraId="1838E228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D9665D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工业旋转设备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38E56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振动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声学异常先由低功耗传感器识别，再唤醒高分辨率波形和诊断。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C5CF1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转速、载荷和工艺变化使固定阈值误报；连续高频采集又耗电和带宽。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A5F54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无线状态监测约</w:t>
            </w:r>
            <w:hyperlink r:id="rId35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9.03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亿美元</w:t>
              </w:r>
            </w:hyperlink>
            <w:r>
              <w:rPr>
                <w:sz w:val="17"/>
                <w:lang w:eastAsia="zh-CN"/>
              </w:rPr>
              <w:t>；买方为设备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、可靠性与维护团队。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BE80E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高：与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架构直接匹配，事件多、可快速获得标签。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64D47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</w:t>
            </w:r>
            <w:r>
              <w:rPr>
                <w:sz w:val="17"/>
                <w:lang w:eastAsia="zh-CN"/>
              </w:rPr>
              <w:t>：与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并行验证，可能形成优先商业化方向。</w:t>
            </w:r>
          </w:p>
        </w:tc>
      </w:tr>
      <w:tr w:rsidR="00BD7590" w14:paraId="7873BDFB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48E016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基础设施与矿山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C997B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撞击、超载、滑坡、地震、爆破后唤醒多节点、相机和通信。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CF0F2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高后果事件少、背景随交通天气变化；误报会派工、限速或停工。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84BDF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当前已完成详细测算；买方为业主、监测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和工程集成商。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79213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最高：已有论文、</w:t>
            </w:r>
            <w:r>
              <w:rPr>
                <w:sz w:val="17"/>
                <w:lang w:eastAsia="zh-CN"/>
              </w:rPr>
              <w:t>LiftNode</w:t>
            </w:r>
            <w:r>
              <w:rPr>
                <w:sz w:val="17"/>
                <w:lang w:eastAsia="zh-CN"/>
              </w:rPr>
              <w:t>和行业知识。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FC55C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</w:t>
            </w:r>
            <w:r>
              <w:rPr>
                <w:sz w:val="17"/>
                <w:lang w:eastAsia="zh-CN"/>
              </w:rPr>
              <w:t>：最成熟验证场景，但采购周期较长。</w:t>
            </w:r>
          </w:p>
        </w:tc>
      </w:tr>
      <w:tr w:rsidR="00BD7590" w14:paraId="565FAC1E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4C4EC8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医疗与安全穿戴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77073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跌倒、碰撞、癫痫或心律异常触发更高频采集、确认和求助。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5D1B3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个体差异和活动变化造成误报警；漏报又直接关系人身安全和责任。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EA742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跌倒检测约</w:t>
            </w:r>
            <w:hyperlink r:id="rId36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4.68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亿至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6.85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亿美元</w:t>
              </w:r>
            </w:hyperlink>
            <w:r>
              <w:rPr>
                <w:sz w:val="17"/>
                <w:lang w:eastAsia="zh-CN"/>
              </w:rPr>
              <w:t>；买方为穿戴设备和医疗器械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76240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中：技术高度匹配，但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实验不能替代临床验证。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51EF8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B/C</w:t>
            </w:r>
            <w:r>
              <w:rPr>
                <w:sz w:val="17"/>
                <w:lang w:eastAsia="zh-CN"/>
              </w:rPr>
              <w:t>：优先授权合作，不做首轮独立医疗产品。</w:t>
            </w:r>
          </w:p>
        </w:tc>
      </w:tr>
      <w:tr w:rsidR="00BD7590" w14:paraId="45A6068D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5AE812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环境与自然灾害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85C6F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烟气、水质、泄漏、洪水、声学或野生动物事件触发高频记录、相机和上报。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ED61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季节、天气和场地基线变化；偏远部署要求低功耗，固定阈值易漂移。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D6DF9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无线环境监测约</w:t>
            </w:r>
            <w:r>
              <w:rPr>
                <w:sz w:val="17"/>
                <w:lang w:eastAsia="zh-CN"/>
              </w:rPr>
              <w:t>26.0</w:t>
            </w:r>
            <w:r>
              <w:rPr>
                <w:sz w:val="17"/>
                <w:lang w:eastAsia="zh-CN"/>
              </w:rPr>
              <w:t>亿至</w:t>
            </w:r>
            <w:r>
              <w:rPr>
                <w:sz w:val="17"/>
                <w:lang w:eastAsia="zh-CN"/>
              </w:rPr>
              <w:t>33.05</w:t>
            </w:r>
            <w:r>
              <w:rPr>
                <w:sz w:val="17"/>
                <w:lang w:eastAsia="zh-CN"/>
              </w:rPr>
              <w:t>亿美元，但只有</w:t>
            </w:r>
            <w:r>
              <w:rPr>
                <w:sz w:val="17"/>
                <w:lang w:eastAsia="zh-CN"/>
              </w:rPr>
              <w:t>5%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15%</w:t>
            </w:r>
            <w:r>
              <w:rPr>
                <w:sz w:val="17"/>
                <w:lang w:eastAsia="zh-CN"/>
              </w:rPr>
              <w:t>假设为事件型。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4D153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中高：远程低功耗匹配，事件定义因行业而异。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3321D6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B</w:t>
            </w:r>
            <w:r>
              <w:rPr>
                <w:sz w:val="17"/>
                <w:lang w:eastAsia="zh-CN"/>
              </w:rPr>
              <w:t>：找环境传感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，不直接覆盖全部市场。</w:t>
            </w:r>
          </w:p>
        </w:tc>
      </w:tr>
      <w:tr w:rsidR="00BD7590" w14:paraId="2E680DE5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563A26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智能建筑与安防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017F0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入侵、玻璃破碎、漏水、烟气、异常占用触发相机、告警或设备控制。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71E98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人员活动与背景噪声变化导致误报；大量电池节点关注续航。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17F724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Monnit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Milesight</w:t>
            </w:r>
            <w:r>
              <w:rPr>
                <w:sz w:val="17"/>
              </w:rPr>
              <w:t>等已有阈值告警和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年以上电池产品，市场拥挤。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114E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中高：技术匹配，但价格敏感且平台封闭。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B4F8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B/C</w:t>
            </w:r>
            <w:r>
              <w:rPr>
                <w:sz w:val="17"/>
                <w:lang w:eastAsia="zh-CN"/>
              </w:rPr>
              <w:t>：仅通过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开发包切入，暂不计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BD7590" w14:paraId="3BEF25E1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E9E83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汽车、航空与移动设备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7ED155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碰撞、道路冲击、异常振动或运动模式触发高频记录和紧急动作。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31A90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工况、用户和路面差异大；安全误报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漏报代价高。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2E7B3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Apple Watch</w:t>
            </w:r>
            <w:r>
              <w:rPr>
                <w:sz w:val="17"/>
              </w:rPr>
              <w:t>已用低功耗运动处理与碰撞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跌倒算法验证需求。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38ADC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中：传感融合相近，功能安全与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认证周期长。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6EFD1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</w:t>
            </w:r>
            <w:r>
              <w:rPr>
                <w:sz w:val="17"/>
                <w:lang w:eastAsia="zh-CN"/>
              </w:rPr>
              <w:t>：长期许可市场，暂不计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BD7590" w14:paraId="4B560DF3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8D052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农业、动物与生态声学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0A750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设备故障、动物异常行为、虫害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鸟兽声学或灌溉泄漏触发记录与上报。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38E75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昼夜、季节和物种差异使固定阈值迁移性差；现场换电困难。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108F6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公开事件型细分市场和付费价格不足。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59901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中：技术可行，商业需求分散。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F8EAD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</w:t>
            </w:r>
            <w:r>
              <w:rPr>
                <w:sz w:val="17"/>
                <w:lang w:eastAsia="zh-CN"/>
              </w:rPr>
              <w:t>：先做合作研究，不计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。</w:t>
            </w:r>
          </w:p>
        </w:tc>
      </w:tr>
    </w:tbl>
    <w:p w14:paraId="3F6206EF" w14:textId="77777777" w:rsidR="00BD7590" w:rsidRDefault="00000000">
      <w:pPr>
        <w:pStyle w:val="Heading2"/>
        <w:spacing w:after="60"/>
      </w:pPr>
      <w:r>
        <w:t xml:space="preserve">2.2 </w:t>
      </w:r>
      <w:r>
        <w:t>首发候选场景对比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406"/>
        <w:gridCol w:w="2878"/>
        <w:gridCol w:w="2878"/>
        <w:gridCol w:w="2704"/>
      </w:tblGrid>
      <w:tr w:rsidR="00BD7590" w14:paraId="35AD8E86" w14:textId="77777777">
        <w:trPr>
          <w:cantSplit/>
          <w:tblHeader/>
        </w:trPr>
        <w:tc>
          <w:tcPr>
            <w:tcW w:w="140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B0C8A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比较维度</w:t>
            </w:r>
          </w:p>
        </w:tc>
        <w:tc>
          <w:tcPr>
            <w:tcW w:w="287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0D9F1B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SHM</w:t>
            </w:r>
          </w:p>
        </w:tc>
        <w:tc>
          <w:tcPr>
            <w:tcW w:w="287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9DA7BF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工业状态监测</w:t>
            </w:r>
          </w:p>
        </w:tc>
        <w:tc>
          <w:tcPr>
            <w:tcW w:w="270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393B88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决策意义</w:t>
            </w:r>
          </w:p>
        </w:tc>
      </w:tr>
      <w:tr w:rsidR="00BD7590" w14:paraId="2A2E21F3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417468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技术证据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1BAFCC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已有</w:t>
            </w:r>
            <w:r>
              <w:rPr>
                <w:sz w:val="17"/>
                <w:lang w:eastAsia="zh-CN"/>
              </w:rPr>
              <w:t>LiftNode</w:t>
            </w:r>
            <w:r>
              <w:rPr>
                <w:sz w:val="17"/>
                <w:lang w:eastAsia="zh-CN"/>
              </w:rPr>
              <w:t>与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论文验证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33DBCF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需完成跨域数据重放与节点验证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845E9B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技术成熟度领先</w:t>
            </w:r>
          </w:p>
        </w:tc>
      </w:tr>
      <w:tr w:rsidR="00BD7590" w14:paraId="2FA94768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D91F40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事件频率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90A807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冲击、失稳等事件少，验证周期较长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8ADCD9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异常、启停与工况变化较频繁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475589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工业更利于快速迭代</w:t>
            </w:r>
          </w:p>
        </w:tc>
      </w:tr>
      <w:tr w:rsidR="00BD7590" w14:paraId="4591E970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252412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lastRenderedPageBreak/>
              <w:t>数据可得性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E57E5D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真实危险事件与标签较难获得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2D75A1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设备历史波形、报警和工单较易配对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064BAD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工业更利于量化误报成本</w:t>
            </w:r>
          </w:p>
        </w:tc>
      </w:tr>
      <w:tr w:rsidR="00BD7590" w14:paraId="70BFF136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B5535E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付费价值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4C0349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降低漏报风险、巡检与通信成本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26BB98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减少非计划停机、人工复核与电池维护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F79945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两者均有明确预算锚点</w:t>
            </w:r>
          </w:p>
        </w:tc>
      </w:tr>
      <w:tr w:rsidR="00BD7590" w14:paraId="00BCC449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959C48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销售周期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992CC8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业主、工程顾问与集成商链条较长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7B818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可经设备监测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或工厂维护部门进入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3E367A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工业可能更快形成试点</w:t>
            </w:r>
          </w:p>
        </w:tc>
      </w:tr>
      <w:tr w:rsidR="00BD7590" w14:paraId="2423A017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C2CF74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验证门槛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9D720E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工程安全责任与长期可靠性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2D4B04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工业可靠性、系统兼容与现场网络安全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A3C0AF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均需先限定为辅助决策</w:t>
            </w:r>
          </w:p>
        </w:tc>
      </w:tr>
      <w:tr w:rsidR="00BD7590" w14:paraId="04337F61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C153C6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首发判断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B775FF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优先级</w:t>
            </w:r>
            <w:r>
              <w:rPr>
                <w:sz w:val="17"/>
                <w:lang w:eastAsia="zh-CN"/>
              </w:rPr>
              <w:t>A</w:t>
            </w:r>
            <w:r>
              <w:rPr>
                <w:sz w:val="17"/>
                <w:lang w:eastAsia="zh-CN"/>
              </w:rPr>
              <w:t>：技术证明最强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3691C6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优先级</w:t>
            </w:r>
            <w:r>
              <w:rPr>
                <w:sz w:val="17"/>
                <w:lang w:eastAsia="zh-CN"/>
              </w:rPr>
              <w:t>A</w:t>
            </w:r>
            <w:r>
              <w:rPr>
                <w:sz w:val="17"/>
                <w:lang w:eastAsia="zh-CN"/>
              </w:rPr>
              <w:t>：商业验证优先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834679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两条试点线并行，按付费证据收敛为一个产品</w:t>
            </w:r>
          </w:p>
        </w:tc>
      </w:tr>
    </w:tbl>
    <w:p w14:paraId="46AA6389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2.3 </w:t>
      </w:r>
      <w:commentRangeStart w:id="5"/>
      <w:r>
        <w:rPr>
          <w:lang w:eastAsia="zh-CN"/>
        </w:rPr>
        <w:t>基础设施事件触发需求</w:t>
      </w:r>
      <w:commentRangeEnd w:id="5"/>
      <w:r w:rsidR="00BA1082">
        <w:rPr>
          <w:rStyle w:val="CommentReference"/>
          <w:sz w:val="24"/>
          <w:szCs w:val="24"/>
          <w:lang w:eastAsia="zh-CN"/>
        </w:rPr>
        <w:commentReference w:id="5"/>
      </w:r>
    </w:p>
    <w:p w14:paraId="11B95A8F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证据分四级：已付费部署和法规要求最强；可量化运营损失次之；厂商案例能证明价值方向；技术论文只能证明机理需要。以下数字不直接等于本产品收入。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190"/>
        <w:gridCol w:w="1731"/>
        <w:gridCol w:w="2618"/>
        <w:gridCol w:w="2564"/>
        <w:gridCol w:w="1763"/>
      </w:tblGrid>
      <w:tr w:rsidR="00BD7590" w14:paraId="349FC747" w14:textId="77777777">
        <w:trPr>
          <w:cantSplit/>
          <w:tblHeader/>
        </w:trPr>
        <w:tc>
          <w:tcPr>
            <w:tcW w:w="119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D3E6FC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1731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510C83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报警后处置</w:t>
            </w:r>
          </w:p>
        </w:tc>
        <w:tc>
          <w:tcPr>
            <w:tcW w:w="261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59FBEC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可量化需求证据</w:t>
            </w:r>
          </w:p>
        </w:tc>
        <w:tc>
          <w:tcPr>
            <w:tcW w:w="256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2249CD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固定阈值局限</w:t>
            </w:r>
          </w:p>
        </w:tc>
        <w:tc>
          <w:tcPr>
            <w:tcW w:w="176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7618BD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付款人与优先级</w:t>
            </w:r>
          </w:p>
        </w:tc>
      </w:tr>
      <w:tr w:rsidR="00BD7590" w14:paraId="7147ECB5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ACC69B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铁路桥梁撞击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4C240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撞击后立即确认结构状态，决定是否限速、停运或派工程师；需要波形、时间和影像取证。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0E831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Network Rail</w:t>
            </w:r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>2024/25</w:t>
            </w:r>
            <w:r>
              <w:rPr>
                <w:sz w:val="17"/>
                <w:lang w:eastAsia="zh-CN"/>
              </w:rPr>
              <w:t>年</w:t>
            </w:r>
            <w:hyperlink r:id="rId37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1,666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次撞击</w:t>
              </w:r>
            </w:hyperlink>
            <w:r>
              <w:rPr>
                <w:sz w:val="17"/>
                <w:lang w:eastAsia="zh-CN"/>
              </w:rPr>
              <w:t>，约每</w:t>
            </w: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小时一次；造成约</w:t>
            </w:r>
            <w:hyperlink r:id="rId38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12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百万英镑延误与取消成本</w:t>
              </w:r>
            </w:hyperlink>
            <w:r>
              <w:rPr>
                <w:sz w:val="17"/>
                <w:lang w:eastAsia="zh-CN"/>
              </w:rPr>
              <w:t>。英国创新竞赛把年度铁路成本写为</w:t>
            </w:r>
            <w:hyperlink r:id="rId39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超过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20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百万英镑</w:t>
              </w:r>
            </w:hyperlink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C8212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车辆、速度、桥型与环境噪声变化大。阈值低会把普通交通当撞击，阈值高会漏掉真正事件；目标是把检查时间由小时压到秒级。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ACFBE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买方：铁路业主、桥梁运维承包商、监测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。优先级：最高。已有明确损失、应急动作和创新采购预算。</w:t>
            </w:r>
          </w:p>
        </w:tc>
      </w:tr>
      <w:tr w:rsidR="00BD7590" w14:paraId="3DDC593F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50D343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铁路边坡与落石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C5A6C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突发位移后唤醒邻近节点和相机，按工程师复核、现场检查、限速或停车分级响应。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9B05DD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Senceive</w:t>
            </w:r>
            <w:r>
              <w:rPr>
                <w:sz w:val="17"/>
              </w:rPr>
              <w:t>称全球已有</w:t>
            </w:r>
            <w:hyperlink r:id="rId40">
              <w:r w:rsidR="00BD7590"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50,000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只坡体无线传感器</w:t>
              </w:r>
            </w:hyperlink>
            <w:r>
              <w:rPr>
                <w:sz w:val="17"/>
              </w:rPr>
              <w:t>；</w:t>
            </w:r>
            <w:r>
              <w:rPr>
                <w:sz w:val="17"/>
              </w:rPr>
              <w:t>Network Rail</w:t>
            </w:r>
            <w:r>
              <w:rPr>
                <w:sz w:val="17"/>
              </w:rPr>
              <w:t>到</w:t>
            </w:r>
            <w:r>
              <w:rPr>
                <w:sz w:val="17"/>
              </w:rPr>
              <w:t>2026</w:t>
            </w:r>
            <w:r>
              <w:rPr>
                <w:sz w:val="17"/>
              </w:rPr>
              <w:t>年将用</w:t>
            </w:r>
            <w:r>
              <w:rPr>
                <w:sz w:val="17"/>
              </w:rPr>
              <w:t>InfraGuard</w:t>
            </w:r>
            <w:r>
              <w:rPr>
                <w:sz w:val="17"/>
              </w:rPr>
              <w:t>覆盖</w:t>
            </w:r>
            <w:hyperlink r:id="rId41">
              <w:r w:rsidR="00BD7590"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60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公里高风险边坡</w:t>
              </w:r>
            </w:hyperlink>
            <w:r>
              <w:rPr>
                <w:sz w:val="17"/>
              </w:rPr>
              <w:t>，典型告警延迟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分钟。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3CE1A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降雨、季节、施工和基线缓慢漂移会改变正常范围。官方资料明确说低阈值造成误报并削弱信任，说明长期人工设参是现存痛点。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A8980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买方：铁路资产管理、地质监测承包商、无线节点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。优先级：最高。安装基础大，动作链清楚。</w:t>
            </w:r>
          </w:p>
        </w:tc>
      </w:tr>
      <w:tr w:rsidR="00BD7590" w14:paraId="4DC1C970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589B8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公路桥梁超载、船撞与关键构件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537B7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应变或冲击越界后同步多节点、触发相机、识别车辆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船舶，并决定检查与交通管制。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B51E0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美国有</w:t>
            </w:r>
            <w:hyperlink r:id="rId42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624,193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座桥梁</w:t>
              </w:r>
            </w:hyperlink>
            <w:r>
              <w:rPr>
                <w:sz w:val="17"/>
                <w:lang w:eastAsia="zh-CN"/>
              </w:rPr>
              <w:t>，但只有少部分适合事件触发。</w:t>
            </w:r>
            <w:r>
              <w:rPr>
                <w:sz w:val="17"/>
                <w:lang w:eastAsia="zh-CN"/>
              </w:rPr>
              <w:t>West Virginia DOT</w:t>
            </w:r>
            <w:r>
              <w:rPr>
                <w:sz w:val="17"/>
                <w:lang w:eastAsia="zh-CN"/>
              </w:rPr>
              <w:t>一座桥已部署</w:t>
            </w:r>
            <w:hyperlink r:id="rId43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57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只无线传感器并做船撞检测</w:t>
              </w:r>
            </w:hyperlink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MDSHA</w:t>
            </w:r>
            <w:r>
              <w:rPr>
                <w:sz w:val="17"/>
                <w:lang w:eastAsia="zh-CN"/>
              </w:rPr>
              <w:t>单点超高预警系统公开成本为</w:t>
            </w:r>
            <w:hyperlink r:id="rId44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146,000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美元</w:t>
              </w:r>
            </w:hyperlink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4E1EE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不同车辆、温度和交通背景使固定应变阈值难以兼顾误报与漏报。</w:t>
            </w:r>
            <w:r>
              <w:rPr>
                <w:sz w:val="17"/>
                <w:lang w:eastAsia="zh-CN"/>
              </w:rPr>
              <w:t>Resensys</w:t>
            </w:r>
            <w:r>
              <w:rPr>
                <w:sz w:val="17"/>
                <w:lang w:eastAsia="zh-CN"/>
              </w:rPr>
              <w:t>已证明阈值触发相机是付费功能，自适应价值仍需</w:t>
            </w:r>
            <w:r>
              <w:rPr>
                <w:sz w:val="17"/>
                <w:lang w:eastAsia="zh-CN"/>
              </w:rPr>
              <w:t>A/B</w:t>
            </w:r>
            <w:r>
              <w:rPr>
                <w:sz w:val="17"/>
                <w:lang w:eastAsia="zh-CN"/>
              </w:rPr>
              <w:t>验证。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036EE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买方：交通部门、桥梁业主、工程顾问、监测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。优先级：高。事件明确，但销售周期较长。</w:t>
            </w:r>
          </w:p>
        </w:tc>
      </w:tr>
      <w:tr w:rsidR="00BD7590" w14:paraId="7D1B1D0A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59B8EA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尾矿库、露天矿边坡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1799B5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异常运动后提高采样、通知责任人并按触发行动响应计划采取检查、疏散或停产措施。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70B780" w14:textId="77777777" w:rsidR="00BD7590" w:rsidRDefault="00000000">
            <w:pPr>
              <w:spacing w:after="0" w:line="240" w:lineRule="auto"/>
            </w:pPr>
            <w:r>
              <w:rPr>
                <w:sz w:val="17"/>
                <w:lang w:eastAsia="zh-CN"/>
              </w:rPr>
              <w:t>全球尾矿门户记录</w:t>
            </w:r>
            <w:hyperlink r:id="rId45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1,805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座设施、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692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个矿区、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222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家矿企</w:t>
              </w:r>
            </w:hyperlink>
            <w:r>
              <w:rPr>
                <w:sz w:val="17"/>
                <w:lang w:eastAsia="zh-CN"/>
              </w:rPr>
              <w:t>。</w:t>
            </w:r>
            <w:r>
              <w:rPr>
                <w:sz w:val="17"/>
                <w:lang w:eastAsia="zh-CN"/>
              </w:rPr>
              <w:t>GISTM</w:t>
            </w:r>
            <w:r>
              <w:rPr>
                <w:sz w:val="17"/>
                <w:lang w:eastAsia="zh-CN"/>
              </w:rPr>
              <w:t>要求综合监测，并要求偏离性能指标后按</w:t>
            </w:r>
            <w:hyperlink r:id="rId46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触发行动响应计划及时处理</w:t>
              </w:r>
            </w:hyperlink>
            <w:r>
              <w:rPr>
                <w:sz w:val="17"/>
                <w:lang w:eastAsia="zh-CN"/>
              </w:rPr>
              <w:t>。</w:t>
            </w:r>
            <w:r>
              <w:rPr>
                <w:sz w:val="17"/>
              </w:rPr>
              <w:t>Martabe</w:t>
            </w:r>
            <w:r>
              <w:rPr>
                <w:sz w:val="17"/>
              </w:rPr>
              <w:t>金矿已有</w:t>
            </w:r>
            <w:hyperlink r:id="rId47">
              <w:r w:rsidR="00BD7590">
                <w:rPr>
                  <w:color w:val="0563C1"/>
                  <w:sz w:val="17"/>
                  <w:szCs w:val="17"/>
                  <w:u w:val="single"/>
                </w:rPr>
                <w:t>36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个无线节点</w:t>
              </w:r>
            </w:hyperlink>
            <w:r>
              <w:rPr>
                <w:sz w:val="17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3CA85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降雨、爆破、温度和长期形变叠加；偏远点位又要求少换电。自适应必须受工程上限约束，不能让算法越过安全阈值。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13727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买方：矿山业主、尾矿设施负责人、监测集成商。优先级：高。法规驱动强，但认证和责任要求高。</w:t>
            </w:r>
          </w:p>
        </w:tc>
      </w:tr>
      <w:tr w:rsidR="00BD7590" w14:paraId="24AA8E58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35F25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施工振动与邻近资产保护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9F724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超过预警值即通知工程师；超过停工值则停工、调查、纠正并向监管方报告。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F04392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纽约公开监测方案使用</w:t>
            </w:r>
            <w:hyperlink r:id="rId48">
              <w:r w:rsidR="00BD7590">
                <w:rPr>
                  <w:color w:val="0563C1"/>
                  <w:sz w:val="17"/>
                  <w:szCs w:val="17"/>
                  <w:u w:val="single"/>
                </w:rPr>
                <w:t>0.2 in/s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预警、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0.5 in/s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停工阈值</w:t>
              </w:r>
            </w:hyperlink>
            <w:r>
              <w:rPr>
                <w:sz w:val="17"/>
              </w:rPr>
              <w:t>；英国</w:t>
            </w:r>
            <w:r>
              <w:rPr>
                <w:sz w:val="17"/>
              </w:rPr>
              <w:t>Sea Link</w:t>
            </w:r>
            <w:r>
              <w:rPr>
                <w:sz w:val="17"/>
              </w:rPr>
              <w:t>方案采用</w:t>
            </w:r>
            <w:hyperlink r:id="rId49">
              <w:r w:rsidR="00BD7590">
                <w:rPr>
                  <w:color w:val="0563C1"/>
                  <w:sz w:val="17"/>
                  <w:szCs w:val="17"/>
                  <w:u w:val="single"/>
                </w:rPr>
                <w:t>5 mm/s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预警、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12.5 mm/s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上限</w:t>
              </w:r>
            </w:hyperlink>
            <w:r>
              <w:rPr>
                <w:sz w:val="17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5D04F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设备启停和工序变化使背景噪声快速变化，但法规硬上限不能自适应。机会是动态预警层与事件分类，而不是修改法定停工线。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954CA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买方：总包、爆破承包商、邻近资产业主、监测服务商。优先级：中高。项目预算明确，但多为短周期项目。</w:t>
            </w:r>
          </w:p>
        </w:tc>
      </w:tr>
      <w:tr w:rsidR="00BD7590" w14:paraId="5704497B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237A1F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地震与震后快速评估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10BAE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地震后自动唤醒、计算需求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损伤指标并排序检查对象，减少全量人工巡检。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DFCA6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ShakeCast</w:t>
            </w:r>
            <w:r>
              <w:rPr>
                <w:sz w:val="17"/>
                <w:lang w:eastAsia="zh-CN"/>
              </w:rPr>
              <w:t>案例显示，在</w:t>
            </w:r>
            <w:r>
              <w:rPr>
                <w:sz w:val="17"/>
                <w:lang w:eastAsia="zh-CN"/>
              </w:rPr>
              <w:t>3,407</w:t>
            </w:r>
            <w:r>
              <w:rPr>
                <w:sz w:val="17"/>
                <w:lang w:eastAsia="zh-CN"/>
              </w:rPr>
              <w:t>座桥中检查</w:t>
            </w:r>
            <w:hyperlink r:id="rId50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14%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即可找出约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80%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中度损伤桥梁</w:t>
              </w:r>
            </w:hyperlink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HayWired</w:t>
            </w:r>
            <w:r>
              <w:rPr>
                <w:sz w:val="17"/>
                <w:lang w:eastAsia="zh-CN"/>
              </w:rPr>
              <w:t>情景评估</w:t>
            </w:r>
            <w:hyperlink r:id="rId51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4,216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座桥，其中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2,734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座超过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0.1g</w:t>
              </w:r>
            </w:hyperlink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647CC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事件极少、训练样本稀缺且后果很高。应采用保守边界和事件后评估；不宜把在线探索作为主卖点。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14A4D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买方：交通部门、应急管理机构、大型设施业主。优先级：中。价值高但事件稀少、验证周期长。</w:t>
            </w:r>
          </w:p>
        </w:tc>
      </w:tr>
    </w:tbl>
    <w:p w14:paraId="5A83E63F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自适应能力要求与量化指标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569"/>
        <w:gridCol w:w="2661"/>
        <w:gridCol w:w="2888"/>
        <w:gridCol w:w="2748"/>
      </w:tblGrid>
      <w:tr w:rsidR="00BD7590" w14:paraId="7F35E12F" w14:textId="77777777">
        <w:trPr>
          <w:cantSplit/>
          <w:tblHeader/>
        </w:trPr>
        <w:tc>
          <w:tcPr>
            <w:tcW w:w="156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24F4AD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需求维度</w:t>
            </w:r>
          </w:p>
        </w:tc>
        <w:tc>
          <w:tcPr>
            <w:tcW w:w="2661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CB590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固定阈值的限制</w:t>
            </w:r>
          </w:p>
        </w:tc>
        <w:tc>
          <w:tcPr>
            <w:tcW w:w="288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225222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产品必须做到</w:t>
            </w:r>
          </w:p>
        </w:tc>
        <w:tc>
          <w:tcPr>
            <w:tcW w:w="274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B5A2DE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试点可量化指标</w:t>
            </w:r>
          </w:p>
        </w:tc>
      </w:tr>
      <w:tr w:rsidR="00BD7590" w14:paraId="30F2E003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CB8CE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动态基线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1A884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交通、风、温度、降雨、工序或爆破改变正常信号；同一固定阈值会在不同时间失效。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EB1D0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在不越过工程安全上限的前提下，按环境与近期数据更新预警阈值和持续时间。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C48A1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分季节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工况的事件捕获率、每站点每月误报数、人工改阈值次数。</w:t>
            </w:r>
          </w:p>
        </w:tc>
      </w:tr>
      <w:tr w:rsidR="00BD7590" w14:paraId="657BB053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88A163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漏报与误报权衡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A44C0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只压低误报会提高漏报；只追求捕获会造成无效派工和告警疲劳。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06569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联合优化捕获率、误触发和后果权重；高后果场景保留硬阈值兜底。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344D0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真实事件捕获率</w:t>
            </w:r>
            <w:r>
              <w:rPr>
                <w:sz w:val="17"/>
                <w:lang w:eastAsia="zh-CN"/>
              </w:rPr>
              <w:t>≥95%</w:t>
            </w:r>
            <w:r>
              <w:rPr>
                <w:sz w:val="17"/>
                <w:lang w:eastAsia="zh-CN"/>
              </w:rPr>
              <w:t>；误触发较人工阈值下降</w:t>
            </w:r>
            <w:r>
              <w:rPr>
                <w:sz w:val="17"/>
                <w:lang w:eastAsia="zh-CN"/>
              </w:rPr>
              <w:t>≥30%</w:t>
            </w:r>
            <w:r>
              <w:rPr>
                <w:sz w:val="17"/>
                <w:lang w:eastAsia="zh-CN"/>
              </w:rPr>
              <w:t>；重大事件零漏报作为试点门槛。</w:t>
            </w:r>
          </w:p>
        </w:tc>
      </w:tr>
      <w:tr w:rsidR="00BD7590" w14:paraId="64D5997C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28557D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能耗与数据预算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64877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低阈值会增加高频采样、无线传输和换电；偏远矿山与边坡进场代价尤其高。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AE692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把能耗和数据量纳入目标函数，按剩余电量、通信质量和事件风险调整采样窗口。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05C7F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每日能耗、每月上传数据量、预计电池寿命、每年现场换电次数。</w:t>
            </w:r>
          </w:p>
        </w:tc>
      </w:tr>
      <w:tr w:rsidR="00BD7590" w14:paraId="17B5982D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6E17D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多节点与相机联动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948AB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单点噪声容易误报，单节点波形又不足以判断事件位置和严重度。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9B3806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首个节点触发后唤醒邻近节点与相机；用空间一致性决定升级或撤销告警。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C0FCF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联动延迟、同步误差、有效事件证据完整率、相机有效取证率。</w:t>
            </w:r>
          </w:p>
        </w:tc>
      </w:tr>
      <w:tr w:rsidR="00BD7590" w14:paraId="458E38B7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9BC746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可审计与安全边界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38827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铁路、桥梁和尾矿告警会触发限速、停工或疏散，客户不能接受不可解释的自动漂移。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F3399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记录每次参数变化、原因和版本；工程师设硬上限、回退策略和人工锁定。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F4848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参数变更可追溯率</w:t>
            </w:r>
            <w:r>
              <w:rPr>
                <w:sz w:val="17"/>
                <w:lang w:eastAsia="zh-CN"/>
              </w:rPr>
              <w:t>100%</w:t>
            </w:r>
            <w:r>
              <w:rPr>
                <w:sz w:val="17"/>
                <w:lang w:eastAsia="zh-CN"/>
              </w:rPr>
              <w:t>；回退时间；未经批准越过安全边界次数为</w:t>
            </w:r>
            <w:r>
              <w:rPr>
                <w:sz w:val="17"/>
                <w:lang w:eastAsia="zh-CN"/>
              </w:rPr>
              <w:t>0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BD7590" w14:paraId="0ADCEFDA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22AB5B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少样本快速适配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14AAF5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撞击、滑坡和地震样本少，不能等大量事故发生后才训练。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F5E3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部署前用历史数据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数字模型粗调，部署后小步更新；用保守先验限制探索。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FEE67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达到目标性能所需事件数、上线调试天数、每次更新计算量；对比人工设参。</w:t>
            </w:r>
          </w:p>
        </w:tc>
      </w:tr>
    </w:tbl>
    <w:p w14:paraId="58EA38A3" w14:textId="77777777" w:rsidR="00BD7590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低优先级市场包括：市电供电并持续全量采集的系统；以缓慢沉降或温度趋势为核心的点位；背景稳定且长期无需调参的站点。这些场景中的触发节能和自适应增量价值有限。</w:t>
      </w:r>
    </w:p>
    <w:p w14:paraId="2C8BB921" w14:textId="77777777" w:rsidR="000F3D1B" w:rsidRDefault="00000000">
      <w:pPr>
        <w:pStyle w:val="Heading2"/>
        <w:spacing w:after="60" w:line="276" w:lineRule="auto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市场需求证据</w:t>
      </w:r>
    </w:p>
    <w:p w14:paraId="074A00C2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公开资料已证实事件及其损失。</w:t>
      </w:r>
      <w:r>
        <w:rPr>
          <w:lang w:eastAsia="zh-CN"/>
        </w:rPr>
        <w:t>Network Rail</w:t>
      </w:r>
      <w:r>
        <w:rPr>
          <w:lang w:eastAsia="zh-CN"/>
        </w:rPr>
        <w:t>报告显示，</w:t>
      </w:r>
      <w:r>
        <w:rPr>
          <w:lang w:eastAsia="zh-CN"/>
        </w:rPr>
        <w:t>2024</w:t>
      </w:r>
      <w:r>
        <w:rPr>
          <w:lang w:eastAsia="zh-CN"/>
        </w:rPr>
        <w:t>年</w:t>
      </w:r>
      <w:r>
        <w:rPr>
          <w:lang w:eastAsia="zh-CN"/>
        </w:rPr>
        <w:t>4</w:t>
      </w:r>
      <w:r>
        <w:rPr>
          <w:lang w:eastAsia="zh-CN"/>
        </w:rPr>
        <w:t>月至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月全网记录</w:t>
      </w:r>
      <w:r>
        <w:rPr>
          <w:lang w:eastAsia="zh-CN"/>
        </w:rPr>
        <w:t>1,666</w:t>
      </w:r>
      <w:r>
        <w:rPr>
          <w:lang w:eastAsia="zh-CN"/>
        </w:rPr>
        <w:t>次桥梁撞击；相关成本包括桥梁检查、修复及列车延误赔偿。该证据支持高后果事件及时捕获的运营价值，但不直接用于推导本方案售价。</w:t>
      </w:r>
    </w:p>
    <w:p w14:paraId="3D0BB6D1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阈值问题有技术和商业双重证据。</w:t>
      </w:r>
      <w:hyperlink r:id="rId52">
        <w:r w:rsidR="000F3D1B">
          <w:rPr>
            <w:color w:val="0563C1"/>
            <w:lang w:eastAsia="zh-CN"/>
          </w:rPr>
          <w:t>本项目已发表论文</w:t>
        </w:r>
      </w:hyperlink>
      <w:r>
        <w:rPr>
          <w:lang w:eastAsia="zh-CN"/>
        </w:rPr>
        <w:t>指出经验阈值在变化环境中存在漏触发、误触发和能耗之间的权衡；</w:t>
      </w:r>
      <w:hyperlink r:id="rId53">
        <w:r w:rsidR="000F3D1B">
          <w:rPr>
            <w:color w:val="0563C1"/>
            <w:lang w:eastAsia="zh-CN"/>
          </w:rPr>
          <w:t>Senceive</w:t>
        </w:r>
        <w:r w:rsidR="000F3D1B">
          <w:rPr>
            <w:color w:val="0563C1"/>
            <w:lang w:eastAsia="zh-CN"/>
          </w:rPr>
          <w:t>官方资料</w:t>
        </w:r>
      </w:hyperlink>
      <w:r>
        <w:rPr>
          <w:lang w:eastAsia="zh-CN"/>
        </w:rPr>
        <w:t>则明确提醒，阈值过低造成的频繁误报会降低用户对系统的信任。</w:t>
      </w:r>
    </w:p>
    <w:p w14:paraId="05714D71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少进场和长续航已经影响采购。</w:t>
      </w:r>
      <w:hyperlink r:id="rId54">
        <w:r w:rsidR="000F3D1B">
          <w:rPr>
            <w:color w:val="0563C1"/>
            <w:lang w:eastAsia="zh-CN"/>
          </w:rPr>
          <w:t>Worldsensing</w:t>
        </w:r>
        <w:r w:rsidR="000F3D1B">
          <w:rPr>
            <w:color w:val="0563C1"/>
            <w:lang w:eastAsia="zh-CN"/>
          </w:rPr>
          <w:t>加拿大尾矿坝案例</w:t>
        </w:r>
      </w:hyperlink>
      <w:r>
        <w:rPr>
          <w:lang w:eastAsia="zh-CN"/>
        </w:rPr>
        <w:t>把无需技术人员现场抄读、最长约</w:t>
      </w:r>
      <w:r>
        <w:rPr>
          <w:lang w:eastAsia="zh-CN"/>
        </w:rPr>
        <w:t>10</w:t>
      </w:r>
      <w:r>
        <w:rPr>
          <w:lang w:eastAsia="zh-CN"/>
        </w:rPr>
        <w:t>年电池寿命列为降本和降风险收益；其</w:t>
      </w:r>
      <w:hyperlink r:id="rId55">
        <w:r w:rsidR="000F3D1B">
          <w:rPr>
            <w:color w:val="0563C1"/>
            <w:lang w:eastAsia="zh-CN"/>
          </w:rPr>
          <w:t>加拿大油砂案例</w:t>
        </w:r>
      </w:hyperlink>
      <w:r>
        <w:rPr>
          <w:lang w:eastAsia="zh-CN"/>
        </w:rPr>
        <w:t>还报告数据频率提高近</w:t>
      </w:r>
      <w:r>
        <w:rPr>
          <w:lang w:eastAsia="zh-CN"/>
        </w:rPr>
        <w:t>40</w:t>
      </w:r>
      <w:r>
        <w:rPr>
          <w:lang w:eastAsia="zh-CN"/>
        </w:rPr>
        <w:t>倍和一年内回本。两者均为厂商案例，应作为价值信号，而非独立审计后的节省。</w:t>
      </w:r>
    </w:p>
    <w:p w14:paraId="66B48F89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触发后联动和事件取证已有真实产品需求。</w:t>
      </w:r>
      <w:hyperlink r:id="rId56">
        <w:r w:rsidR="000F3D1B">
          <w:rPr>
            <w:color w:val="0563C1"/>
            <w:lang w:eastAsia="zh-CN"/>
          </w:rPr>
          <w:t>Senceive</w:t>
        </w:r>
      </w:hyperlink>
      <w:r>
        <w:rPr>
          <w:lang w:eastAsia="zh-CN"/>
        </w:rPr>
        <w:t>会联动同网节点、相机和响应级别；</w:t>
      </w:r>
      <w:hyperlink r:id="rId57">
        <w:r w:rsidR="000F3D1B">
          <w:rPr>
            <w:color w:val="0563C1"/>
            <w:lang w:eastAsia="zh-CN"/>
          </w:rPr>
          <w:t>Resensys</w:t>
        </w:r>
        <w:r w:rsidR="000F3D1B">
          <w:rPr>
            <w:color w:val="0563C1"/>
            <w:lang w:eastAsia="zh-CN"/>
          </w:rPr>
          <w:t>应用说明</w:t>
        </w:r>
      </w:hyperlink>
      <w:r>
        <w:rPr>
          <w:lang w:eastAsia="zh-CN"/>
        </w:rPr>
        <w:t>用应变阈值触发相机记录超载车辆。这证明客户需要可信事件证据，尚不能证明其愿为</w:t>
      </w:r>
      <w:r>
        <w:rPr>
          <w:lang w:eastAsia="zh-CN"/>
        </w:rPr>
        <w:t>“</w:t>
      </w:r>
      <w:r>
        <w:rPr>
          <w:lang w:eastAsia="zh-CN"/>
        </w:rPr>
        <w:t>自适应调参</w:t>
      </w:r>
      <w:r>
        <w:rPr>
          <w:lang w:eastAsia="zh-CN"/>
        </w:rPr>
        <w:t>”</w:t>
      </w:r>
      <w:r>
        <w:rPr>
          <w:lang w:eastAsia="zh-CN"/>
        </w:rPr>
        <w:t>单独付费。</w:t>
      </w:r>
    </w:p>
    <w:p w14:paraId="37F37068" w14:textId="77777777" w:rsidR="000F3D1B" w:rsidRDefault="00000000">
      <w:pPr>
        <w:pStyle w:val="Heading2"/>
        <w:spacing w:after="60" w:line="276" w:lineRule="auto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损失承担者与采购决策者</w:t>
      </w:r>
    </w:p>
    <w:p w14:paraId="112C265E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采购链条必须拆开看：监测工程师是使用者，运维团队承受日常成本，资产业主或项目负责人通常才是预算决策者。产品必须同时让前者少干活、让后者少担风险。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8"/>
      </w:tblGrid>
      <w:tr w:rsidR="000F3D1B" w14:paraId="7B7384C8" w14:textId="77777777">
        <w:trPr>
          <w:cantSplit/>
          <w:tblHeader/>
        </w:trPr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C89CCB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角色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33FDDF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现在承担的损失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9F43F4" w14:textId="77777777" w:rsidR="000F3D1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采购触发条件（待访谈验证）</w:t>
            </w:r>
          </w:p>
        </w:tc>
        <w:tc>
          <w:tcPr>
            <w:tcW w:w="246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FECFB7" w14:textId="77777777" w:rsidR="000F3D1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szCs w:val="17"/>
                <w:lang w:eastAsia="zh-CN"/>
              </w:rPr>
              <w:t>预算与付费单位（待报价验证）</w:t>
            </w:r>
          </w:p>
        </w:tc>
      </w:tr>
      <w:tr w:rsidR="000F3D1B" w14:paraId="0481CAD0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B9DCAD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铁路、公路、桥梁或矿山业主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53A19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漏掉事件会带来检查、修复、运营中断及责任风险（</w:t>
            </w:r>
            <w:hyperlink r:id="rId58">
              <w:r w:rsidR="000F3D1B">
                <w:rPr>
                  <w:color w:val="0563C1"/>
                  <w:sz w:val="17"/>
                  <w:szCs w:val="17"/>
                  <w:lang w:eastAsia="zh-CN"/>
                </w:rPr>
                <w:t>Network Rail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公开成本构成</w:t>
              </w:r>
            </w:hyperlink>
            <w:r>
              <w:rPr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6B7918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近期发生撞击、超载、滑坡；新建监测项目；监管或保险要求提高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1179FD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安全、风险或监测预算；按站点年费或固定价试点</w:t>
            </w:r>
          </w:p>
        </w:tc>
      </w:tr>
      <w:tr w:rsidR="000F3D1B" w14:paraId="4B581787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4E3042" w14:textId="77777777" w:rsidR="000F3D1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运维与监测团队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9E0B47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误报告警复核、现场访问和换电（</w:t>
            </w:r>
            <w:hyperlink r:id="rId59">
              <w:r w:rsidR="000F3D1B">
                <w:rPr>
                  <w:color w:val="0563C1"/>
                  <w:sz w:val="17"/>
                  <w:szCs w:val="17"/>
                  <w:lang w:eastAsia="zh-CN"/>
                </w:rPr>
                <w:t>Worldsensing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尾矿坝案例</w:t>
              </w:r>
            </w:hyperlink>
            <w:r>
              <w:rPr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235839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误报已经造成无效派工；点位难进入；电池寿命不达标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FC3A5F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运维预算；按节点年费或站点服务费</w:t>
            </w:r>
          </w:p>
        </w:tc>
      </w:tr>
      <w:tr w:rsidR="000F3D1B" w14:paraId="637393BA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8B8367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系统集成商与监测服务商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3CD10C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安装、配置和维护工时会影响项目成本（</w:t>
            </w:r>
            <w:hyperlink r:id="rId60">
              <w:r w:rsidR="000F3D1B">
                <w:rPr>
                  <w:color w:val="0563C1"/>
                  <w:sz w:val="17"/>
                  <w:szCs w:val="17"/>
                  <w:lang w:eastAsia="zh-CN"/>
                </w:rPr>
                <w:t>厂商案例报告工时下降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40%</w:t>
              </w:r>
            </w:hyperlink>
            <w:r>
              <w:rPr>
                <w:sz w:val="17"/>
                <w:szCs w:val="17"/>
                <w:lang w:eastAsia="zh-CN"/>
              </w:rPr>
              <w:t>）；</w:t>
            </w:r>
            <w:r>
              <w:rPr>
                <w:sz w:val="17"/>
                <w:szCs w:val="17"/>
                <w:lang w:eastAsia="zh-CN"/>
              </w:rPr>
              <w:t>“</w:t>
            </w:r>
            <w:r>
              <w:rPr>
                <w:sz w:val="17"/>
                <w:szCs w:val="17"/>
                <w:lang w:eastAsia="zh-CN"/>
              </w:rPr>
              <w:t>调参侵蚀毛利</w:t>
            </w:r>
            <w:r>
              <w:rPr>
                <w:sz w:val="17"/>
                <w:szCs w:val="17"/>
                <w:lang w:eastAsia="zh-CN"/>
              </w:rPr>
              <w:t>”</w:t>
            </w:r>
            <w:r>
              <w:rPr>
                <w:sz w:val="17"/>
                <w:szCs w:val="17"/>
                <w:lang w:eastAsia="zh-CN"/>
              </w:rPr>
              <w:t>仍需访谈验证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2C8FE8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在运节点多、参数维护频繁、客户要求更高数据可用性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9962E4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项目软件或研发预算；固件授权、软件开发包或转售分成</w:t>
            </w:r>
          </w:p>
        </w:tc>
      </w:tr>
      <w:tr w:rsidR="000F3D1B" w14:paraId="50D344F9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F72AAC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lastRenderedPageBreak/>
              <w:t>顾问工程师与技术负责人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2CFC1A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工程师需要核验告警真假并决定是否进场、限速或停车（</w:t>
            </w:r>
            <w:hyperlink r:id="rId61">
              <w:r w:rsidR="000F3D1B">
                <w:rPr>
                  <w:color w:val="0563C1"/>
                  <w:sz w:val="17"/>
                  <w:szCs w:val="17"/>
                  <w:lang w:eastAsia="zh-CN"/>
                </w:rPr>
                <w:t>Senceive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公开响应流程</w:t>
              </w:r>
            </w:hyperlink>
            <w:r>
              <w:rPr>
                <w:sz w:val="17"/>
                <w:szCs w:val="17"/>
                <w:lang w:eastAsia="zh-CN"/>
              </w:rPr>
              <w:t>）；专业责任和实际金额需访谈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D02F57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需要可审计的事件证据和统一的判断规则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B4D16E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项目专业服务预算；站点许可通常由业主批准</w:t>
            </w:r>
          </w:p>
        </w:tc>
      </w:tr>
    </w:tbl>
    <w:p w14:paraId="5409E065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已有价值证据：</w:t>
      </w:r>
      <w:hyperlink r:id="rId62">
        <w:r w:rsidR="000F3D1B">
          <w:rPr>
            <w:color w:val="0563C1"/>
            <w:lang w:eastAsia="zh-CN"/>
          </w:rPr>
          <w:t>Senceive</w:t>
        </w:r>
        <w:r w:rsidR="000F3D1B">
          <w:rPr>
            <w:color w:val="0563C1"/>
            <w:lang w:eastAsia="zh-CN"/>
          </w:rPr>
          <w:t>公开的铁路边坡流程</w:t>
        </w:r>
      </w:hyperlink>
      <w:r>
        <w:rPr>
          <w:lang w:eastAsia="zh-CN"/>
        </w:rPr>
        <w:t>显示，告警可能逐级触发工程师核验、现场访问、限速，直至停车或谨慎放行。因此客户为</w:t>
      </w:r>
      <w:r>
        <w:rPr>
          <w:lang w:eastAsia="zh-CN"/>
        </w:rPr>
        <w:t>“</w:t>
      </w:r>
      <w:r>
        <w:rPr>
          <w:lang w:eastAsia="zh-CN"/>
        </w:rPr>
        <w:t>更可信的触发</w:t>
      </w:r>
      <w:r>
        <w:rPr>
          <w:lang w:eastAsia="zh-CN"/>
        </w:rPr>
        <w:t>”</w:t>
      </w:r>
      <w:r>
        <w:rPr>
          <w:lang w:eastAsia="zh-CN"/>
        </w:rPr>
        <w:t>付费，本质上是在减少漏报风险和无效响应，而不是购买一个算法名词。</w:t>
      </w:r>
    </w:p>
    <w:p w14:paraId="19F257AA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成本侧也有直接信号。</w:t>
      </w:r>
      <w:hyperlink r:id="rId63">
        <w:r w:rsidR="000F3D1B">
          <w:rPr>
            <w:color w:val="0563C1"/>
            <w:lang w:eastAsia="zh-CN"/>
          </w:rPr>
          <w:t>Worldsensing</w:t>
        </w:r>
        <w:r w:rsidR="000F3D1B">
          <w:rPr>
            <w:color w:val="0563C1"/>
            <w:lang w:eastAsia="zh-CN"/>
          </w:rPr>
          <w:t>加拿大油砂案例</w:t>
        </w:r>
      </w:hyperlink>
      <w:r>
        <w:rPr>
          <w:lang w:eastAsia="zh-CN"/>
        </w:rPr>
        <w:t>称</w:t>
      </w:r>
      <w:r>
        <w:rPr>
          <w:lang w:eastAsia="zh-CN"/>
        </w:rPr>
        <w:t>200</w:t>
      </w:r>
      <w:r>
        <w:rPr>
          <w:lang w:eastAsia="zh-CN"/>
        </w:rPr>
        <w:t>多个节点把数据频率从每周人工读取提高近</w:t>
      </w:r>
      <w:r>
        <w:rPr>
          <w:lang w:eastAsia="zh-CN"/>
        </w:rPr>
        <w:t>40</w:t>
      </w:r>
      <w:r>
        <w:rPr>
          <w:lang w:eastAsia="zh-CN"/>
        </w:rPr>
        <w:t>倍，并在一年内收回投资；</w:t>
      </w:r>
      <w:hyperlink r:id="rId64">
        <w:r w:rsidR="000F3D1B">
          <w:rPr>
            <w:color w:val="0563C1"/>
            <w:lang w:eastAsia="zh-CN"/>
          </w:rPr>
          <w:t>加拿大尾矿坝案例</w:t>
        </w:r>
      </w:hyperlink>
      <w:r>
        <w:rPr>
          <w:lang w:eastAsia="zh-CN"/>
        </w:rPr>
        <w:t>强调减少人员进场和最长约</w:t>
      </w:r>
      <w:r>
        <w:rPr>
          <w:lang w:eastAsia="zh-CN"/>
        </w:rPr>
        <w:t>10</w:t>
      </w:r>
      <w:r>
        <w:rPr>
          <w:lang w:eastAsia="zh-CN"/>
        </w:rPr>
        <w:t>年电池寿命。两者均为厂商案例，只能证明客户重视少进场、长续航和连续数据，不能直接证明客户会按同样价格购买本方案。</w:t>
      </w:r>
    </w:p>
    <w:p w14:paraId="0119C77D" w14:textId="77777777" w:rsidR="000F3D1B" w:rsidRDefault="00000000">
      <w:pPr>
        <w:pStyle w:val="Heading2"/>
        <w:spacing w:after="60" w:line="276" w:lineRule="auto"/>
        <w:rPr>
          <w:lang w:eastAsia="zh-CN"/>
        </w:rPr>
      </w:pPr>
      <w:r>
        <w:rPr>
          <w:lang w:eastAsia="zh-CN"/>
        </w:rPr>
        <w:t xml:space="preserve">2.7 </w:t>
      </w:r>
      <w:r>
        <w:rPr>
          <w:lang w:eastAsia="zh-CN"/>
        </w:rPr>
        <w:t>付费意愿验证方法</w:t>
      </w:r>
    </w:p>
    <w:p w14:paraId="5506B8C3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付费意愿验证应基于实际记录和带价方案。访谈需获取最近一次误报、漏报、换电或现场访问记录，并分别报价数据回放评估、限定节点固件试点及按站点或节点计费的年度许可。有效付费信号包括试点费用、成本共担或包含预算与时间表的合作意向书。</w:t>
      </w:r>
    </w:p>
    <w:p w14:paraId="7DEAED13" w14:textId="77777777" w:rsidR="000F3D1B" w:rsidRDefault="00000000">
      <w:pPr>
        <w:spacing w:after="60" w:line="264" w:lineRule="auto"/>
        <w:rPr>
          <w:lang w:eastAsia="zh-CN"/>
        </w:rPr>
      </w:pPr>
      <w:r w:rsidRPr="00FD7815">
        <w:rPr>
          <w:highlight w:val="yellow"/>
          <w:lang w:eastAsia="zh-CN"/>
        </w:rPr>
        <w:t>客户侧年度价值</w:t>
      </w:r>
      <w:r w:rsidRPr="00FD7815">
        <w:rPr>
          <w:highlight w:val="yellow"/>
          <w:lang w:eastAsia="zh-CN"/>
        </w:rPr>
        <w:t xml:space="preserve"> = </w:t>
      </w:r>
      <w:r w:rsidRPr="00FD7815">
        <w:rPr>
          <w:highlight w:val="yellow"/>
          <w:lang w:eastAsia="zh-CN"/>
        </w:rPr>
        <w:t>少做的现场访问</w:t>
      </w:r>
      <w:r w:rsidRPr="00FD7815">
        <w:rPr>
          <w:highlight w:val="yellow"/>
          <w:lang w:eastAsia="zh-CN"/>
        </w:rPr>
        <w:t xml:space="preserve"> + </w:t>
      </w:r>
      <w:r w:rsidRPr="00FD7815">
        <w:rPr>
          <w:highlight w:val="yellow"/>
          <w:lang w:eastAsia="zh-CN"/>
        </w:rPr>
        <w:t>节省的调参与复核工时</w:t>
      </w:r>
      <w:r w:rsidRPr="00FD7815">
        <w:rPr>
          <w:highlight w:val="yellow"/>
          <w:lang w:eastAsia="zh-CN"/>
        </w:rPr>
        <w:t xml:space="preserve"> + </w:t>
      </w:r>
      <w:r w:rsidRPr="00FD7815">
        <w:rPr>
          <w:highlight w:val="yellow"/>
          <w:lang w:eastAsia="zh-CN"/>
        </w:rPr>
        <w:t>少发生的误报响应</w:t>
      </w:r>
      <w:r w:rsidRPr="00FD7815">
        <w:rPr>
          <w:highlight w:val="yellow"/>
          <w:lang w:eastAsia="zh-CN"/>
        </w:rPr>
        <w:t xml:space="preserve"> + </w:t>
      </w:r>
      <w:r w:rsidRPr="00FD7815">
        <w:rPr>
          <w:highlight w:val="yellow"/>
          <w:lang w:eastAsia="zh-CN"/>
        </w:rPr>
        <w:t>风险调整后的事故损失下降</w:t>
      </w:r>
      <w:r w:rsidRPr="00FD7815">
        <w:rPr>
          <w:highlight w:val="yellow"/>
          <w:lang w:eastAsia="zh-CN"/>
        </w:rPr>
        <w:t xml:space="preserve"> - </w:t>
      </w:r>
      <w:r w:rsidRPr="00FD7815">
        <w:rPr>
          <w:highlight w:val="yellow"/>
          <w:lang w:eastAsia="zh-CN"/>
        </w:rPr>
        <w:t>新增软硬件成本。</w:t>
      </w:r>
      <w:r>
        <w:rPr>
          <w:lang w:eastAsia="zh-CN"/>
        </w:rPr>
        <w:t>其中事故损失下降只能作为概率项，不能写成保证节省。试点的付款门槛应是：真实事件捕获率不低于</w:t>
      </w:r>
      <w:r>
        <w:rPr>
          <w:lang w:eastAsia="zh-CN"/>
        </w:rPr>
        <w:t>95%</w:t>
      </w:r>
      <w:r>
        <w:rPr>
          <w:lang w:eastAsia="zh-CN"/>
        </w:rPr>
        <w:t>，误触发至少下降</w:t>
      </w:r>
      <w:r>
        <w:rPr>
          <w:lang w:eastAsia="zh-CN"/>
        </w:rPr>
        <w:t>30%</w:t>
      </w:r>
      <w:r>
        <w:rPr>
          <w:lang w:eastAsia="zh-CN"/>
        </w:rPr>
        <w:t>，并把节省换算成每站点每年的金额。</w:t>
      </w:r>
    </w:p>
    <w:p w14:paraId="3895EE36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本节结论：</w:t>
      </w:r>
      <w:r>
        <w:rPr>
          <w:lang w:eastAsia="zh-CN"/>
        </w:rPr>
        <w:t>SHM</w:t>
      </w:r>
      <w:r>
        <w:rPr>
          <w:lang w:eastAsia="zh-CN"/>
        </w:rPr>
        <w:t>与工业状态监测均为优先级</w:t>
      </w:r>
      <w:r>
        <w:rPr>
          <w:lang w:eastAsia="zh-CN"/>
        </w:rPr>
        <w:t>A</w:t>
      </w:r>
      <w:r>
        <w:rPr>
          <w:lang w:eastAsia="zh-CN"/>
        </w:rPr>
        <w:t>；前者技术证据更强，后者事件频率与投资回报验证条件更好。</w:t>
      </w:r>
    </w:p>
    <w:p w14:paraId="6AE04E47" w14:textId="77777777" w:rsidR="0028111B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>2.8 SATM</w:t>
      </w:r>
      <w:r>
        <w:rPr>
          <w:lang w:eastAsia="zh-CN"/>
        </w:rPr>
        <w:t>年度客户价值与可收费范围估算</w:t>
      </w:r>
    </w:p>
    <w:p w14:paraId="3A27F0A1" w14:textId="77777777" w:rsidR="002811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以下数字用于判断价值量级，不代表客户已确认的节省。所有假设须用客户日志、工单和报价替换。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677"/>
        <w:gridCol w:w="2867"/>
        <w:gridCol w:w="2434"/>
        <w:gridCol w:w="2888"/>
      </w:tblGrid>
      <w:tr w:rsidR="0028111B" w14:paraId="6D9AAD82" w14:textId="77777777">
        <w:trPr>
          <w:cantSplit/>
          <w:tblHeader/>
        </w:trPr>
        <w:tc>
          <w:tcPr>
            <w:tcW w:w="1677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472DA0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价值项</w:t>
            </w:r>
          </w:p>
        </w:tc>
        <w:tc>
          <w:tcPr>
            <w:tcW w:w="2867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AE2480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SHM</w:t>
            </w:r>
            <w:r>
              <w:rPr>
                <w:b/>
                <w:color w:val="FFFFFF"/>
                <w:sz w:val="17"/>
              </w:rPr>
              <w:t>：</w:t>
            </w:r>
            <w:r>
              <w:rPr>
                <w:b/>
                <w:color w:val="FFFFFF"/>
                <w:sz w:val="17"/>
              </w:rPr>
              <w:t>50</w:t>
            </w:r>
            <w:r>
              <w:rPr>
                <w:b/>
                <w:color w:val="FFFFFF"/>
                <w:sz w:val="17"/>
              </w:rPr>
              <w:t>节点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站点</w:t>
            </w:r>
          </w:p>
        </w:tc>
        <w:tc>
          <w:tcPr>
            <w:tcW w:w="243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BB0003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工业：</w:t>
            </w:r>
            <w:r>
              <w:rPr>
                <w:b/>
                <w:color w:val="FFFFFF"/>
                <w:sz w:val="17"/>
              </w:rPr>
              <w:t>100</w:t>
            </w:r>
            <w:r>
              <w:rPr>
                <w:b/>
                <w:color w:val="FFFFFF"/>
                <w:sz w:val="17"/>
              </w:rPr>
              <w:t>测点</w:t>
            </w:r>
          </w:p>
        </w:tc>
        <w:tc>
          <w:tcPr>
            <w:tcW w:w="288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FC782A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验证口径</w:t>
            </w:r>
          </w:p>
        </w:tc>
      </w:tr>
      <w:tr w:rsidR="0028111B" w14:paraId="0BFBA505" w14:textId="77777777">
        <w:trPr>
          <w:cantSplit/>
        </w:trPr>
        <w:tc>
          <w:tcPr>
            <w:tcW w:w="167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FF54A7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现场与误报响应</w:t>
            </w:r>
          </w:p>
        </w:tc>
        <w:tc>
          <w:tcPr>
            <w:tcW w:w="28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5F716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12</w:t>
            </w:r>
            <w:r>
              <w:rPr>
                <w:sz w:val="17"/>
                <w:lang w:eastAsia="zh-CN"/>
              </w:rPr>
              <w:t>次现场访问</w:t>
            </w:r>
            <w:r>
              <w:rPr>
                <w:sz w:val="17"/>
                <w:lang w:eastAsia="zh-CN"/>
              </w:rPr>
              <w:t>×S$800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1,500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8</w:t>
            </w:r>
            <w:r>
              <w:rPr>
                <w:sz w:val="17"/>
                <w:lang w:eastAsia="zh-CN"/>
              </w:rPr>
              <w:t>次误报响应</w:t>
            </w:r>
            <w:r>
              <w:rPr>
                <w:sz w:val="17"/>
                <w:lang w:eastAsia="zh-CN"/>
              </w:rPr>
              <w:t>×S$1,000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3,000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8E0AA8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12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48</w:t>
            </w:r>
            <w:r>
              <w:rPr>
                <w:sz w:val="17"/>
              </w:rPr>
              <w:t>次误报响应</w:t>
            </w:r>
            <w:r>
              <w:rPr>
                <w:sz w:val="17"/>
              </w:rPr>
              <w:t>×S$150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500</w:t>
            </w:r>
          </w:p>
        </w:tc>
        <w:tc>
          <w:tcPr>
            <w:tcW w:w="288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3B9623" w14:textId="77777777" w:rsidR="0028111B" w:rsidRDefault="0028111B">
            <w:pPr>
              <w:spacing w:after="0" w:line="240" w:lineRule="auto"/>
              <w:rPr>
                <w:lang w:eastAsia="zh-CN"/>
              </w:rPr>
            </w:pPr>
            <w:hyperlink r:id="rId65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用报警记录、派工单和现场访问成本验证</w:t>
              </w:r>
            </w:hyperlink>
          </w:p>
        </w:tc>
      </w:tr>
      <w:tr w:rsidR="0028111B" w14:paraId="2F730F69" w14:textId="77777777">
        <w:trPr>
          <w:cantSplit/>
        </w:trPr>
        <w:tc>
          <w:tcPr>
            <w:tcW w:w="167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F65E4C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调参与复核</w:t>
            </w:r>
          </w:p>
        </w:tc>
        <w:tc>
          <w:tcPr>
            <w:tcW w:w="28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8C6D44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40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120</w:t>
            </w:r>
            <w:r>
              <w:rPr>
                <w:sz w:val="17"/>
              </w:rPr>
              <w:t>小时</w:t>
            </w:r>
            <w:r>
              <w:rPr>
                <w:sz w:val="17"/>
              </w:rPr>
              <w:t>×S$60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100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489382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80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240</w:t>
            </w:r>
            <w:r>
              <w:rPr>
                <w:sz w:val="17"/>
              </w:rPr>
              <w:t>小时</w:t>
            </w:r>
            <w:r>
              <w:rPr>
                <w:sz w:val="17"/>
              </w:rPr>
              <w:t>×S$60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100</w:t>
            </w:r>
          </w:p>
        </w:tc>
        <w:tc>
          <w:tcPr>
            <w:tcW w:w="288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4FB8D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用工程师工时和外包费率验证</w:t>
            </w:r>
          </w:p>
        </w:tc>
      </w:tr>
      <w:tr w:rsidR="0028111B" w14:paraId="79095927" w14:textId="77777777">
        <w:trPr>
          <w:cantSplit/>
        </w:trPr>
        <w:tc>
          <w:tcPr>
            <w:tcW w:w="167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22F9EC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数据、电池与维护</w:t>
            </w:r>
          </w:p>
        </w:tc>
        <w:tc>
          <w:tcPr>
            <w:tcW w:w="28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DAB737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S$1,000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6,000/</w:t>
            </w:r>
            <w:r>
              <w:rPr>
                <w:sz w:val="17"/>
              </w:rPr>
              <w:t>年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B382C9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S$2,000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10,000/</w:t>
            </w:r>
            <w:r>
              <w:rPr>
                <w:sz w:val="17"/>
              </w:rPr>
              <w:t>年</w:t>
            </w:r>
          </w:p>
        </w:tc>
        <w:tc>
          <w:tcPr>
            <w:tcW w:w="288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AD2FA2" w14:textId="77777777" w:rsidR="0028111B" w:rsidRDefault="0028111B">
            <w:pPr>
              <w:spacing w:after="0" w:line="240" w:lineRule="auto"/>
              <w:rPr>
                <w:lang w:eastAsia="zh-CN"/>
              </w:rPr>
            </w:pPr>
            <w:hyperlink r:id="rId66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用通信账单、换电和维护记录验证</w:t>
              </w:r>
            </w:hyperlink>
          </w:p>
        </w:tc>
      </w:tr>
      <w:tr w:rsidR="0028111B" w14:paraId="20130A8E" w14:textId="77777777">
        <w:trPr>
          <w:cantSplit/>
        </w:trPr>
        <w:tc>
          <w:tcPr>
            <w:tcW w:w="167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AE1E62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风险调整损失</w:t>
            </w:r>
          </w:p>
        </w:tc>
        <w:tc>
          <w:tcPr>
            <w:tcW w:w="28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D08120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事件概率下降</w:t>
            </w:r>
            <w:r>
              <w:rPr>
                <w:sz w:val="17"/>
                <w:lang w:eastAsia="zh-CN"/>
              </w:rPr>
              <w:t>0.1%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0.5%×</w:t>
            </w:r>
            <w:r>
              <w:rPr>
                <w:sz w:val="17"/>
                <w:lang w:eastAsia="zh-CN"/>
              </w:rPr>
              <w:t>损失</w:t>
            </w:r>
            <w:r>
              <w:rPr>
                <w:sz w:val="17"/>
                <w:lang w:eastAsia="zh-CN"/>
              </w:rPr>
              <w:t>S$200,000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1,000,000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6754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减少停机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小时</w:t>
            </w:r>
            <w:r>
              <w:rPr>
                <w:sz w:val="17"/>
                <w:lang w:eastAsia="zh-CN"/>
              </w:rPr>
              <w:t>×S$1,000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5,000/</w:t>
            </w:r>
            <w:r>
              <w:rPr>
                <w:sz w:val="17"/>
                <w:lang w:eastAsia="zh-CN"/>
              </w:rPr>
              <w:t>小时</w:t>
            </w:r>
          </w:p>
        </w:tc>
        <w:tc>
          <w:tcPr>
            <w:tcW w:w="288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FDF7A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仅作概率价值，不得写成保证节省</w:t>
            </w:r>
          </w:p>
        </w:tc>
      </w:tr>
      <w:tr w:rsidR="0028111B" w14:paraId="13C58F13" w14:textId="77777777">
        <w:trPr>
          <w:cantSplit/>
        </w:trPr>
        <w:tc>
          <w:tcPr>
            <w:tcW w:w="167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889C51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收费边界</w:t>
            </w:r>
          </w:p>
        </w:tc>
        <w:tc>
          <w:tcPr>
            <w:tcW w:w="28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E181C7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50</w:t>
            </w:r>
            <w:r>
              <w:rPr>
                <w:sz w:val="17"/>
              </w:rPr>
              <w:t>节点</w:t>
            </w:r>
            <w:r>
              <w:rPr>
                <w:sz w:val="17"/>
              </w:rPr>
              <w:t>×S$80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200/</w:t>
            </w:r>
            <w:r>
              <w:rPr>
                <w:sz w:val="17"/>
              </w:rPr>
              <w:t>年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3C8B88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100</w:t>
            </w:r>
            <w:r>
              <w:rPr>
                <w:sz w:val="17"/>
              </w:rPr>
              <w:t>测点</w:t>
            </w:r>
            <w:r>
              <w:rPr>
                <w:sz w:val="17"/>
              </w:rPr>
              <w:t>×S$80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200/</w:t>
            </w:r>
            <w:r>
              <w:rPr>
                <w:sz w:val="17"/>
              </w:rPr>
              <w:t>年</w:t>
            </w:r>
          </w:p>
        </w:tc>
        <w:tc>
          <w:tcPr>
            <w:tcW w:w="288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C1AAE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收费＝毛价值</w:t>
            </w:r>
            <w:r>
              <w:rPr>
                <w:sz w:val="17"/>
                <w:lang w:eastAsia="zh-CN"/>
              </w:rPr>
              <w:t>×10%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30%</w:t>
            </w:r>
            <w:r>
              <w:rPr>
                <w:sz w:val="17"/>
                <w:lang w:eastAsia="zh-CN"/>
              </w:rPr>
              <w:t>，且不超过节点价格上限；比例为报价测试假设</w:t>
            </w:r>
          </w:p>
        </w:tc>
      </w:tr>
    </w:tbl>
    <w:p w14:paraId="1D0E7FC1" w14:textId="77777777" w:rsidR="0028111B" w:rsidRDefault="00000000">
      <w:pPr>
        <w:spacing w:after="60" w:line="264" w:lineRule="auto"/>
      </w:pPr>
      <w:r w:rsidRPr="00FD7815">
        <w:rPr>
          <w:highlight w:val="yellow"/>
        </w:rPr>
        <w:t>基准计算：</w:t>
      </w:r>
      <w:r w:rsidRPr="00FD7815">
        <w:rPr>
          <w:highlight w:val="yellow"/>
        </w:rPr>
        <w:t>SHM</w:t>
      </w:r>
      <w:r w:rsidRPr="00FD7815">
        <w:rPr>
          <w:highlight w:val="yellow"/>
        </w:rPr>
        <w:t>＝</w:t>
      </w:r>
      <w:r w:rsidRPr="00FD7815">
        <w:rPr>
          <w:highlight w:val="yellow"/>
        </w:rPr>
        <w:t>6×S$1,000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80×S$80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4×S$1,500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S$2,500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0.25%×S$500,000</w:t>
      </w:r>
      <w:r w:rsidRPr="00FD7815">
        <w:rPr>
          <w:highlight w:val="yellow"/>
        </w:rPr>
        <w:t>＝</w:t>
      </w:r>
      <w:r w:rsidRPr="00FD7815">
        <w:rPr>
          <w:highlight w:val="yellow"/>
        </w:rPr>
        <w:t>S$22,200/</w:t>
      </w:r>
      <w:r w:rsidRPr="00FD7815">
        <w:rPr>
          <w:highlight w:val="yellow"/>
        </w:rPr>
        <w:t>站点</w:t>
      </w:r>
      <w:r w:rsidRPr="00FD7815">
        <w:rPr>
          <w:highlight w:val="yellow"/>
        </w:rPr>
        <w:t>/</w:t>
      </w:r>
      <w:r w:rsidRPr="00FD7815">
        <w:rPr>
          <w:highlight w:val="yellow"/>
        </w:rPr>
        <w:t>年；工业＝</w:t>
      </w:r>
      <w:r w:rsidRPr="00FD7815">
        <w:rPr>
          <w:highlight w:val="yellow"/>
        </w:rPr>
        <w:t>24×S$250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160×S$80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S$5,000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2×S$2,500</w:t>
      </w:r>
      <w:r w:rsidRPr="00FD7815">
        <w:rPr>
          <w:highlight w:val="yellow"/>
        </w:rPr>
        <w:t>＝</w:t>
      </w:r>
      <w:r w:rsidRPr="00FD7815">
        <w:rPr>
          <w:highlight w:val="yellow"/>
        </w:rPr>
        <w:t>S$28,800/100</w:t>
      </w:r>
      <w:r w:rsidRPr="00FD7815">
        <w:rPr>
          <w:highlight w:val="yellow"/>
        </w:rPr>
        <w:t>测点</w:t>
      </w:r>
      <w:r w:rsidRPr="00FD7815">
        <w:rPr>
          <w:highlight w:val="yellow"/>
        </w:rPr>
        <w:t>/</w:t>
      </w:r>
      <w:r w:rsidRPr="00FD7815">
        <w:rPr>
          <w:highlight w:val="yellow"/>
        </w:rPr>
        <w:t>年。</w:t>
      </w:r>
    </w:p>
    <w:p w14:paraId="5047DD43" w14:textId="77777777" w:rsidR="0028111B" w:rsidRDefault="00000000">
      <w:pPr>
        <w:spacing w:after="60" w:line="264" w:lineRule="auto"/>
        <w:rPr>
          <w:lang w:eastAsia="zh-CN"/>
        </w:rPr>
      </w:pPr>
      <w:r w:rsidRPr="00FD7815">
        <w:rPr>
          <w:highlight w:val="yellow"/>
          <w:lang w:eastAsia="zh-CN"/>
        </w:rPr>
        <w:t>收费口径：年度收费取以下两者中的较低值：客户毛价值</w:t>
      </w:r>
      <w:r w:rsidRPr="00FD7815">
        <w:rPr>
          <w:highlight w:val="yellow"/>
          <w:lang w:eastAsia="zh-CN"/>
        </w:rPr>
        <w:t>×10%/20%/30%</w:t>
      </w:r>
      <w:r w:rsidRPr="00FD7815">
        <w:rPr>
          <w:highlight w:val="yellow"/>
          <w:lang w:eastAsia="zh-CN"/>
        </w:rPr>
        <w:t>；节点或测点数</w:t>
      </w:r>
      <w:r w:rsidRPr="00FD7815">
        <w:rPr>
          <w:highlight w:val="yellow"/>
          <w:lang w:eastAsia="zh-CN"/>
        </w:rPr>
        <w:t>×S$80</w:t>
      </w:r>
      <w:r w:rsidRPr="00FD7815">
        <w:rPr>
          <w:highlight w:val="yellow"/>
          <w:lang w:eastAsia="zh-CN"/>
        </w:rPr>
        <w:t>至</w:t>
      </w:r>
      <w:r w:rsidRPr="00FD7815">
        <w:rPr>
          <w:highlight w:val="yellow"/>
          <w:lang w:eastAsia="zh-CN"/>
        </w:rPr>
        <w:t>200</w:t>
      </w:r>
      <w:r w:rsidRPr="00FD7815">
        <w:rPr>
          <w:highlight w:val="yellow"/>
          <w:lang w:eastAsia="zh-CN"/>
        </w:rPr>
        <w:t>。价值分享比例是报价测试假设，须由带价试点验证。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2055"/>
        <w:gridCol w:w="2618"/>
        <w:gridCol w:w="2596"/>
        <w:gridCol w:w="2597"/>
      </w:tblGrid>
      <w:tr w:rsidR="0028111B" w14:paraId="18CF7362" w14:textId="77777777">
        <w:trPr>
          <w:cantSplit/>
          <w:tblHeader/>
        </w:trPr>
        <w:tc>
          <w:tcPr>
            <w:tcW w:w="2055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003E7C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261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6A1182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客户年度毛价值</w:t>
            </w:r>
          </w:p>
        </w:tc>
        <w:tc>
          <w:tcPr>
            <w:tcW w:w="259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2E88D0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可测试年度收费</w:t>
            </w:r>
          </w:p>
        </w:tc>
        <w:tc>
          <w:tcPr>
            <w:tcW w:w="2597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434C36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客户扣费后净价值</w:t>
            </w:r>
          </w:p>
        </w:tc>
      </w:tr>
      <w:tr w:rsidR="0028111B" w14:paraId="30E6E2E2" w14:textId="77777777">
        <w:trPr>
          <w:cantSplit/>
        </w:trPr>
        <w:tc>
          <w:tcPr>
            <w:tcW w:w="205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8A402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SHM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50</w:t>
            </w:r>
            <w:r>
              <w:rPr>
                <w:sz w:val="17"/>
              </w:rPr>
              <w:t>节点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站点</w:t>
            </w:r>
          </w:p>
        </w:tc>
        <w:tc>
          <w:tcPr>
            <w:tcW w:w="261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CD0CC9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S$8,800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65,000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S$22,200</w:t>
            </w:r>
          </w:p>
        </w:tc>
        <w:tc>
          <w:tcPr>
            <w:tcW w:w="259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706053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S$900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10,000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S$4,400</w:t>
            </w:r>
          </w:p>
        </w:tc>
        <w:tc>
          <w:tcPr>
            <w:tcW w:w="259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2C19CF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S$7,900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55,000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S$17,800</w:t>
            </w:r>
          </w:p>
        </w:tc>
      </w:tr>
      <w:tr w:rsidR="0028111B" w14:paraId="63B560B0" w14:textId="77777777">
        <w:trPr>
          <w:cantSplit/>
        </w:trPr>
        <w:tc>
          <w:tcPr>
            <w:tcW w:w="205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9AB2EC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工业：</w:t>
            </w:r>
            <w:r>
              <w:rPr>
                <w:sz w:val="17"/>
              </w:rPr>
              <w:t>100</w:t>
            </w:r>
            <w:r>
              <w:rPr>
                <w:sz w:val="17"/>
              </w:rPr>
              <w:t>测点</w:t>
            </w:r>
          </w:p>
        </w:tc>
        <w:tc>
          <w:tcPr>
            <w:tcW w:w="261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CED1C3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S$9,600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78,000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S$28,800</w:t>
            </w:r>
          </w:p>
        </w:tc>
        <w:tc>
          <w:tcPr>
            <w:tcW w:w="259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52115C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S$1,000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20,000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S$5,800</w:t>
            </w:r>
          </w:p>
        </w:tc>
        <w:tc>
          <w:tcPr>
            <w:tcW w:w="259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70E95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S$8,600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58,000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S$23,000</w:t>
            </w:r>
          </w:p>
        </w:tc>
      </w:tr>
    </w:tbl>
    <w:p w14:paraId="404B19DA" w14:textId="77777777" w:rsidR="0028111B" w:rsidRDefault="00000000">
      <w:pPr>
        <w:pStyle w:val="EvidenceNote"/>
        <w:keepLines/>
        <w:spacing w:before="80"/>
        <w:rPr>
          <w:lang w:eastAsia="zh-CN"/>
        </w:rPr>
      </w:pPr>
      <w:r w:rsidRPr="00FD7815">
        <w:rPr>
          <w:highlight w:val="yellow"/>
          <w:lang w:eastAsia="zh-CN"/>
        </w:rPr>
        <w:t>本节结论：</w:t>
      </w:r>
      <w:r w:rsidRPr="00FD7815">
        <w:rPr>
          <w:highlight w:val="yellow"/>
          <w:lang w:eastAsia="zh-CN"/>
        </w:rPr>
        <w:t>SATM</w:t>
      </w:r>
      <w:r w:rsidRPr="00FD7815">
        <w:rPr>
          <w:highlight w:val="yellow"/>
          <w:lang w:eastAsia="zh-CN"/>
        </w:rPr>
        <w:t>年度毛价值的示例基准为</w:t>
      </w:r>
      <w:r w:rsidRPr="00FD7815">
        <w:rPr>
          <w:highlight w:val="yellow"/>
          <w:lang w:eastAsia="zh-CN"/>
        </w:rPr>
        <w:t>SHM</w:t>
      </w:r>
      <w:r w:rsidRPr="00FD7815">
        <w:rPr>
          <w:highlight w:val="yellow"/>
          <w:lang w:eastAsia="zh-CN"/>
        </w:rPr>
        <w:t>站点约</w:t>
      </w:r>
      <w:r w:rsidRPr="00FD7815">
        <w:rPr>
          <w:highlight w:val="yellow"/>
          <w:lang w:eastAsia="zh-CN"/>
        </w:rPr>
        <w:t>S$22,000</w:t>
      </w:r>
      <w:r w:rsidRPr="00FD7815">
        <w:rPr>
          <w:highlight w:val="yellow"/>
          <w:lang w:eastAsia="zh-CN"/>
        </w:rPr>
        <w:t>、工业</w:t>
      </w:r>
      <w:r w:rsidRPr="00FD7815">
        <w:rPr>
          <w:highlight w:val="yellow"/>
          <w:lang w:eastAsia="zh-CN"/>
        </w:rPr>
        <w:t>100</w:t>
      </w:r>
      <w:r w:rsidRPr="00FD7815">
        <w:rPr>
          <w:highlight w:val="yellow"/>
          <w:lang w:eastAsia="zh-CN"/>
        </w:rPr>
        <w:t>测点约</w:t>
      </w:r>
      <w:r w:rsidRPr="00FD7815">
        <w:rPr>
          <w:highlight w:val="yellow"/>
          <w:lang w:eastAsia="zh-CN"/>
        </w:rPr>
        <w:t>S$29,000</w:t>
      </w:r>
      <w:r w:rsidRPr="00FD7815">
        <w:rPr>
          <w:highlight w:val="yellow"/>
          <w:lang w:eastAsia="zh-CN"/>
        </w:rPr>
        <w:t>；首轮年度等值报价宜从</w:t>
      </w:r>
      <w:r w:rsidRPr="00FD7815">
        <w:rPr>
          <w:highlight w:val="yellow"/>
          <w:lang w:eastAsia="zh-CN"/>
        </w:rPr>
        <w:t>S$4,000</w:t>
      </w:r>
      <w:r w:rsidRPr="00FD7815">
        <w:rPr>
          <w:highlight w:val="yellow"/>
          <w:lang w:eastAsia="zh-CN"/>
        </w:rPr>
        <w:t>至</w:t>
      </w:r>
      <w:r w:rsidRPr="00FD7815">
        <w:rPr>
          <w:highlight w:val="yellow"/>
          <w:lang w:eastAsia="zh-CN"/>
        </w:rPr>
        <w:t>6,000</w:t>
      </w:r>
      <w:r w:rsidRPr="00FD7815">
        <w:rPr>
          <w:highlight w:val="yellow"/>
          <w:lang w:eastAsia="zh-CN"/>
        </w:rPr>
        <w:t>测试，并用真实成本记录修正。</w:t>
      </w:r>
    </w:p>
    <w:p w14:paraId="1C2BA44D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rPr>
          <w:lang w:eastAsia="zh-CN"/>
        </w:rPr>
        <w:lastRenderedPageBreak/>
        <w:t xml:space="preserve">3. </w:t>
      </w:r>
      <w:commentRangeStart w:id="6"/>
      <w:r>
        <w:rPr>
          <w:lang w:eastAsia="zh-CN"/>
        </w:rPr>
        <w:t>跨行业竞品触发机制</w:t>
      </w:r>
      <w:commentRangeEnd w:id="6"/>
      <w:r w:rsidR="00F25532">
        <w:rPr>
          <w:rStyle w:val="CommentReference"/>
          <w:sz w:val="28"/>
          <w:szCs w:val="28"/>
          <w:lang w:eastAsia="zh-CN"/>
        </w:rPr>
        <w:commentReference w:id="6"/>
      </w:r>
    </w:p>
    <w:p w14:paraId="514AEB39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跨行业产品与需求验证</w:t>
      </w:r>
    </w:p>
    <w:p w14:paraId="422ECDF6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 w:rsidRPr="00FD7815">
        <w:rPr>
          <w:highlight w:val="yellow"/>
          <w:lang w:eastAsia="zh-CN"/>
        </w:rPr>
        <w:t>自适应等级：</w:t>
      </w:r>
      <w:r w:rsidRPr="00FD7815">
        <w:rPr>
          <w:highlight w:val="yellow"/>
          <w:lang w:eastAsia="zh-CN"/>
        </w:rPr>
        <w:t>L0</w:t>
      </w:r>
      <w:r w:rsidRPr="00FD7815">
        <w:rPr>
          <w:highlight w:val="yellow"/>
          <w:lang w:eastAsia="zh-CN"/>
        </w:rPr>
        <w:t>＝固定阈值；</w:t>
      </w:r>
      <w:r w:rsidRPr="00FD7815">
        <w:rPr>
          <w:highlight w:val="yellow"/>
          <w:lang w:eastAsia="zh-CN"/>
        </w:rPr>
        <w:t>L1</w:t>
      </w:r>
      <w:r w:rsidRPr="00FD7815">
        <w:rPr>
          <w:highlight w:val="yellow"/>
          <w:lang w:eastAsia="zh-CN"/>
        </w:rPr>
        <w:t>＝按场景规则切换；</w:t>
      </w:r>
      <w:r w:rsidRPr="00FD7815">
        <w:rPr>
          <w:highlight w:val="yellow"/>
          <w:lang w:eastAsia="zh-CN"/>
        </w:rPr>
        <w:t>L2</w:t>
      </w:r>
      <w:r w:rsidRPr="00FD7815">
        <w:rPr>
          <w:highlight w:val="yellow"/>
          <w:lang w:eastAsia="zh-CN"/>
        </w:rPr>
        <w:t>＝离线模型或周期更新；</w:t>
      </w:r>
      <w:r w:rsidRPr="00FD7815">
        <w:rPr>
          <w:highlight w:val="yellow"/>
          <w:lang w:eastAsia="zh-CN"/>
        </w:rPr>
        <w:t>L3</w:t>
      </w:r>
      <w:r w:rsidRPr="00FD7815">
        <w:rPr>
          <w:highlight w:val="yellow"/>
          <w:lang w:eastAsia="zh-CN"/>
        </w:rPr>
        <w:t>＝依据现场反馈在线闭环优化（</w:t>
      </w:r>
      <w:r w:rsidRPr="00FD7815">
        <w:rPr>
          <w:highlight w:val="yellow"/>
          <w:lang w:eastAsia="zh-CN"/>
        </w:rPr>
        <w:t>SATM</w:t>
      </w:r>
      <w:r w:rsidRPr="00FD7815">
        <w:rPr>
          <w:highlight w:val="yellow"/>
          <w:lang w:eastAsia="zh-CN"/>
        </w:rPr>
        <w:t>目标）。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893"/>
        <w:gridCol w:w="1136"/>
        <w:gridCol w:w="2759"/>
        <w:gridCol w:w="2218"/>
        <w:gridCol w:w="1860"/>
      </w:tblGrid>
      <w:tr w:rsidR="00BD7590" w14:paraId="1D463664" w14:textId="77777777">
        <w:trPr>
          <w:cantSplit/>
          <w:tblHeader/>
        </w:trPr>
        <w:tc>
          <w:tcPr>
            <w:tcW w:w="189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A0318F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公司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产品</w:t>
            </w:r>
          </w:p>
        </w:tc>
        <w:tc>
          <w:tcPr>
            <w:tcW w:w="113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99F099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w="275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AFF985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触发机理</w:t>
            </w:r>
          </w:p>
        </w:tc>
        <w:tc>
          <w:tcPr>
            <w:tcW w:w="221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043848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商业验证</w:t>
            </w:r>
          </w:p>
        </w:tc>
        <w:tc>
          <w:tcPr>
            <w:tcW w:w="186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F0219C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SATM</w:t>
            </w:r>
            <w:r>
              <w:rPr>
                <w:b/>
                <w:color w:val="FFFFFF"/>
                <w:sz w:val="17"/>
              </w:rPr>
              <w:t>机会</w:t>
            </w:r>
          </w:p>
        </w:tc>
      </w:tr>
      <w:tr w:rsidR="00BD7590" w14:paraId="19A0A1B9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A15034" w14:textId="77777777" w:rsidR="00BD7590" w:rsidRDefault="00BD7590">
            <w:pPr>
              <w:spacing w:after="0" w:line="240" w:lineRule="auto"/>
            </w:pPr>
            <w:hyperlink r:id="rId67">
              <w:r>
                <w:rPr>
                  <w:color w:val="0563C1"/>
                  <w:sz w:val="17"/>
                  <w:szCs w:val="17"/>
                  <w:u w:val="single"/>
                </w:rPr>
                <w:t>Emerson AMS Wireless Vibration Monitor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8EA55F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工业设备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6AF61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电池无线监测；高频高分辨率波形按计划或按需获取，频谱上传。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70B71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官方称正常条件下电池约</w:t>
            </w: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年，证明高保真波形与续航需权衡。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2DA1A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L0-L1</w:t>
            </w:r>
            <w:r>
              <w:rPr>
                <w:sz w:val="17"/>
                <w:lang w:eastAsia="zh-CN"/>
              </w:rPr>
              <w:t>｜未见节点根据误报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漏报反馈自动优化触发条件。</w:t>
            </w:r>
          </w:p>
        </w:tc>
      </w:tr>
      <w:tr w:rsidR="00BD7590" w14:paraId="30A2A647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69064E" w14:textId="77777777" w:rsidR="00BD7590" w:rsidRDefault="00BD7590">
            <w:pPr>
              <w:spacing w:after="0" w:line="240" w:lineRule="auto"/>
            </w:pPr>
            <w:hyperlink r:id="rId68">
              <w:r>
                <w:rPr>
                  <w:color w:val="0563C1"/>
                  <w:sz w:val="17"/>
                  <w:szCs w:val="17"/>
                  <w:u w:val="single"/>
                </w:rPr>
                <w:t>Apple Watch Fall/Crash Detection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23BED8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医疗穿戴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移动安全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5D3C8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加速度计、陀螺仪和运动算法识别跌倒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碰撞；跌倒后约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分钟不动再升级求助。低功耗运动协处理器减少主</w:t>
            </w:r>
            <w:r>
              <w:rPr>
                <w:sz w:val="17"/>
                <w:lang w:eastAsia="zh-CN"/>
              </w:rPr>
              <w:t>SoC</w:t>
            </w:r>
            <w:r>
              <w:rPr>
                <w:sz w:val="17"/>
                <w:lang w:eastAsia="zh-CN"/>
              </w:rPr>
              <w:t>唤醒。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7317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Apple</w:t>
            </w:r>
            <w:r>
              <w:rPr>
                <w:sz w:val="17"/>
                <w:lang w:eastAsia="zh-CN"/>
              </w:rPr>
              <w:t>明确提示可能漏检或把高冲击活动误判为跌倒，证明错误权衡真实存在。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61DE86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L1-L2</w:t>
            </w:r>
            <w:r>
              <w:rPr>
                <w:sz w:val="17"/>
                <w:lang w:eastAsia="zh-CN"/>
              </w:rPr>
              <w:t>｜算法会按活动类型更新，但未公开个体在线闭环调参；监管与数据壁垒高。</w:t>
            </w:r>
          </w:p>
        </w:tc>
      </w:tr>
      <w:tr w:rsidR="00BD7590" w14:paraId="224729C0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D1C556" w14:textId="77777777" w:rsidR="00BD7590" w:rsidRDefault="00BD7590">
            <w:pPr>
              <w:spacing w:after="0" w:line="240" w:lineRule="auto"/>
            </w:pPr>
            <w:hyperlink r:id="rId69">
              <w:r>
                <w:rPr>
                  <w:color w:val="0563C1"/>
                  <w:sz w:val="17"/>
                  <w:szCs w:val="17"/>
                  <w:u w:val="single"/>
                </w:rPr>
                <w:t>Monnit ALTA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8C6264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环境、设施、农业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A74A6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用户在云端设置温湿度、气体、漏水、运动等阈值；越界后短信、邮件或语音告警。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DE347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80</w:t>
            </w:r>
            <w:r>
              <w:rPr>
                <w:sz w:val="17"/>
                <w:lang w:eastAsia="zh-CN"/>
              </w:rPr>
              <w:t>多类传感器、最长</w:t>
            </w:r>
            <w:r>
              <w:rPr>
                <w:sz w:val="17"/>
                <w:lang w:eastAsia="zh-CN"/>
              </w:rPr>
              <w:t>10</w:t>
            </w:r>
            <w:r>
              <w:rPr>
                <w:sz w:val="17"/>
                <w:lang w:eastAsia="zh-CN"/>
              </w:rPr>
              <w:t>年以上电池，证明跨行业阈值告警与低功耗需求。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8FE4B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L0</w:t>
            </w:r>
            <w:r>
              <w:rPr>
                <w:sz w:val="17"/>
                <w:lang w:eastAsia="zh-CN"/>
              </w:rPr>
              <w:t>｜阈值和上报频率主要靠人工配置，适合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作为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增强模块。</w:t>
            </w:r>
          </w:p>
        </w:tc>
      </w:tr>
      <w:tr w:rsidR="00BD7590" w14:paraId="7F962878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1968F1" w14:textId="77777777" w:rsidR="00BD7590" w:rsidRDefault="00BD7590">
            <w:pPr>
              <w:spacing w:after="0" w:line="240" w:lineRule="auto"/>
            </w:pPr>
            <w:hyperlink r:id="rId70">
              <w:r>
                <w:rPr>
                  <w:color w:val="0563C1"/>
                  <w:sz w:val="17"/>
                  <w:szCs w:val="17"/>
                  <w:u w:val="single"/>
                </w:rPr>
                <w:t>Milesight EM300-TH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DBB64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环境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冷链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建筑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EB80C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周期采集；温湿度越过设定阈值时立即上传，恢复后才能再次触发。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B82FB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阈值告警、</w:t>
            </w:r>
            <w:r>
              <w:rPr>
                <w:sz w:val="17"/>
                <w:lang w:eastAsia="zh-CN"/>
              </w:rPr>
              <w:t>LoRaWAN</w:t>
            </w:r>
            <w:r>
              <w:rPr>
                <w:sz w:val="17"/>
                <w:lang w:eastAsia="zh-CN"/>
              </w:rPr>
              <w:t>和最长</w:t>
            </w:r>
            <w:r>
              <w:rPr>
                <w:sz w:val="17"/>
                <w:lang w:eastAsia="zh-CN"/>
              </w:rPr>
              <w:t>10</w:t>
            </w:r>
            <w:r>
              <w:rPr>
                <w:sz w:val="17"/>
                <w:lang w:eastAsia="zh-CN"/>
              </w:rPr>
              <w:t>年电池已商品化。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0BDFD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L0</w:t>
            </w:r>
            <w:r>
              <w:rPr>
                <w:sz w:val="17"/>
                <w:lang w:eastAsia="zh-CN"/>
              </w:rPr>
              <w:t>｜固定阈值，不公开在线适应环境与误报反馈。</w:t>
            </w:r>
          </w:p>
        </w:tc>
      </w:tr>
      <w:tr w:rsidR="00BD7590" w14:paraId="2A504EEF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9B71BD" w14:textId="77777777" w:rsidR="00BD7590" w:rsidRDefault="00BD7590">
            <w:pPr>
              <w:spacing w:after="0" w:line="240" w:lineRule="auto"/>
            </w:pPr>
            <w:hyperlink r:id="rId71">
              <w:r>
                <w:rPr>
                  <w:color w:val="0563C1"/>
                  <w:sz w:val="17"/>
                  <w:szCs w:val="17"/>
                  <w:u w:val="single"/>
                </w:rPr>
                <w:t>Bosch BMA400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673A1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穿戴、物联网、设备唤醒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2CB42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低功耗加速度计用可配置唤醒阈值和超时计数，从低功耗模式切换到正常模式并中断主机。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0781A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在芯片层直接证明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哨兵传感器唤醒主处理器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是通用架构。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059C7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L0</w:t>
            </w:r>
            <w:r>
              <w:rPr>
                <w:sz w:val="17"/>
                <w:lang w:eastAsia="zh-CN"/>
              </w:rPr>
              <w:t>｜只提供可配置硬件条件，不负责跨环境闭环优化。</w:t>
            </w:r>
          </w:p>
        </w:tc>
      </w:tr>
    </w:tbl>
    <w:p w14:paraId="65F0F3A9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基础设施与</w:t>
      </w:r>
      <w:r>
        <w:rPr>
          <w:lang w:eastAsia="zh-CN"/>
        </w:rPr>
        <w:t>SHM</w:t>
      </w:r>
      <w:r>
        <w:rPr>
          <w:lang w:eastAsia="zh-CN"/>
        </w:rPr>
        <w:t>竞品深入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4"/>
      </w:tblGrid>
      <w:tr w:rsidR="000F3D1B" w14:paraId="59F869BB" w14:textId="77777777">
        <w:trPr>
          <w:cantSplit/>
          <w:tblHeader/>
        </w:trPr>
        <w:tc>
          <w:tcPr>
            <w:tcW w:w="197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C091DE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公司</w:t>
            </w:r>
            <w:r>
              <w:rPr>
                <w:b/>
                <w:color w:val="FFFFFF"/>
                <w:sz w:val="17"/>
                <w:szCs w:val="17"/>
              </w:rPr>
              <w:t>/</w:t>
            </w:r>
            <w:r>
              <w:rPr>
                <w:b/>
                <w:color w:val="FFFFFF"/>
                <w:sz w:val="17"/>
                <w:szCs w:val="17"/>
              </w:rPr>
              <w:t>产品</w:t>
            </w:r>
          </w:p>
        </w:tc>
        <w:tc>
          <w:tcPr>
            <w:tcW w:w="197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A8D05B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监测对象</w:t>
            </w:r>
          </w:p>
        </w:tc>
        <w:tc>
          <w:tcPr>
            <w:tcW w:w="197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4E23AE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触发机理</w:t>
            </w:r>
          </w:p>
        </w:tc>
        <w:tc>
          <w:tcPr>
            <w:tcW w:w="197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BB7DE9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触发后动作</w:t>
            </w:r>
          </w:p>
        </w:tc>
        <w:tc>
          <w:tcPr>
            <w:tcW w:w="197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DA3A3A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人工配置环节</w:t>
            </w:r>
          </w:p>
        </w:tc>
      </w:tr>
      <w:tr w:rsidR="000F3D1B" w14:paraId="338E6B66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D20A6" w14:textId="77777777" w:rsidR="000F3D1B" w:rsidRDefault="000F3D1B">
            <w:pPr>
              <w:spacing w:after="0" w:line="240" w:lineRule="auto"/>
            </w:pPr>
            <w:hyperlink r:id="rId72">
              <w:r>
                <w:rPr>
                  <w:color w:val="0563C1"/>
                  <w:sz w:val="17"/>
                  <w:szCs w:val="17"/>
                  <w:u w:val="single"/>
                </w:rPr>
                <w:t>Worldsensing Vibration Meter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DA417D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三轴加速度及其振动指标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0F59A9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节点先从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4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千赫兹原始信号计算峰值速度、峰值加速度或频谱等指标，再与设定阈值比较。</w:t>
            </w:r>
            <w:hyperlink r:id="rId73">
              <w:r w:rsidR="000F3D1B" w:rsidRPr="00FD7815">
                <w:rPr>
                  <w:color w:val="0563C1"/>
                  <w:sz w:val="17"/>
                  <w:szCs w:val="17"/>
                  <w:highlight w:val="yellow"/>
                  <w:u w:val="single"/>
                </w:rPr>
                <w:t>技术页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EF8EF8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越界后快速上报，并在本地保存相关原始波形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4CB37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阈值、模式和上报周期由用户配置；未见在线自动寻优</w:t>
            </w:r>
          </w:p>
        </w:tc>
      </w:tr>
      <w:tr w:rsidR="000F3D1B" w14:paraId="4B6735FE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BAE93D" w14:textId="77777777" w:rsidR="000F3D1B" w:rsidRDefault="000F3D1B">
            <w:pPr>
              <w:spacing w:after="0" w:line="240" w:lineRule="auto"/>
            </w:pPr>
            <w:hyperlink r:id="rId74">
              <w:r>
                <w:rPr>
                  <w:color w:val="0563C1"/>
                  <w:sz w:val="17"/>
                  <w:szCs w:val="17"/>
                  <w:u w:val="single"/>
                </w:rPr>
                <w:t>Worldsensing G7 Tiltmeter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92CA6A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低功耗加速度计监测地震或地面运动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6C04B9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低功耗副传感器长期守候，检测到运动后唤醒主倾角测量；事件模式延迟低于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2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秒。</w:t>
            </w:r>
            <w:hyperlink r:id="rId75">
              <w:r w:rsidR="000F3D1B" w:rsidRPr="00FD7815">
                <w:rPr>
                  <w:color w:val="0563C1"/>
                  <w:sz w:val="17"/>
                  <w:szCs w:val="17"/>
                  <w:highlight w:val="yellow"/>
                  <w:u w:val="single"/>
                </w:rPr>
                <w:t>发布资料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FDFA3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唤醒主传感器并发出实时事件告警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759F25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触发条件仍需预先设定</w:t>
            </w:r>
          </w:p>
        </w:tc>
      </w:tr>
      <w:tr w:rsidR="000F3D1B" w14:paraId="11243D70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8F2C29" w14:textId="77777777" w:rsidR="000F3D1B" w:rsidRDefault="000F3D1B">
            <w:pPr>
              <w:spacing w:after="0" w:line="240" w:lineRule="auto"/>
            </w:pPr>
            <w:hyperlink r:id="rId76">
              <w:r>
                <w:rPr>
                  <w:color w:val="0563C1"/>
                  <w:sz w:val="17"/>
                  <w:szCs w:val="17"/>
                  <w:u w:val="single"/>
                </w:rPr>
                <w:t>Senceive InfraGuard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9E0765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倾角变化速度；典型突变阈值为每秒</w:t>
            </w:r>
            <w:r>
              <w:rPr>
                <w:sz w:val="17"/>
                <w:szCs w:val="17"/>
                <w:lang w:eastAsia="zh-CN"/>
              </w:rPr>
              <w:t>1</w:t>
            </w:r>
            <w:r>
              <w:rPr>
                <w:sz w:val="17"/>
                <w:szCs w:val="17"/>
                <w:lang w:eastAsia="zh-CN"/>
              </w:rPr>
              <w:t>度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8E9A1D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倾角节点在现场持续判断旋转速度。超过阈值时，一个节点会叫醒同一网络内其他节点。</w:t>
            </w:r>
            <w:hyperlink r:id="rId77">
              <w:r w:rsidR="000F3D1B" w:rsidRPr="00FD7815">
                <w:rPr>
                  <w:color w:val="0563C1"/>
                  <w:sz w:val="17"/>
                  <w:szCs w:val="17"/>
                  <w:highlight w:val="yellow"/>
                  <w:u w:val="single"/>
                </w:rPr>
                <w:t>官方机理说明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BB1E14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提高采样频率、立即上传、触发相机并发送告警；典型延迟</w:t>
            </w:r>
            <w:r>
              <w:rPr>
                <w:sz w:val="17"/>
                <w:szCs w:val="17"/>
                <w:lang w:eastAsia="zh-CN"/>
              </w:rPr>
              <w:t>1</w:t>
            </w:r>
            <w:r>
              <w:rPr>
                <w:sz w:val="17"/>
                <w:szCs w:val="17"/>
                <w:lang w:eastAsia="zh-CN"/>
              </w:rPr>
              <w:t>至</w:t>
            </w:r>
            <w:r>
              <w:rPr>
                <w:sz w:val="17"/>
                <w:szCs w:val="17"/>
                <w:lang w:eastAsia="zh-CN"/>
              </w:rPr>
              <w:t>5</w:t>
            </w:r>
            <w:r>
              <w:rPr>
                <w:sz w:val="17"/>
                <w:szCs w:val="17"/>
                <w:lang w:eastAsia="zh-CN"/>
              </w:rPr>
              <w:t>分钟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7DD369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用户预设阈值和响应级别；官网也提醒阈值过低会造成误报</w:t>
            </w:r>
          </w:p>
        </w:tc>
      </w:tr>
      <w:tr w:rsidR="000F3D1B" w14:paraId="2B523DC9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55A072" w14:textId="77777777" w:rsidR="000F3D1B" w:rsidRDefault="000F3D1B">
            <w:pPr>
              <w:spacing w:after="0" w:line="240" w:lineRule="auto"/>
            </w:pPr>
            <w:hyperlink r:id="rId78">
              <w:r>
                <w:rPr>
                  <w:color w:val="0563C1"/>
                  <w:sz w:val="17"/>
                  <w:szCs w:val="17"/>
                  <w:u w:val="single"/>
                </w:rPr>
                <w:t>Resensys Enhanced Strain Gauge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F8F615" w14:textId="77777777" w:rsidR="000F3D1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桥梁应变突变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052DBE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把应变变化与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8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至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512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微应变的用户阈值比较。任一节点越界，就无线通知其他节点同步突发采样。</w:t>
            </w:r>
            <w:hyperlink r:id="rId79">
              <w:r w:rsidR="000F3D1B" w:rsidRPr="00FD7815">
                <w:rPr>
                  <w:color w:val="0563C1"/>
                  <w:sz w:val="17"/>
                  <w:szCs w:val="17"/>
                  <w:highlight w:val="yellow"/>
                  <w:u w:val="single"/>
                </w:rPr>
                <w:t>产品技术资料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B888A6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多节点同步记录高采样数据，并可触发相机拍摄车辆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5F0BBD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阈值由用户远程设置，需要在事件数量和电池寿命之间取舍</w:t>
            </w:r>
          </w:p>
        </w:tc>
      </w:tr>
      <w:tr w:rsidR="000F3D1B" w14:paraId="5BDEB057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18FFB2" w14:textId="77777777" w:rsidR="000F3D1B" w:rsidRDefault="000F3D1B">
            <w:pPr>
              <w:spacing w:after="0" w:line="240" w:lineRule="auto"/>
            </w:pPr>
            <w:hyperlink r:id="rId80">
              <w:r>
                <w:rPr>
                  <w:color w:val="0563C1"/>
                  <w:sz w:val="17"/>
                  <w:szCs w:val="17"/>
                  <w:u w:val="single"/>
                </w:rPr>
                <w:t>Move Solutions DECK002-X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160192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桥面或接缝的动态位移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46F077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传感器持续读取位移，越过阈值即认定事件；缓存保留触发前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12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秒。</w:t>
            </w:r>
            <w:hyperlink r:id="rId81">
              <w:r w:rsidR="000F3D1B" w:rsidRPr="00FD7815">
                <w:rPr>
                  <w:color w:val="0563C1"/>
                  <w:sz w:val="17"/>
                  <w:szCs w:val="17"/>
                  <w:highlight w:val="yellow"/>
                  <w:u w:val="single"/>
                </w:rPr>
                <w:t>用户手册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83E870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再记录</w:t>
            </w:r>
            <w:r>
              <w:rPr>
                <w:sz w:val="17"/>
                <w:szCs w:val="17"/>
                <w:lang w:eastAsia="zh-CN"/>
              </w:rPr>
              <w:t>20</w:t>
            </w:r>
            <w:r>
              <w:rPr>
                <w:sz w:val="17"/>
                <w:szCs w:val="17"/>
                <w:lang w:eastAsia="zh-CN"/>
              </w:rPr>
              <w:t>秒，以</w:t>
            </w:r>
            <w:r>
              <w:rPr>
                <w:sz w:val="17"/>
                <w:szCs w:val="17"/>
                <w:lang w:eastAsia="zh-CN"/>
              </w:rPr>
              <w:t>50</w:t>
            </w:r>
            <w:r>
              <w:rPr>
                <w:sz w:val="17"/>
                <w:szCs w:val="17"/>
                <w:lang w:eastAsia="zh-CN"/>
              </w:rPr>
              <w:t>赫兹形成</w:t>
            </w:r>
            <w:r>
              <w:rPr>
                <w:sz w:val="17"/>
                <w:szCs w:val="17"/>
                <w:lang w:eastAsia="zh-CN"/>
              </w:rPr>
              <w:t>32</w:t>
            </w:r>
            <w:r>
              <w:rPr>
                <w:sz w:val="17"/>
                <w:szCs w:val="17"/>
                <w:lang w:eastAsia="zh-CN"/>
              </w:rPr>
              <w:t>秒事件数据并无线发送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78D70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手册明确要求用户按场景设置阈值；低阈值事件多但更耗电</w:t>
            </w:r>
          </w:p>
        </w:tc>
      </w:tr>
      <w:tr w:rsidR="000F3D1B" w14:paraId="77CF738C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1FD04D" w14:textId="77777777" w:rsidR="000F3D1B" w:rsidRDefault="000F3D1B">
            <w:pPr>
              <w:spacing w:after="0" w:line="240" w:lineRule="auto"/>
            </w:pPr>
            <w:hyperlink r:id="rId82">
              <w:r>
                <w:rPr>
                  <w:color w:val="0563C1"/>
                  <w:sz w:val="17"/>
                  <w:szCs w:val="17"/>
                  <w:u w:val="single"/>
                </w:rPr>
                <w:t>Campbell Scientific CR9000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86D385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任意接入传感器、时间或人工按钮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6D5BF9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高速采集器使用传感器输出、定时或人工命令作为触发条件，同时用循环缓存保留触发前数据。</w:t>
            </w:r>
            <w:hyperlink r:id="rId83">
              <w:r w:rsidR="000F3D1B" w:rsidRPr="00FD7815">
                <w:rPr>
                  <w:color w:val="0563C1"/>
                  <w:sz w:val="17"/>
                  <w:szCs w:val="17"/>
                  <w:highlight w:val="yellow"/>
                  <w:u w:val="single"/>
                </w:rPr>
                <w:t>产品资料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6E444F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触发后以最高每秒</w:t>
            </w:r>
            <w:r>
              <w:rPr>
                <w:sz w:val="17"/>
                <w:szCs w:val="17"/>
                <w:lang w:eastAsia="zh-CN"/>
              </w:rPr>
              <w:t>10</w:t>
            </w:r>
            <w:r>
              <w:rPr>
                <w:sz w:val="17"/>
                <w:szCs w:val="17"/>
                <w:lang w:eastAsia="zh-CN"/>
              </w:rPr>
              <w:t>万次采样保存高分辨率数据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3F7746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规则灵活，但触发逻辑和阈值仍由工程师编程</w:t>
            </w:r>
          </w:p>
        </w:tc>
      </w:tr>
      <w:tr w:rsidR="000F3D1B" w14:paraId="63D9F1DB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90A7C2" w14:textId="77777777" w:rsidR="000F3D1B" w:rsidRDefault="000F3D1B">
            <w:pPr>
              <w:spacing w:after="0" w:line="240" w:lineRule="auto"/>
            </w:pPr>
            <w:hyperlink r:id="rId84">
              <w:r>
                <w:rPr>
                  <w:color w:val="0563C1"/>
                  <w:sz w:val="17"/>
                  <w:szCs w:val="17"/>
                  <w:u w:val="single"/>
                </w:rPr>
                <w:t>DewesoftX Triggered Storing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80BEE2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原始值、平均值、均方根、最大</w:t>
            </w:r>
            <w:r>
              <w:rPr>
                <w:sz w:val="17"/>
                <w:szCs w:val="17"/>
                <w:lang w:eastAsia="zh-CN"/>
              </w:rPr>
              <w:t>/</w:t>
            </w:r>
            <w:r>
              <w:rPr>
                <w:sz w:val="17"/>
                <w:szCs w:val="17"/>
                <w:lang w:eastAsia="zh-CN"/>
              </w:rPr>
              <w:t>最小值或频谱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278BE3" w14:textId="77777777" w:rsidR="000F3D1B" w:rsidRDefault="00000000">
            <w:pPr>
              <w:spacing w:after="0" w:line="240" w:lineRule="auto"/>
            </w:pPr>
            <w:r>
              <w:rPr>
                <w:sz w:val="17"/>
                <w:szCs w:val="17"/>
                <w:lang w:eastAsia="zh-CN"/>
              </w:rPr>
              <w:t>软件支持越过阈值、进入</w:t>
            </w:r>
            <w:r>
              <w:rPr>
                <w:sz w:val="17"/>
                <w:szCs w:val="17"/>
                <w:lang w:eastAsia="zh-CN"/>
              </w:rPr>
              <w:t>/</w:t>
            </w:r>
            <w:r>
              <w:rPr>
                <w:sz w:val="17"/>
                <w:szCs w:val="17"/>
                <w:lang w:eastAsia="zh-CN"/>
              </w:rPr>
              <w:t>离开窗口、脉冲持续时间和斜率等规则；还可设重新武装阈值抑制噪声反复触发。</w:t>
            </w:r>
            <w:hyperlink r:id="rId85">
              <w:r w:rsidR="000F3D1B">
                <w:rPr>
                  <w:color w:val="0563C1"/>
                  <w:sz w:val="17"/>
                  <w:szCs w:val="17"/>
                  <w:u w:val="single"/>
                </w:rPr>
                <w:t>官方手册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2E6E9D" w14:textId="77777777" w:rsidR="000F3D1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保存触发前后数据块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564D23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触发规则很多，但参数仍靠用户设置，不面向低功耗节点自学习</w:t>
            </w:r>
          </w:p>
        </w:tc>
      </w:tr>
    </w:tbl>
    <w:p w14:paraId="3B205CF7" w14:textId="77777777" w:rsidR="000F3D1B" w:rsidRDefault="00000000">
      <w:pPr>
        <w:pStyle w:val="ListBullet"/>
        <w:spacing w:after="40"/>
        <w:ind w:left="340" w:hanging="170"/>
        <w:rPr>
          <w:lang w:eastAsia="zh-CN"/>
        </w:rPr>
      </w:pPr>
      <w:r>
        <w:rPr>
          <w:lang w:eastAsia="zh-CN"/>
        </w:rPr>
        <w:t>竞品部署表明，固定阈值、事件前缓存、网络联动和相机联动均已形成实际需求；基础触发功能已属于市场通用能力。</w:t>
      </w:r>
    </w:p>
    <w:p w14:paraId="639B339D" w14:textId="77777777" w:rsidR="000F3D1B" w:rsidRDefault="00000000">
      <w:pPr>
        <w:pStyle w:val="ListBullet"/>
        <w:spacing w:after="40"/>
        <w:ind w:left="340" w:hanging="170"/>
      </w:pPr>
      <w:r>
        <w:rPr>
          <w:lang w:eastAsia="zh-CN"/>
        </w:rPr>
        <w:t>竞品的共同局限是触发阈值仍依赖人工经验。</w:t>
      </w:r>
      <w:r>
        <w:t>Senceive</w:t>
      </w:r>
      <w:r>
        <w:t>和</w:t>
      </w:r>
      <w:r>
        <w:t>Move Solutions</w:t>
      </w:r>
      <w:r>
        <w:t>的公开资料均提及阈值过低引起误报增加和电池消耗的问题。</w:t>
      </w:r>
    </w:p>
    <w:p w14:paraId="5417FD9A" w14:textId="77777777" w:rsidR="000F3D1B" w:rsidRDefault="00000000">
      <w:pPr>
        <w:pStyle w:val="ListBullet"/>
        <w:spacing w:after="40"/>
        <w:ind w:left="340" w:hanging="170"/>
        <w:rPr>
          <w:lang w:eastAsia="zh-CN"/>
        </w:rPr>
      </w:pPr>
      <w:r>
        <w:rPr>
          <w:lang w:eastAsia="zh-CN"/>
        </w:rPr>
        <w:t>本项目的核心差异化能力是闭环参数优化：系统依据漏检、误触发及能耗反馈，自动更新阈值和持续时间。</w:t>
      </w:r>
    </w:p>
    <w:p w14:paraId="3768E88B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本节结论：公开产品已证明事件触发、低功耗和告警需求，但依据现场反馈在线闭环优化触发参数的公开产品较少。</w:t>
      </w:r>
    </w:p>
    <w:p w14:paraId="4EADF00A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t>4. SATM</w:t>
      </w:r>
      <w:r>
        <w:t>通用工作机理</w:t>
      </w:r>
    </w:p>
    <w:p w14:paraId="01DE9DC8" w14:textId="77777777" w:rsidR="000F3D1B" w:rsidRDefault="00000000">
      <w:pPr>
        <w:pStyle w:val="ListNumber"/>
        <w:spacing w:after="40"/>
        <w:ind w:left="397" w:hanging="198"/>
        <w:rPr>
          <w:lang w:eastAsia="zh-CN"/>
        </w:rPr>
      </w:pPr>
      <w:r>
        <w:rPr>
          <w:lang w:eastAsia="zh-CN"/>
        </w:rPr>
        <w:t>低功耗哨兵传感器一直醒着，只做简单事件筛查；高精度传感器、主处理器、相机或高功耗通信平时休眠。</w:t>
      </w:r>
    </w:p>
    <w:p w14:paraId="5457B595" w14:textId="77777777" w:rsidR="000F3D1B" w:rsidRDefault="00000000">
      <w:pPr>
        <w:pStyle w:val="ListNumber"/>
        <w:spacing w:after="40"/>
        <w:ind w:left="397" w:hanging="198"/>
        <w:rPr>
          <w:lang w:eastAsia="zh-CN"/>
        </w:rPr>
      </w:pPr>
      <w:r>
        <w:rPr>
          <w:lang w:eastAsia="zh-CN"/>
        </w:rPr>
        <w:t>哨兵传感器根据幅值、持续时间、变化率或多个信号的组合，判断是否值得唤醒主系统；输入可以是振动、声音、运动、生理或环境信号。</w:t>
      </w:r>
    </w:p>
    <w:p w14:paraId="43DDEA40" w14:textId="77777777" w:rsidR="000F3D1B" w:rsidRDefault="00000000">
      <w:pPr>
        <w:pStyle w:val="ListNumber"/>
        <w:spacing w:after="40"/>
        <w:ind w:left="397" w:hanging="198"/>
        <w:rPr>
          <w:lang w:eastAsia="zh-CN"/>
        </w:rPr>
      </w:pPr>
      <w:r>
        <w:rPr>
          <w:lang w:eastAsia="zh-CN"/>
        </w:rPr>
        <w:t>主系统醒来后记录高质量数据并判断刚才是有效事件、误触发还是可能漏掉的事件；不同行业使用不同验证标签。</w:t>
      </w:r>
    </w:p>
    <w:p w14:paraId="337070EB" w14:textId="77777777" w:rsidR="000F3D1B" w:rsidRDefault="00000000">
      <w:pPr>
        <w:pStyle w:val="ListNumber"/>
        <w:spacing w:after="40"/>
        <w:ind w:left="397" w:hanging="198"/>
        <w:rPr>
          <w:lang w:eastAsia="zh-CN"/>
        </w:rPr>
      </w:pPr>
      <w:r>
        <w:rPr>
          <w:szCs w:val="21"/>
          <w:lang w:eastAsia="zh-CN"/>
        </w:rPr>
        <w:t>反馈控制器把检测结果和能耗放在一起评分；贝叶斯优化用较少试验寻找更合适的阈值和持续时间。</w:t>
      </w:r>
    </w:p>
    <w:p w14:paraId="7BA8AEC6" w14:textId="77777777" w:rsidR="000F3D1B" w:rsidRDefault="00000000">
      <w:pPr>
        <w:pStyle w:val="ListNumber"/>
        <w:spacing w:after="40"/>
        <w:ind w:left="397" w:hanging="198"/>
        <w:rPr>
          <w:lang w:eastAsia="zh-CN"/>
        </w:rPr>
      </w:pPr>
      <w:r>
        <w:rPr>
          <w:lang w:eastAsia="zh-CN"/>
        </w:rPr>
        <w:t>部署前用数字孪生、历史数据或实验数据粗调，部署后用少量现场反馈微调；每个新行业都要重新定义事件、损失权重和安全边界。</w:t>
      </w:r>
    </w:p>
    <w:tbl>
      <w:tblPr>
        <w:tblW w:w="9866" w:type="dxa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0F3D1B" w14:paraId="33981FC6" w14:textId="77777777">
        <w:trPr>
          <w:cantSplit/>
          <w:tblHeader/>
        </w:trPr>
        <w:tc>
          <w:tcPr>
            <w:tcW w:w="493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45E61B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现有证据</w:t>
            </w:r>
          </w:p>
        </w:tc>
        <w:tc>
          <w:tcPr>
            <w:tcW w:w="493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995D2B" w14:textId="77777777" w:rsidR="000F3D1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szCs w:val="17"/>
                <w:lang w:eastAsia="zh-CN"/>
              </w:rPr>
              <w:t>论文在</w:t>
            </w:r>
            <w:r>
              <w:rPr>
                <w:b/>
                <w:color w:val="FFFFFF"/>
                <w:sz w:val="17"/>
                <w:szCs w:val="17"/>
                <w:lang w:eastAsia="zh-CN"/>
              </w:rPr>
              <w:t>LiftNode</w:t>
            </w:r>
            <w:r>
              <w:rPr>
                <w:b/>
                <w:color w:val="FFFFFF"/>
                <w:sz w:val="17"/>
                <w:szCs w:val="17"/>
                <w:lang w:eastAsia="zh-CN"/>
              </w:rPr>
              <w:t>上验证：相对保守人工设参，</w:t>
            </w:r>
            <w:hyperlink r:id="rId86"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兼顾漏检和误触发的综合评分约提高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30%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；相对穷举法，计算开销低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100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至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1000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倍</w:t>
              </w:r>
            </w:hyperlink>
            <w:r>
              <w:rPr>
                <w:b/>
                <w:color w:val="FFFFFF"/>
                <w:sz w:val="17"/>
                <w:szCs w:val="17"/>
                <w:lang w:eastAsia="zh-CN"/>
              </w:rPr>
              <w:t>。这说明算法值得进入场景化试点，但还不能直接等同于商业节省。</w:t>
            </w:r>
          </w:p>
        </w:tc>
      </w:tr>
    </w:tbl>
    <w:p w14:paraId="6E07D102" w14:textId="77777777" w:rsidR="0028111B" w:rsidRDefault="00000000">
      <w:pPr>
        <w:pStyle w:val="Heading1"/>
        <w:pageBreakBefore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模块化产品形态与嵌入式商业化</w:t>
      </w:r>
    </w:p>
    <w:p w14:paraId="3CEA3103" w14:textId="77777777" w:rsidR="0028111B" w:rsidRDefault="00000000">
      <w:pPr>
        <w:rPr>
          <w:lang w:eastAsia="zh-CN"/>
        </w:rPr>
      </w:pPr>
      <w:r w:rsidRPr="00FD7815">
        <w:rPr>
          <w:highlight w:val="yellow"/>
          <w:lang w:eastAsia="zh-CN"/>
        </w:rPr>
        <w:t>推荐形态是</w:t>
      </w:r>
      <w:r w:rsidRPr="00FD7815">
        <w:rPr>
          <w:highlight w:val="yellow"/>
          <w:lang w:eastAsia="zh-CN"/>
        </w:rPr>
        <w:t>“</w:t>
      </w:r>
      <w:r w:rsidRPr="00FD7815">
        <w:rPr>
          <w:highlight w:val="yellow"/>
          <w:lang w:eastAsia="zh-CN"/>
        </w:rPr>
        <w:t>软件定义触发模块</w:t>
      </w:r>
      <w:r w:rsidRPr="00FD7815">
        <w:rPr>
          <w:highlight w:val="yellow"/>
          <w:lang w:eastAsia="zh-CN"/>
        </w:rPr>
        <w:t>”</w:t>
      </w:r>
      <w:r w:rsidRPr="00FD7815">
        <w:rPr>
          <w:highlight w:val="yellow"/>
          <w:lang w:eastAsia="zh-CN"/>
        </w:rPr>
        <w:t>：低功耗协处理模块负责事件筛查、缓存、唤醒和受约束的参数自适应，宿主产品继续使用原有传感器、主控制器和</w:t>
      </w:r>
      <w:r w:rsidRPr="00FD7815">
        <w:rPr>
          <w:highlight w:val="yellow"/>
          <w:lang w:eastAsia="zh-CN"/>
        </w:rPr>
        <w:t>4G/LoRa/BLE</w:t>
      </w:r>
      <w:r w:rsidRPr="00FD7815">
        <w:rPr>
          <w:highlight w:val="yellow"/>
          <w:lang w:eastAsia="zh-CN"/>
        </w:rPr>
        <w:t>通信。硬件降低集成门槛，</w:t>
      </w:r>
      <w:r w:rsidRPr="00FD7815">
        <w:rPr>
          <w:highlight w:val="yellow"/>
          <w:lang w:eastAsia="zh-CN"/>
        </w:rPr>
        <w:t>SATM Core SDK</w:t>
      </w:r>
      <w:r w:rsidRPr="00FD7815">
        <w:rPr>
          <w:highlight w:val="yellow"/>
          <w:lang w:eastAsia="zh-CN"/>
        </w:rPr>
        <w:t>与配置、回放工具保留可扩展的软件收入。</w:t>
      </w:r>
    </w:p>
    <w:p w14:paraId="7F672085" w14:textId="77777777" w:rsidR="0028111B" w:rsidRDefault="00000000">
      <w:pPr>
        <w:pStyle w:val="Heading2"/>
        <w:rPr>
          <w:lang w:eastAsia="zh-CN"/>
        </w:rPr>
      </w:pPr>
      <w:r w:rsidRPr="00FD7815">
        <w:rPr>
          <w:highlight w:val="yellow"/>
          <w:lang w:eastAsia="zh-CN"/>
        </w:rPr>
        <w:t xml:space="preserve">5.1 </w:t>
      </w:r>
      <w:r w:rsidRPr="00FD7815">
        <w:rPr>
          <w:highlight w:val="yellow"/>
          <w:lang w:eastAsia="zh-CN"/>
        </w:rPr>
        <w:t>产品边界与软硬件组合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650"/>
        <w:gridCol w:w="3300"/>
        <w:gridCol w:w="2916"/>
        <w:gridCol w:w="2000"/>
      </w:tblGrid>
      <w:tr w:rsidR="0028111B" w14:paraId="7E5D5E82" w14:textId="77777777">
        <w:trPr>
          <w:cantSplit/>
          <w:tblHeader/>
        </w:trPr>
        <w:tc>
          <w:tcPr>
            <w:tcW w:w="16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5785C1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产品层</w:t>
            </w:r>
          </w:p>
        </w:tc>
        <w:tc>
          <w:tcPr>
            <w:tcW w:w="330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B30544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交付内容</w:t>
            </w:r>
          </w:p>
        </w:tc>
        <w:tc>
          <w:tcPr>
            <w:tcW w:w="291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DDFED6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客户价值</w:t>
            </w:r>
          </w:p>
        </w:tc>
        <w:tc>
          <w:tcPr>
            <w:tcW w:w="200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861841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收入方式</w:t>
            </w:r>
          </w:p>
        </w:tc>
      </w:tr>
      <w:tr w:rsidR="0028111B" w14:paraId="30868BCB" w14:textId="77777777">
        <w:trPr>
          <w:cantSplit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FFACD1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SATM Core SDK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95B70E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可移植</w:t>
            </w:r>
            <w:r>
              <w:rPr>
                <w:sz w:val="17"/>
                <w:lang w:eastAsia="zh-CN"/>
              </w:rPr>
              <w:t>C/C++</w:t>
            </w:r>
            <w:r>
              <w:rPr>
                <w:sz w:val="17"/>
                <w:lang w:eastAsia="zh-CN"/>
              </w:rPr>
              <w:t>内核、硬件抽象层、目标函数与约束接口</w:t>
            </w:r>
          </w:p>
        </w:tc>
        <w:tc>
          <w:tcPr>
            <w:tcW w:w="29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9C417E" w14:textId="77777777" w:rsidR="0028111B" w:rsidRDefault="0028111B">
            <w:pPr>
              <w:spacing w:after="0" w:line="240" w:lineRule="auto"/>
              <w:rPr>
                <w:lang w:eastAsia="zh-CN"/>
              </w:rPr>
            </w:pPr>
            <w:hyperlink r:id="rId87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可嵌入客户现有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MCU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；类似嵌入式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SDK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的交付方式</w:t>
              </w:r>
            </w:hyperlink>
          </w:p>
        </w:tc>
        <w:tc>
          <w:tcPr>
            <w:tcW w:w="2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895B7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一次性集成费＋按设备许可＋维护</w:t>
            </w:r>
          </w:p>
        </w:tc>
      </w:tr>
      <w:tr w:rsidR="0028111B" w14:paraId="7623DC9B" w14:textId="77777777">
        <w:trPr>
          <w:cantSplit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ADC0F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SATM Edge Module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D191E0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低功耗</w:t>
            </w:r>
            <w:r>
              <w:rPr>
                <w:sz w:val="17"/>
              </w:rPr>
              <w:t>MCU</w:t>
            </w:r>
            <w:r>
              <w:rPr>
                <w:sz w:val="17"/>
              </w:rPr>
              <w:t>、环形缓存、时间戳、功率开关、</w:t>
            </w:r>
            <w:r>
              <w:rPr>
                <w:sz w:val="17"/>
              </w:rPr>
              <w:t>ADC/GPIO/I²C/SPI/UART</w:t>
            </w:r>
          </w:p>
        </w:tc>
        <w:tc>
          <w:tcPr>
            <w:tcW w:w="29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D6060B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客户不必修改主板核心架构；模块输出唤醒、事件等级和证据摘要</w:t>
            </w:r>
          </w:p>
        </w:tc>
        <w:tc>
          <w:tcPr>
            <w:tcW w:w="2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B2B704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模块销售＋随模块软件许可</w:t>
            </w:r>
          </w:p>
        </w:tc>
      </w:tr>
      <w:tr w:rsidR="0028111B" w14:paraId="69EB96EC" w14:textId="77777777">
        <w:trPr>
          <w:cantSplit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32370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Host API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0366B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类似通信模块命令集：配置、布防、读事件、反馈标签、更新与回滚</w:t>
            </w:r>
          </w:p>
        </w:tc>
        <w:tc>
          <w:tcPr>
            <w:tcW w:w="29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884AF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缩短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集成与测试周期，避免客户依赖内部算法细节</w:t>
            </w:r>
          </w:p>
        </w:tc>
        <w:tc>
          <w:tcPr>
            <w:tcW w:w="2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B04FA1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包含在</w:t>
            </w:r>
            <w:r>
              <w:rPr>
                <w:sz w:val="17"/>
                <w:lang w:eastAsia="zh-CN"/>
              </w:rPr>
              <w:t>SDK</w:t>
            </w:r>
            <w:r>
              <w:rPr>
                <w:sz w:val="17"/>
                <w:lang w:eastAsia="zh-CN"/>
              </w:rPr>
              <w:t>或模块许可中</w:t>
            </w:r>
          </w:p>
        </w:tc>
      </w:tr>
      <w:tr w:rsidR="0028111B" w14:paraId="137CF6BF" w14:textId="77777777">
        <w:trPr>
          <w:cantSplit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09C7DC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配置与回放工具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44FA8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导入波形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日志、复现实验、比较参数、生成签名配置包</w:t>
            </w:r>
          </w:p>
        </w:tc>
        <w:tc>
          <w:tcPr>
            <w:tcW w:w="29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4B919C" w14:textId="77777777" w:rsidR="0028111B" w:rsidRDefault="0028111B">
            <w:pPr>
              <w:spacing w:after="0" w:line="240" w:lineRule="auto"/>
            </w:pPr>
            <w:hyperlink r:id="rId88">
              <w:r>
                <w:rPr>
                  <w:color w:val="0563C1"/>
                  <w:sz w:val="17"/>
                  <w:szCs w:val="17"/>
                  <w:u w:val="single"/>
                </w:rPr>
                <w:t>参考</w:t>
              </w:r>
              <w:r>
                <w:rPr>
                  <w:color w:val="0563C1"/>
                  <w:sz w:val="17"/>
                  <w:szCs w:val="17"/>
                  <w:u w:val="single"/>
                </w:rPr>
                <w:t>Edge Impulse</w:t>
              </w:r>
              <w:r>
                <w:rPr>
                  <w:color w:val="0563C1"/>
                  <w:sz w:val="17"/>
                  <w:szCs w:val="17"/>
                  <w:u w:val="single"/>
                </w:rPr>
                <w:t>将模型编译为嵌入式</w:t>
              </w:r>
              <w:r>
                <w:rPr>
                  <w:color w:val="0563C1"/>
                  <w:sz w:val="17"/>
                  <w:szCs w:val="17"/>
                  <w:u w:val="single"/>
                </w:rPr>
                <w:t>C++</w:t>
              </w:r>
              <w:r>
                <w:rPr>
                  <w:color w:val="0563C1"/>
                  <w:sz w:val="17"/>
                  <w:szCs w:val="17"/>
                  <w:u w:val="single"/>
                </w:rPr>
                <w:t>的工具链形态</w:t>
              </w:r>
            </w:hyperlink>
          </w:p>
        </w:tc>
        <w:tc>
          <w:tcPr>
            <w:tcW w:w="2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1E10F2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工程席位或年度订阅</w:t>
            </w:r>
          </w:p>
        </w:tc>
      </w:tr>
      <w:tr w:rsidR="0028111B" w14:paraId="30BB2974" w14:textId="77777777">
        <w:trPr>
          <w:cantSplit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12C744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OEM</w:t>
            </w:r>
            <w:r>
              <w:rPr>
                <w:sz w:val="17"/>
              </w:rPr>
              <w:t>生命周期服务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73594A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版本锁定、漏洞响应、长期维护、兼容性和验证报告</w:t>
            </w:r>
          </w:p>
        </w:tc>
        <w:tc>
          <w:tcPr>
            <w:tcW w:w="29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3540B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满足工业客户对可追溯版本与长期供货的要求</w:t>
            </w:r>
          </w:p>
        </w:tc>
        <w:tc>
          <w:tcPr>
            <w:tcW w:w="2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00048C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年度维护或企业合同</w:t>
            </w:r>
          </w:p>
        </w:tc>
      </w:tr>
    </w:tbl>
    <w:p w14:paraId="173222A2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首版不建议自研芯片或集成无线电。无无线电模块可复用客户既有通信认证并降低供应链复杂度；待同一硬件在多个</w:t>
      </w:r>
      <w:r>
        <w:rPr>
          <w:lang w:eastAsia="zh-CN"/>
        </w:rPr>
        <w:t>OEM</w:t>
      </w:r>
      <w:r>
        <w:rPr>
          <w:lang w:eastAsia="zh-CN"/>
        </w:rPr>
        <w:t>形成稳定批量后，再评估</w:t>
      </w:r>
      <w:r>
        <w:rPr>
          <w:lang w:eastAsia="zh-CN"/>
        </w:rPr>
        <w:t>SiP</w:t>
      </w:r>
      <w:r>
        <w:rPr>
          <w:lang w:eastAsia="zh-CN"/>
        </w:rPr>
        <w:t>、</w:t>
      </w:r>
      <w:r>
        <w:rPr>
          <w:lang w:eastAsia="zh-CN"/>
        </w:rPr>
        <w:t>LGA</w:t>
      </w:r>
      <w:r>
        <w:rPr>
          <w:lang w:eastAsia="zh-CN"/>
        </w:rPr>
        <w:t>或定制芯片。</w:t>
      </w:r>
    </w:p>
    <w:p w14:paraId="79674C02" w14:textId="77777777" w:rsidR="0028111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模块设计必须满足的八项门槛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700"/>
        <w:gridCol w:w="5166"/>
        <w:gridCol w:w="3000"/>
      </w:tblGrid>
      <w:tr w:rsidR="0028111B" w14:paraId="73A6FB35" w14:textId="77777777">
        <w:trPr>
          <w:cantSplit/>
          <w:tblHeader/>
        </w:trPr>
        <w:tc>
          <w:tcPr>
            <w:tcW w:w="170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DBDA8C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设计门槛</w:t>
            </w:r>
          </w:p>
        </w:tc>
        <w:tc>
          <w:tcPr>
            <w:tcW w:w="51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5BDD0A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必须做到</w:t>
            </w:r>
          </w:p>
        </w:tc>
        <w:tc>
          <w:tcPr>
            <w:tcW w:w="300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3B9A9A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验收方法</w:t>
            </w:r>
          </w:p>
        </w:tc>
      </w:tr>
      <w:tr w:rsidR="0028111B" w14:paraId="50C183F1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00046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接口与集成</w:t>
            </w:r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B6EA9E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提供</w:t>
            </w:r>
            <w:r>
              <w:rPr>
                <w:sz w:val="17"/>
                <w:lang w:eastAsia="zh-CN"/>
              </w:rPr>
              <w:t>ADC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GPIO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I²C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SPI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UART</w:t>
            </w:r>
            <w:r>
              <w:rPr>
                <w:sz w:val="17"/>
                <w:lang w:eastAsia="zh-CN"/>
              </w:rPr>
              <w:t>及独立唤醒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电源控制；协议和引脚版本化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53967F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两周内接入两种宿主</w:t>
            </w:r>
            <w:r>
              <w:rPr>
                <w:sz w:val="17"/>
                <w:lang w:eastAsia="zh-CN"/>
              </w:rPr>
              <w:t>MCU</w:t>
            </w:r>
            <w:r>
              <w:rPr>
                <w:sz w:val="17"/>
                <w:lang w:eastAsia="zh-CN"/>
              </w:rPr>
              <w:t>；更换传感器只改驱动层</w:t>
            </w:r>
          </w:p>
        </w:tc>
      </w:tr>
      <w:tr w:rsidR="0028111B" w14:paraId="38F1611F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EF8D7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功耗与时延</w:t>
            </w:r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13E58D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模块待机功耗不超过宿主原基线的</w:t>
            </w:r>
            <w:r>
              <w:rPr>
                <w:sz w:val="17"/>
                <w:lang w:eastAsia="zh-CN"/>
              </w:rPr>
              <w:t>10%</w:t>
            </w:r>
            <w:r>
              <w:rPr>
                <w:sz w:val="17"/>
                <w:lang w:eastAsia="zh-CN"/>
              </w:rPr>
              <w:t>；唤醒时延不超过最短有效事件上升时间的</w:t>
            </w:r>
            <w:r>
              <w:rPr>
                <w:sz w:val="17"/>
                <w:lang w:eastAsia="zh-CN"/>
              </w:rPr>
              <w:t>10%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5A36B3" w14:textId="77777777" w:rsidR="0028111B" w:rsidRDefault="0028111B">
            <w:pPr>
              <w:spacing w:after="0" w:line="240" w:lineRule="auto"/>
              <w:rPr>
                <w:lang w:eastAsia="zh-CN"/>
              </w:rPr>
            </w:pPr>
            <w:hyperlink r:id="rId89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逐状态测量功耗与延迟；参考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Zephyr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运行时设备电源管理</w:t>
              </w:r>
            </w:hyperlink>
          </w:p>
        </w:tc>
      </w:tr>
      <w:tr w:rsidR="0028111B" w14:paraId="7DCB9C87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27B1EA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事件证据</w:t>
            </w:r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E114B4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保留可配置的触发前后环形缓存、统一时间戳、参数版本和事件原因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E42E2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每个告警可复放并追溯到当时配置</w:t>
            </w:r>
          </w:p>
        </w:tc>
      </w:tr>
      <w:tr w:rsidR="0028111B" w14:paraId="70312DE2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40EBBF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受约束自适应</w:t>
            </w:r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A0A5DF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参数只能在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设定范围内更新；安全阈值、变化速率和最小样本数不可被学习过程突破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0851A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越界更新被拒绝；每次更新可解释、可审计</w:t>
            </w:r>
          </w:p>
        </w:tc>
      </w:tr>
      <w:tr w:rsidR="0028111B" w14:paraId="42E0DE1D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BA3C7A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失效安全</w:t>
            </w:r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AED41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支持旁路、看门狗、固定阈值降级模式和远程回滚；模块故障不得阻断宿主基本功能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0B199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断电、卡死、传感器异常和错误配置注入测试</w:t>
            </w:r>
          </w:p>
        </w:tc>
      </w:tr>
      <w:tr w:rsidR="0028111B" w14:paraId="1D816480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B5E3D7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安全与更新</w:t>
            </w:r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F278C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安全启动、签名固件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配置、访问控制、版本回滚、软件物料清单和漏洞响应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0F9986" w14:textId="77777777" w:rsidR="0028111B" w:rsidRDefault="0028111B">
            <w:pPr>
              <w:spacing w:after="0" w:line="240" w:lineRule="auto"/>
              <w:rPr>
                <w:lang w:eastAsia="zh-CN"/>
              </w:rPr>
            </w:pPr>
            <w:hyperlink r:id="rId90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欧盟《网络韧性法》明确覆盖单独销售的软硬件组件及更新责任</w:t>
              </w:r>
            </w:hyperlink>
          </w:p>
        </w:tc>
      </w:tr>
      <w:tr w:rsidR="0028111B" w14:paraId="45FEE685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F94C88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行业合规</w:t>
            </w:r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F9C292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基础模块只作辅助决策；医疗、汽车或安全仪表功能采用独立版本和验证边界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AA0140" w14:textId="77777777" w:rsidR="0028111B" w:rsidRDefault="0028111B">
            <w:pPr>
              <w:spacing w:after="0" w:line="240" w:lineRule="auto"/>
              <w:rPr>
                <w:lang w:eastAsia="zh-CN"/>
              </w:rPr>
            </w:pPr>
            <w:hyperlink r:id="rId91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工业版本按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IEC 62443-4-1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安全开发生命周期留存证据</w:t>
              </w:r>
            </w:hyperlink>
          </w:p>
        </w:tc>
      </w:tr>
      <w:tr w:rsidR="0028111B" w14:paraId="25FC4105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DE46D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制造与生命周期</w:t>
            </w:r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51A89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设计测试点、校准流程、序列号、器件替代规则和不少于目标客户寿命的维护计划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BD589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小批试产良率、温度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振动测试、变更通知和停产预案</w:t>
            </w:r>
          </w:p>
        </w:tc>
      </w:tr>
    </w:tbl>
    <w:p w14:paraId="59571E14" w14:textId="77777777" w:rsidR="0028111B" w:rsidRDefault="00000000">
      <w:pPr>
        <w:pStyle w:val="Heading2"/>
        <w:pageBreakBefore/>
        <w:rPr>
          <w:lang w:eastAsia="zh-CN"/>
        </w:rPr>
      </w:pPr>
      <w:r>
        <w:rPr>
          <w:lang w:eastAsia="zh-CN"/>
        </w:rPr>
        <w:lastRenderedPageBreak/>
        <w:t xml:space="preserve">5.3 </w:t>
      </w:r>
      <w:commentRangeStart w:id="7"/>
      <w:r>
        <w:rPr>
          <w:lang w:eastAsia="zh-CN"/>
        </w:rPr>
        <w:t>现有产品形态与</w:t>
      </w:r>
      <w:r>
        <w:rPr>
          <w:lang w:eastAsia="zh-CN"/>
        </w:rPr>
        <w:t>SATM</w:t>
      </w:r>
      <w:r>
        <w:rPr>
          <w:lang w:eastAsia="zh-CN"/>
        </w:rPr>
        <w:t>的差异</w:t>
      </w:r>
      <w:commentRangeEnd w:id="7"/>
      <w:r w:rsidR="00F25532">
        <w:rPr>
          <w:rStyle w:val="CommentReference"/>
          <w:sz w:val="24"/>
          <w:szCs w:val="24"/>
          <w:lang w:eastAsia="zh-CN"/>
        </w:rPr>
        <w:commentReference w:id="7"/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850"/>
        <w:gridCol w:w="2960"/>
        <w:gridCol w:w="3300"/>
        <w:gridCol w:w="1756"/>
      </w:tblGrid>
      <w:tr w:rsidR="0028111B" w14:paraId="18AD9F1E" w14:textId="77777777">
        <w:trPr>
          <w:cantSplit/>
          <w:tblHeader/>
        </w:trPr>
        <w:tc>
          <w:tcPr>
            <w:tcW w:w="18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29C71E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产品</w:t>
            </w:r>
          </w:p>
        </w:tc>
        <w:tc>
          <w:tcPr>
            <w:tcW w:w="296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C8D2A5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形态与已验证能力</w:t>
            </w:r>
          </w:p>
        </w:tc>
        <w:tc>
          <w:tcPr>
            <w:tcW w:w="330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45CA72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与</w:t>
            </w:r>
            <w:r>
              <w:rPr>
                <w:b/>
                <w:color w:val="FFFFFF"/>
                <w:sz w:val="17"/>
              </w:rPr>
              <w:t>SATM</w:t>
            </w:r>
            <w:r>
              <w:rPr>
                <w:b/>
                <w:color w:val="FFFFFF"/>
                <w:sz w:val="17"/>
              </w:rPr>
              <w:t>的关系</w:t>
            </w:r>
          </w:p>
        </w:tc>
        <w:tc>
          <w:tcPr>
            <w:tcW w:w="175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7474B3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可借鉴之处</w:t>
            </w:r>
          </w:p>
        </w:tc>
      </w:tr>
      <w:tr w:rsidR="0028111B" w14:paraId="674FD0A6" w14:textId="77777777">
        <w:trPr>
          <w:cantSplit/>
        </w:trPr>
        <w:tc>
          <w:tcPr>
            <w:tcW w:w="18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BDFC31" w14:textId="77777777" w:rsidR="0028111B" w:rsidRDefault="0028111B">
            <w:pPr>
              <w:spacing w:after="0" w:line="240" w:lineRule="auto"/>
              <w:jc w:val="center"/>
            </w:pPr>
            <w:hyperlink r:id="rId92">
              <w:r>
                <w:rPr>
                  <w:color w:val="0563C1"/>
                  <w:sz w:val="17"/>
                  <w:szCs w:val="17"/>
                  <w:u w:val="single"/>
                </w:rPr>
                <w:t>Syntiant NDP120</w:t>
              </w:r>
            </w:hyperlink>
          </w:p>
        </w:tc>
        <w:tc>
          <w:tcPr>
            <w:tcW w:w="296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80C9C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常开语音与多传感器融合处理器，面向电池受限设备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C9B94D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证明低功耗触发协处理器可形成芯片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模块产品；公开重点是推理，不是漏报、误报和能耗的现场闭环优化</w:t>
            </w:r>
          </w:p>
        </w:tc>
        <w:tc>
          <w:tcPr>
            <w:tcW w:w="17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D688ED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协处理器边界、模型部署和主机唤醒</w:t>
            </w:r>
          </w:p>
        </w:tc>
      </w:tr>
      <w:tr w:rsidR="0028111B" w14:paraId="01D1D3D1" w14:textId="77777777">
        <w:trPr>
          <w:cantSplit/>
        </w:trPr>
        <w:tc>
          <w:tcPr>
            <w:tcW w:w="18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04675D" w14:textId="77777777" w:rsidR="0028111B" w:rsidRDefault="0028111B">
            <w:pPr>
              <w:spacing w:after="0" w:line="240" w:lineRule="auto"/>
              <w:jc w:val="center"/>
            </w:pPr>
            <w:hyperlink r:id="rId93">
              <w:r>
                <w:rPr>
                  <w:color w:val="0563C1"/>
                  <w:sz w:val="17"/>
                  <w:szCs w:val="17"/>
                  <w:u w:val="single"/>
                </w:rPr>
                <w:t>QuickLogic EOS S3</w:t>
              </w:r>
            </w:hyperlink>
          </w:p>
        </w:tc>
        <w:tc>
          <w:tcPr>
            <w:tcW w:w="296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FE4CAD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传感器管理器、低功耗</w:t>
            </w:r>
            <w:r>
              <w:rPr>
                <w:sz w:val="17"/>
              </w:rPr>
              <w:t>DSP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Cortex-M4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SPI/I²C/UART</w:t>
            </w:r>
            <w:r>
              <w:rPr>
                <w:sz w:val="17"/>
              </w:rPr>
              <w:t>接口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D0664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证明分层常开感知与主处理器休眠具有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价值</w:t>
            </w:r>
          </w:p>
        </w:tc>
        <w:tc>
          <w:tcPr>
            <w:tcW w:w="17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F0C56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多传感器接口、分层功耗和主机</w:t>
            </w:r>
            <w:r>
              <w:rPr>
                <w:sz w:val="17"/>
                <w:lang w:eastAsia="zh-CN"/>
              </w:rPr>
              <w:t>SPI</w:t>
            </w:r>
            <w:r>
              <w:rPr>
                <w:sz w:val="17"/>
                <w:lang w:eastAsia="zh-CN"/>
              </w:rPr>
              <w:t>接口</w:t>
            </w:r>
          </w:p>
        </w:tc>
      </w:tr>
      <w:tr w:rsidR="0028111B" w14:paraId="367ED5F5" w14:textId="77777777">
        <w:trPr>
          <w:cantSplit/>
        </w:trPr>
        <w:tc>
          <w:tcPr>
            <w:tcW w:w="18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B7B2D8" w14:textId="77777777" w:rsidR="0028111B" w:rsidRDefault="0028111B">
            <w:pPr>
              <w:spacing w:after="0" w:line="240" w:lineRule="auto"/>
              <w:jc w:val="center"/>
            </w:pPr>
            <w:hyperlink r:id="rId94">
              <w:r>
                <w:rPr>
                  <w:color w:val="0563C1"/>
                  <w:sz w:val="17"/>
                  <w:szCs w:val="17"/>
                  <w:u w:val="single"/>
                </w:rPr>
                <w:t>Edge Impulse EON</w:t>
              </w:r>
            </w:hyperlink>
          </w:p>
        </w:tc>
        <w:tc>
          <w:tcPr>
            <w:tcW w:w="296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54F1F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将模型编译为硬件优化的</w:t>
            </w:r>
            <w:r>
              <w:rPr>
                <w:sz w:val="17"/>
                <w:lang w:eastAsia="zh-CN"/>
              </w:rPr>
              <w:t>C++</w:t>
            </w:r>
            <w:r>
              <w:rPr>
                <w:sz w:val="17"/>
                <w:lang w:eastAsia="zh-CN"/>
              </w:rPr>
              <w:t>源代码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D39E5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软件交付可覆盖多种</w:t>
            </w:r>
            <w:r>
              <w:rPr>
                <w:sz w:val="17"/>
                <w:lang w:eastAsia="zh-CN"/>
              </w:rPr>
              <w:t>MCU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可沿用其部署思路但加入在线受约束调参</w:t>
            </w:r>
          </w:p>
        </w:tc>
        <w:tc>
          <w:tcPr>
            <w:tcW w:w="17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6E7B5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跨硬件编译、性能估算和开发者工具</w:t>
            </w:r>
          </w:p>
        </w:tc>
      </w:tr>
      <w:tr w:rsidR="0028111B" w14:paraId="0F7ABB40" w14:textId="77777777">
        <w:trPr>
          <w:cantSplit/>
        </w:trPr>
        <w:tc>
          <w:tcPr>
            <w:tcW w:w="18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E2DC90" w14:textId="77777777" w:rsidR="0028111B" w:rsidRDefault="0028111B">
            <w:pPr>
              <w:spacing w:after="0" w:line="240" w:lineRule="auto"/>
              <w:jc w:val="center"/>
            </w:pPr>
            <w:hyperlink r:id="rId95">
              <w:r>
                <w:rPr>
                  <w:color w:val="0563C1"/>
                  <w:sz w:val="17"/>
                  <w:szCs w:val="17"/>
                  <w:u w:val="single"/>
                </w:rPr>
                <w:t>SensiML Toolkit/SDK</w:t>
              </w:r>
            </w:hyperlink>
          </w:p>
        </w:tc>
        <w:tc>
          <w:tcPr>
            <w:tcW w:w="296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3461DF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数据采集、标注、建模、</w:t>
            </w:r>
            <w:r>
              <w:rPr>
                <w:sz w:val="17"/>
              </w:rPr>
              <w:t>Knowledge Pack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C/C++ SDK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9B6E84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证明软件工具＋嵌入式运行库是成熟产品形态</w:t>
            </w:r>
          </w:p>
        </w:tc>
        <w:tc>
          <w:tcPr>
            <w:tcW w:w="17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EBBB3C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数据回放、事件分段、</w:t>
            </w:r>
            <w:r>
              <w:rPr>
                <w:sz w:val="17"/>
                <w:lang w:eastAsia="zh-CN"/>
              </w:rPr>
              <w:t>SDK</w:t>
            </w:r>
            <w:r>
              <w:rPr>
                <w:sz w:val="17"/>
                <w:lang w:eastAsia="zh-CN"/>
              </w:rPr>
              <w:t>与订阅组合</w:t>
            </w:r>
          </w:p>
        </w:tc>
      </w:tr>
      <w:tr w:rsidR="0028111B" w14:paraId="333E3E05" w14:textId="77777777">
        <w:trPr>
          <w:cantSplit/>
        </w:trPr>
        <w:tc>
          <w:tcPr>
            <w:tcW w:w="18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6E408B" w14:textId="77777777" w:rsidR="0028111B" w:rsidRDefault="0028111B">
            <w:pPr>
              <w:spacing w:after="0" w:line="240" w:lineRule="auto"/>
              <w:jc w:val="center"/>
            </w:pPr>
            <w:hyperlink r:id="rId96">
              <w:r>
                <w:rPr>
                  <w:color w:val="0563C1"/>
                  <w:sz w:val="17"/>
                  <w:szCs w:val="17"/>
                  <w:u w:val="single"/>
                </w:rPr>
                <w:t>Nordic nRF9160 SiP</w:t>
              </w:r>
            </w:hyperlink>
          </w:p>
        </w:tc>
        <w:tc>
          <w:tcPr>
            <w:tcW w:w="296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AEFA7A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处理器、接口、电源、安全更新及认证整合为可嵌入</w:t>
            </w:r>
            <w:r>
              <w:rPr>
                <w:sz w:val="17"/>
                <w:lang w:eastAsia="zh-CN"/>
              </w:rPr>
              <w:t>SiP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CBD60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不是触发竞品，但说明模块成功依赖标准接口、预集成、安全和认证减负</w:t>
            </w:r>
          </w:p>
        </w:tc>
        <w:tc>
          <w:tcPr>
            <w:tcW w:w="17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DF0E8F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模块文档、长期固件、第三方模块生态和认证清单</w:t>
            </w:r>
          </w:p>
        </w:tc>
      </w:tr>
    </w:tbl>
    <w:p w14:paraId="75DE16E3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差异化不应表述为</w:t>
      </w:r>
      <w:r>
        <w:rPr>
          <w:lang w:eastAsia="zh-CN"/>
        </w:rPr>
        <w:t>“</w:t>
      </w:r>
      <w:r>
        <w:rPr>
          <w:lang w:eastAsia="zh-CN"/>
        </w:rPr>
        <w:t>又一个低功耗</w:t>
      </w:r>
      <w:r>
        <w:rPr>
          <w:lang w:eastAsia="zh-CN"/>
        </w:rPr>
        <w:t>AI</w:t>
      </w:r>
      <w:r>
        <w:rPr>
          <w:lang w:eastAsia="zh-CN"/>
        </w:rPr>
        <w:t>模块</w:t>
      </w:r>
      <w:r>
        <w:rPr>
          <w:lang w:eastAsia="zh-CN"/>
        </w:rPr>
        <w:t>”</w:t>
      </w:r>
      <w:r>
        <w:rPr>
          <w:lang w:eastAsia="zh-CN"/>
        </w:rPr>
        <w:t>。可销售的核心是：在</w:t>
      </w:r>
      <w:r>
        <w:rPr>
          <w:lang w:eastAsia="zh-CN"/>
        </w:rPr>
        <w:t>OEM</w:t>
      </w:r>
      <w:r>
        <w:rPr>
          <w:lang w:eastAsia="zh-CN"/>
        </w:rPr>
        <w:t>规定的安全边界内，根据</w:t>
      </w:r>
      <w:r w:rsidRPr="00FD7815">
        <w:rPr>
          <w:highlight w:val="yellow"/>
          <w:lang w:eastAsia="zh-CN"/>
        </w:rPr>
        <w:t>现场反馈自动调整触发条件</w:t>
      </w:r>
      <w:r>
        <w:rPr>
          <w:lang w:eastAsia="zh-CN"/>
        </w:rPr>
        <w:t>，</w:t>
      </w:r>
      <w:r w:rsidRPr="00FD7815">
        <w:rPr>
          <w:highlight w:val="yellow"/>
          <w:lang w:eastAsia="zh-CN"/>
        </w:rPr>
        <w:t>并同时优化漏报、误报和能耗</w:t>
      </w:r>
      <w:r>
        <w:rPr>
          <w:lang w:eastAsia="zh-CN"/>
        </w:rPr>
        <w:t>；该能力可交付为</w:t>
      </w:r>
      <w:r>
        <w:rPr>
          <w:lang w:eastAsia="zh-CN"/>
        </w:rPr>
        <w:t>SDK</w:t>
      </w:r>
      <w:r>
        <w:rPr>
          <w:lang w:eastAsia="zh-CN"/>
        </w:rPr>
        <w:t>，也可预装在模块中。</w:t>
      </w:r>
    </w:p>
    <w:p w14:paraId="6420F0D5" w14:textId="77777777" w:rsidR="0028111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模块化形态的市场规模</w:t>
      </w:r>
    </w:p>
    <w:p w14:paraId="5EC40AA5" w14:textId="77777777" w:rsidR="0028111B" w:rsidRDefault="00000000">
      <w:pPr>
        <w:rPr>
          <w:lang w:eastAsia="zh-CN"/>
        </w:rPr>
      </w:pPr>
      <w:r>
        <w:rPr>
          <w:lang w:eastAsia="zh-CN"/>
        </w:rPr>
        <w:t>模块化收入与现有软件授权</w:t>
      </w:r>
      <w:r>
        <w:rPr>
          <w:lang w:eastAsia="zh-CN"/>
        </w:rPr>
        <w:t>TAM</w:t>
      </w:r>
      <w:r>
        <w:rPr>
          <w:lang w:eastAsia="zh-CN"/>
        </w:rPr>
        <w:t>是替代关系，不能相加。估算先由软件授权价值反推兼容宿主产品收入，再计算模块、固件、工具权利和支持在宿主产品中的合计内容价值。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950"/>
        <w:gridCol w:w="1450"/>
        <w:gridCol w:w="1450"/>
        <w:gridCol w:w="1550"/>
        <w:gridCol w:w="3466"/>
      </w:tblGrid>
      <w:tr w:rsidR="0028111B" w14:paraId="2B7A26E4" w14:textId="77777777">
        <w:trPr>
          <w:cantSplit/>
          <w:tblHeader/>
        </w:trPr>
        <w:tc>
          <w:tcPr>
            <w:tcW w:w="19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D95208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测算层级</w:t>
            </w:r>
          </w:p>
        </w:tc>
        <w:tc>
          <w:tcPr>
            <w:tcW w:w="14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2CBA93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保守</w:t>
            </w:r>
          </w:p>
        </w:tc>
        <w:tc>
          <w:tcPr>
            <w:tcW w:w="14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E5FB0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基准</w:t>
            </w:r>
          </w:p>
        </w:tc>
        <w:tc>
          <w:tcPr>
            <w:tcW w:w="15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A9A4F3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积极</w:t>
            </w:r>
          </w:p>
        </w:tc>
        <w:tc>
          <w:tcPr>
            <w:tcW w:w="3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29D917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公式与含义</w:t>
            </w:r>
          </w:p>
        </w:tc>
      </w:tr>
      <w:tr w:rsidR="0028111B" w14:paraId="46DBF1DE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32C303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现有软件授权</w:t>
            </w:r>
            <w:r>
              <w:rPr>
                <w:sz w:val="17"/>
              </w:rPr>
              <w:t>TAM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6FF6D3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830</w:t>
            </w:r>
            <w:r>
              <w:rPr>
                <w:sz w:val="17"/>
              </w:rPr>
              <w:t>万美元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5CC0FD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2,790</w:t>
            </w:r>
            <w:r w:rsidRPr="00FD7815">
              <w:rPr>
                <w:sz w:val="17"/>
                <w:highlight w:val="yellow"/>
              </w:rPr>
              <w:t>万美元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647690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6,620</w:t>
            </w:r>
            <w:r>
              <w:rPr>
                <w:sz w:val="17"/>
              </w:rPr>
              <w:t>万美元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254530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沿用第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节；收入归因比例</w:t>
            </w:r>
            <w:r>
              <w:rPr>
                <w:sz w:val="17"/>
                <w:lang w:eastAsia="zh-CN"/>
              </w:rPr>
              <w:t>1.3%/2.5%/4.0%</w:t>
            </w:r>
          </w:p>
        </w:tc>
      </w:tr>
      <w:tr w:rsidR="0028111B" w14:paraId="1699F3F6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DAAAA9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兼容宿主产品收入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D20D82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6.38</w:t>
            </w:r>
            <w:r>
              <w:rPr>
                <w:sz w:val="17"/>
              </w:rPr>
              <w:t>亿美元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5CEE4D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11.16</w:t>
            </w:r>
            <w:r w:rsidRPr="00FD7815">
              <w:rPr>
                <w:sz w:val="17"/>
                <w:highlight w:val="yellow"/>
              </w:rPr>
              <w:t>亿美元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2EAAAF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16.55</w:t>
            </w:r>
            <w:r>
              <w:rPr>
                <w:sz w:val="17"/>
              </w:rPr>
              <w:t>亿美元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56C39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软件授权</w:t>
            </w:r>
            <w:r>
              <w:rPr>
                <w:sz w:val="17"/>
                <w:lang w:eastAsia="zh-CN"/>
              </w:rPr>
              <w:t>TAM÷</w:t>
            </w:r>
            <w:r>
              <w:rPr>
                <w:sz w:val="17"/>
                <w:lang w:eastAsia="zh-CN"/>
              </w:rPr>
              <w:t>对应收入归因比例</w:t>
            </w:r>
          </w:p>
        </w:tc>
      </w:tr>
      <w:tr w:rsidR="0028111B" w14:paraId="1658A168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30ED20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模块＋软件内容占比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05A66A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3%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CDF66A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5%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732C69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8%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7B5AD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包含模块、固件、工具权利和支持；属于报价与</w:t>
            </w:r>
            <w:r>
              <w:rPr>
                <w:sz w:val="17"/>
                <w:lang w:eastAsia="zh-CN"/>
              </w:rPr>
              <w:t>BOM</w:t>
            </w:r>
            <w:r>
              <w:rPr>
                <w:sz w:val="17"/>
                <w:lang w:eastAsia="zh-CN"/>
              </w:rPr>
              <w:t>访谈假设</w:t>
            </w:r>
          </w:p>
        </w:tc>
      </w:tr>
      <w:tr w:rsidR="0028111B" w14:paraId="7A0EC3AC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34C834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全球模块化</w:t>
            </w:r>
            <w:r>
              <w:rPr>
                <w:sz w:val="17"/>
              </w:rPr>
              <w:t>TAM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F16049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1,900</w:t>
            </w:r>
            <w:r>
              <w:rPr>
                <w:sz w:val="17"/>
              </w:rPr>
              <w:t>万美元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07B1DB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约</w:t>
            </w:r>
            <w:r w:rsidRPr="00FD7815">
              <w:rPr>
                <w:sz w:val="17"/>
                <w:highlight w:val="yellow"/>
              </w:rPr>
              <w:t>5,600</w:t>
            </w:r>
            <w:r w:rsidRPr="00FD7815">
              <w:rPr>
                <w:sz w:val="17"/>
                <w:highlight w:val="yellow"/>
              </w:rPr>
              <w:t>万美元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3ED029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1.32</w:t>
            </w:r>
            <w:r>
              <w:rPr>
                <w:sz w:val="17"/>
              </w:rPr>
              <w:t>亿美元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C4982C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兼容宿主产品收入</w:t>
            </w:r>
            <w:r>
              <w:rPr>
                <w:sz w:val="17"/>
                <w:lang w:eastAsia="zh-CN"/>
              </w:rPr>
              <w:t>×</w:t>
            </w:r>
            <w:r>
              <w:rPr>
                <w:sz w:val="17"/>
                <w:lang w:eastAsia="zh-CN"/>
              </w:rPr>
              <w:t>内容占比；替代软件授权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，不与其相加</w:t>
            </w:r>
          </w:p>
        </w:tc>
      </w:tr>
      <w:tr w:rsidR="0028111B" w14:paraId="22038E3D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7588B5" w14:textId="77777777" w:rsidR="0028111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首个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年度新销售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0A5EE5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68</w:t>
            </w:r>
            <w:r>
              <w:rPr>
                <w:sz w:val="17"/>
              </w:rPr>
              <w:t>万新元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E75A8B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约</w:t>
            </w:r>
            <w:r w:rsidRPr="00FD7815">
              <w:rPr>
                <w:sz w:val="17"/>
                <w:highlight w:val="yellow"/>
              </w:rPr>
              <w:t>210</w:t>
            </w:r>
            <w:r w:rsidRPr="00FD7815">
              <w:rPr>
                <w:sz w:val="17"/>
                <w:highlight w:val="yellow"/>
              </w:rPr>
              <w:t>万新元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89814D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495</w:t>
            </w:r>
            <w:r>
              <w:rPr>
                <w:sz w:val="17"/>
              </w:rPr>
              <w:t>万新元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325C1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1.05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>/2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>/3</w:t>
            </w:r>
            <w:r>
              <w:rPr>
                <w:sz w:val="17"/>
                <w:lang w:eastAsia="zh-CN"/>
              </w:rPr>
              <w:t>万节点</w:t>
            </w:r>
            <w:r>
              <w:rPr>
                <w:sz w:val="17"/>
                <w:lang w:eastAsia="zh-CN"/>
              </w:rPr>
              <w:t>×S$60/100/150</w:t>
            </w:r>
            <w:r>
              <w:rPr>
                <w:sz w:val="17"/>
                <w:lang w:eastAsia="zh-CN"/>
              </w:rPr>
              <w:t>＋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集成费；不含后续续费</w:t>
            </w:r>
          </w:p>
        </w:tc>
      </w:tr>
      <w:tr w:rsidR="0028111B" w14:paraId="420108BA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747041" w14:textId="77777777" w:rsidR="0028111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安装基数年度软件维护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03735B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21</w:t>
            </w:r>
            <w:r>
              <w:rPr>
                <w:sz w:val="17"/>
              </w:rPr>
              <w:t>万新元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6D731A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约</w:t>
            </w:r>
            <w:r w:rsidRPr="00FD7815">
              <w:rPr>
                <w:sz w:val="17"/>
                <w:highlight w:val="yellow"/>
              </w:rPr>
              <w:t>60</w:t>
            </w:r>
            <w:r w:rsidRPr="00FD7815">
              <w:rPr>
                <w:sz w:val="17"/>
                <w:highlight w:val="yellow"/>
              </w:rPr>
              <w:t>万新元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E58ED4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150</w:t>
            </w:r>
            <w:r>
              <w:rPr>
                <w:sz w:val="17"/>
              </w:rPr>
              <w:t>万新元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A52174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对应节点</w:t>
            </w:r>
            <w:r>
              <w:rPr>
                <w:sz w:val="17"/>
                <w:lang w:eastAsia="zh-CN"/>
              </w:rPr>
              <w:t>×S$20/30/50</w:t>
            </w:r>
            <w:r>
              <w:rPr>
                <w:sz w:val="17"/>
                <w:lang w:eastAsia="zh-CN"/>
              </w:rPr>
              <w:t>；只有续约后才形成经常性收入</w:t>
            </w:r>
          </w:p>
        </w:tc>
      </w:tr>
    </w:tbl>
    <w:p w14:paraId="3CB89A24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市场含义：模块化全球年收入机会约</w:t>
      </w:r>
      <w:r>
        <w:rPr>
          <w:lang w:eastAsia="zh-CN"/>
        </w:rPr>
        <w:t>1,900</w:t>
      </w:r>
      <w:r>
        <w:rPr>
          <w:lang w:eastAsia="zh-CN"/>
        </w:rPr>
        <w:t>万至</w:t>
      </w:r>
      <w:r>
        <w:rPr>
          <w:lang w:eastAsia="zh-CN"/>
        </w:rPr>
        <w:t>1.32</w:t>
      </w:r>
      <w:r>
        <w:rPr>
          <w:lang w:eastAsia="zh-CN"/>
        </w:rPr>
        <w:t>亿美元，基准约</w:t>
      </w:r>
      <w:r>
        <w:rPr>
          <w:lang w:eastAsia="zh-CN"/>
        </w:rPr>
        <w:t>5,600</w:t>
      </w:r>
      <w:r>
        <w:rPr>
          <w:lang w:eastAsia="zh-CN"/>
        </w:rPr>
        <w:t>万美元；但硬件收入包含器件、制造、库存、质保和认证成本，不能按软件毛利理解。首发仍应选择基础设施或工业</w:t>
      </w:r>
      <w:r>
        <w:rPr>
          <w:lang w:eastAsia="zh-CN"/>
        </w:rPr>
        <w:t>OEM</w:t>
      </w:r>
      <w:r>
        <w:rPr>
          <w:lang w:eastAsia="zh-CN"/>
        </w:rPr>
        <w:t>，以</w:t>
      </w:r>
      <w:r>
        <w:rPr>
          <w:lang w:eastAsia="zh-CN"/>
        </w:rPr>
        <w:t>S$60</w:t>
      </w:r>
      <w:r>
        <w:rPr>
          <w:lang w:eastAsia="zh-CN"/>
        </w:rPr>
        <w:t>至</w:t>
      </w:r>
      <w:r>
        <w:rPr>
          <w:lang w:eastAsia="zh-CN"/>
        </w:rPr>
        <w:t>150/</w:t>
      </w:r>
      <w:r>
        <w:rPr>
          <w:lang w:eastAsia="zh-CN"/>
        </w:rPr>
        <w:t>节点的模块＋软件首年价格和</w:t>
      </w:r>
      <w:r>
        <w:rPr>
          <w:lang w:eastAsia="zh-CN"/>
        </w:rPr>
        <w:t>S$20</w:t>
      </w:r>
      <w:r>
        <w:rPr>
          <w:lang w:eastAsia="zh-CN"/>
        </w:rPr>
        <w:t>至</w:t>
      </w:r>
      <w:r>
        <w:rPr>
          <w:lang w:eastAsia="zh-CN"/>
        </w:rPr>
        <w:t>50/</w:t>
      </w:r>
      <w:r>
        <w:rPr>
          <w:lang w:eastAsia="zh-CN"/>
        </w:rPr>
        <w:t>节点</w:t>
      </w:r>
      <w:r>
        <w:rPr>
          <w:lang w:eastAsia="zh-CN"/>
        </w:rPr>
        <w:t>/</w:t>
      </w:r>
      <w:r>
        <w:rPr>
          <w:lang w:eastAsia="zh-CN"/>
        </w:rPr>
        <w:t>年的维护费进行带价验证。</w:t>
      </w:r>
    </w:p>
    <w:p w14:paraId="10FE375D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推荐</w:t>
      </w:r>
      <w:r>
        <w:rPr>
          <w:lang w:eastAsia="zh-CN"/>
        </w:rPr>
        <w:t>GAP</w:t>
      </w:r>
      <w:r>
        <w:rPr>
          <w:lang w:eastAsia="zh-CN"/>
        </w:rPr>
        <w:t>交付物：一个</w:t>
      </w:r>
      <w:r>
        <w:rPr>
          <w:lang w:eastAsia="zh-CN"/>
        </w:rPr>
        <w:t>SATM Core SDK</w:t>
      </w:r>
      <w:r>
        <w:rPr>
          <w:lang w:eastAsia="zh-CN"/>
        </w:rPr>
        <w:t>、一块无无线电参考模块、一套配置</w:t>
      </w:r>
      <w:r>
        <w:rPr>
          <w:lang w:eastAsia="zh-CN"/>
        </w:rPr>
        <w:t>/</w:t>
      </w:r>
      <w:r>
        <w:rPr>
          <w:lang w:eastAsia="zh-CN"/>
        </w:rPr>
        <w:t>回放工具，以及在</w:t>
      </w:r>
      <w:r>
        <w:rPr>
          <w:lang w:eastAsia="zh-CN"/>
        </w:rPr>
        <w:t>SHM</w:t>
      </w:r>
      <w:r>
        <w:rPr>
          <w:lang w:eastAsia="zh-CN"/>
        </w:rPr>
        <w:t>和工业状态监测各完成一次</w:t>
      </w:r>
      <w:r>
        <w:rPr>
          <w:lang w:eastAsia="zh-CN"/>
        </w:rPr>
        <w:t>OEM</w:t>
      </w:r>
      <w:r>
        <w:rPr>
          <w:lang w:eastAsia="zh-CN"/>
        </w:rPr>
        <w:t>嵌入验证。首轮不以量产硬件收入为成功标准，而以集成周期、事件捕获率、误触发下降、能耗下降和带价意向验证产品边界。</w:t>
      </w:r>
    </w:p>
    <w:p w14:paraId="039EADED" w14:textId="77777777" w:rsidR="0028111B" w:rsidRDefault="00000000">
      <w:pPr>
        <w:pStyle w:val="Heading2"/>
        <w:spacing w:before="0" w:line="276" w:lineRule="auto"/>
        <w:rPr>
          <w:lang w:eastAsia="zh-CN"/>
        </w:rPr>
      </w:pPr>
      <w:r>
        <w:rPr>
          <w:b w:val="0"/>
          <w:sz w:val="21"/>
          <w:lang w:eastAsia="zh-CN"/>
        </w:rPr>
        <w:lastRenderedPageBreak/>
        <w:t xml:space="preserve">5.5 </w:t>
      </w:r>
      <w:r>
        <w:rPr>
          <w:rFonts w:ascii="SimSun" w:hAnsi="SimSun"/>
          <w:b w:val="0"/>
          <w:sz w:val="21"/>
          <w:lang w:eastAsia="zh-CN"/>
        </w:rPr>
        <w:t>建议首期产品组合</w:t>
      </w:r>
    </w:p>
    <w:p w14:paraId="798306FB" w14:textId="77777777" w:rsidR="0028111B" w:rsidRDefault="00000000">
      <w:pPr>
        <w:keepNext/>
        <w:keepLines/>
        <w:spacing w:line="276" w:lineRule="auto"/>
        <w:rPr>
          <w:lang w:eastAsia="zh-CN"/>
        </w:rPr>
      </w:pPr>
      <w:r>
        <w:rPr>
          <w:rFonts w:ascii="SimSun" w:hAnsi="SimSun"/>
          <w:lang w:eastAsia="zh-CN"/>
        </w:rPr>
        <w:t>为避免</w:t>
      </w:r>
      <w:r>
        <w:rPr>
          <w:lang w:eastAsia="zh-CN"/>
        </w:rPr>
        <w:t>GAP</w:t>
      </w:r>
      <w:r>
        <w:rPr>
          <w:rFonts w:ascii="SimSun" w:hAnsi="SimSun"/>
          <w:lang w:eastAsia="zh-CN"/>
        </w:rPr>
        <w:t>阶段同时铺开过多形态</w:t>
      </w:r>
      <w:r>
        <w:rPr>
          <w:lang w:eastAsia="zh-CN"/>
        </w:rPr>
        <w:t>，</w:t>
      </w:r>
      <w:r>
        <w:rPr>
          <w:rFonts w:ascii="SimSun" w:hAnsi="SimSun"/>
          <w:lang w:eastAsia="zh-CN"/>
        </w:rPr>
        <w:t>建议将首期产品化投入集中在四项可交付物</w:t>
      </w:r>
      <w:r>
        <w:rPr>
          <w:lang w:eastAsia="zh-CN"/>
        </w:rPr>
        <w:t>。</w:t>
      </w:r>
      <w:r>
        <w:rPr>
          <w:rFonts w:ascii="SimSun" w:hAnsi="SimSun"/>
          <w:lang w:eastAsia="zh-CN"/>
        </w:rPr>
        <w:t>图中比例是开发与验证资源配置建议</w:t>
      </w:r>
      <w:r>
        <w:rPr>
          <w:lang w:eastAsia="zh-CN"/>
        </w:rPr>
        <w:t>，</w:t>
      </w:r>
      <w:r>
        <w:rPr>
          <w:rFonts w:ascii="SimSun" w:hAnsi="SimSun"/>
          <w:lang w:eastAsia="zh-CN"/>
        </w:rPr>
        <w:t>不是收入预测</w:t>
      </w:r>
      <w:r>
        <w:rPr>
          <w:lang w:eastAsia="zh-CN"/>
        </w:rPr>
        <w:t>；</w:t>
      </w:r>
      <w:r>
        <w:rPr>
          <w:lang w:eastAsia="zh-CN"/>
        </w:rPr>
        <w:t>Core SDK</w:t>
      </w:r>
      <w:r>
        <w:rPr>
          <w:rFonts w:ascii="SimSun" w:hAnsi="SimSun"/>
          <w:lang w:eastAsia="zh-CN"/>
        </w:rPr>
        <w:t>与算法仍是知识产权中心</w:t>
      </w:r>
      <w:r>
        <w:rPr>
          <w:lang w:eastAsia="zh-CN"/>
        </w:rPr>
        <w:t>，</w:t>
      </w:r>
      <w:r>
        <w:rPr>
          <w:rFonts w:ascii="SimSun" w:hAnsi="SimSun"/>
          <w:lang w:eastAsia="zh-CN"/>
        </w:rPr>
        <w:t>参考模块和工具用于降低客户验证及</w:t>
      </w:r>
      <w:r>
        <w:rPr>
          <w:lang w:eastAsia="zh-CN"/>
        </w:rPr>
        <w:t>OEM</w:t>
      </w:r>
      <w:r>
        <w:rPr>
          <w:rFonts w:ascii="SimSun" w:hAnsi="SimSun"/>
          <w:lang w:eastAsia="zh-CN"/>
        </w:rPr>
        <w:t>集成门槛</w:t>
      </w:r>
      <w:r>
        <w:rPr>
          <w:lang w:eastAsia="zh-CN"/>
        </w:rPr>
        <w:t>。</w:t>
      </w:r>
    </w:p>
    <w:p w14:paraId="32AFB9A1" w14:textId="77777777" w:rsidR="0028111B" w:rsidRDefault="0000000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 wp14:anchorId="030B0F74" wp14:editId="5A5C8252">
            <wp:extent cx="5989320" cy="2856445"/>
            <wp:effectExtent l="0" t="0" r="0" b="0"/>
            <wp:docPr id="1" name="Picture 1" descr="建议将40%资源用于Core SDK与算法、25%用于无无线电参考模块、20%用于配置与回放工具、15%用于OEM集成与验证。" title="首期产品化资源重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form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2570" w14:textId="77777777" w:rsidR="0028111B" w:rsidRDefault="00000000">
      <w:pPr>
        <w:keepLines/>
        <w:spacing w:after="100" w:line="276" w:lineRule="auto"/>
        <w:jc w:val="center"/>
        <w:rPr>
          <w:lang w:eastAsia="zh-CN"/>
        </w:rPr>
      </w:pPr>
      <w:r>
        <w:rPr>
          <w:rFonts w:ascii="SimSun" w:hAnsi="SimSun"/>
          <w:sz w:val="18"/>
          <w:lang w:eastAsia="zh-CN"/>
        </w:rPr>
        <w:t>图</w:t>
      </w:r>
      <w:r>
        <w:rPr>
          <w:sz w:val="18"/>
          <w:lang w:eastAsia="zh-CN"/>
        </w:rPr>
        <w:t xml:space="preserve">1  </w:t>
      </w:r>
      <w:r>
        <w:rPr>
          <w:rFonts w:ascii="SimSun" w:hAnsi="SimSun"/>
          <w:sz w:val="18"/>
          <w:lang w:eastAsia="zh-CN"/>
        </w:rPr>
        <w:t>首期产品化资源重心</w:t>
      </w:r>
      <w:r>
        <w:rPr>
          <w:sz w:val="18"/>
          <w:lang w:eastAsia="zh-CN"/>
        </w:rPr>
        <w:t>。</w:t>
      </w:r>
      <w:r>
        <w:rPr>
          <w:rFonts w:ascii="SimSun" w:hAnsi="SimSun"/>
          <w:sz w:val="18"/>
          <w:lang w:eastAsia="zh-CN"/>
        </w:rPr>
        <w:t>来源</w:t>
      </w:r>
      <w:r>
        <w:rPr>
          <w:sz w:val="18"/>
          <w:lang w:eastAsia="zh-CN"/>
        </w:rPr>
        <w:t>：</w:t>
      </w:r>
      <w:r>
        <w:rPr>
          <w:rFonts w:ascii="SimSun" w:hAnsi="SimSun"/>
          <w:sz w:val="18"/>
          <w:lang w:eastAsia="zh-CN"/>
        </w:rPr>
        <w:t>本报告产品路线建议</w:t>
      </w:r>
      <w:r>
        <w:rPr>
          <w:sz w:val="18"/>
          <w:lang w:eastAsia="zh-CN"/>
        </w:rPr>
        <w:t>。</w:t>
      </w:r>
    </w:p>
    <w:p w14:paraId="01B60C43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市场份额与部署规模口径</w:t>
      </w:r>
    </w:p>
    <w:p w14:paraId="40012042" w14:textId="77777777" w:rsidR="000F3D1B" w:rsidRDefault="00000000">
      <w:pPr>
        <w:pStyle w:val="ListBullet"/>
        <w:spacing w:after="40"/>
        <w:ind w:left="340" w:hanging="170"/>
        <w:rPr>
          <w:lang w:eastAsia="zh-CN"/>
        </w:rPr>
      </w:pPr>
      <w:r>
        <w:rPr>
          <w:lang w:eastAsia="zh-CN"/>
        </w:rPr>
        <w:t>目前没有公开数据库把</w:t>
      </w:r>
      <w:r>
        <w:rPr>
          <w:lang w:eastAsia="zh-CN"/>
        </w:rPr>
        <w:t>SATM</w:t>
      </w:r>
      <w:r>
        <w:rPr>
          <w:lang w:eastAsia="zh-CN"/>
        </w:rPr>
        <w:t>或自适应触发单列为市场。它横跨基础设施、工业、医疗、环境和消费设备，因此不存在一个可信的统一销售额分母，也不能把任一行业玩家的部署量称为</w:t>
      </w:r>
      <w:r>
        <w:rPr>
          <w:lang w:eastAsia="zh-CN"/>
        </w:rPr>
        <w:t>SATM</w:t>
      </w:r>
      <w:r>
        <w:rPr>
          <w:lang w:eastAsia="zh-CN"/>
        </w:rPr>
        <w:t>市场份额。</w:t>
      </w:r>
    </w:p>
    <w:p w14:paraId="063F6D7B" w14:textId="77777777" w:rsidR="000F3D1B" w:rsidRDefault="00000000">
      <w:pPr>
        <w:pStyle w:val="ListBullet"/>
        <w:spacing w:after="40"/>
        <w:ind w:left="340" w:hanging="170"/>
        <w:rPr>
          <w:lang w:eastAsia="zh-CN"/>
        </w:rPr>
      </w:pPr>
      <w:r>
        <w:rPr>
          <w:lang w:eastAsia="zh-CN"/>
        </w:rPr>
        <w:t>可以比较分行业规模信号，但必须注明口径：基础设施看在运无线节点，工业看受监测资产和无线振动点位，穿戴设备看活跃设备与事件功能启用量，环境监测看事件型节点而非全部温湿度传感器。</w:t>
      </w:r>
    </w:p>
    <w:p w14:paraId="4A57C892" w14:textId="77777777" w:rsidR="000F3D1B" w:rsidRDefault="00000000">
      <w:pPr>
        <w:pStyle w:val="ListBullet"/>
        <w:spacing w:after="40"/>
        <w:ind w:left="340" w:hanging="170"/>
        <w:rPr>
          <w:lang w:eastAsia="zh-CN"/>
        </w:rPr>
      </w:pPr>
      <w:r>
        <w:rPr>
          <w:lang w:eastAsia="zh-CN"/>
        </w:rPr>
        <w:t>后续应向各行业</w:t>
      </w:r>
      <w:r>
        <w:rPr>
          <w:lang w:eastAsia="zh-CN"/>
        </w:rPr>
        <w:t>OEM</w:t>
      </w:r>
      <w:r>
        <w:rPr>
          <w:lang w:eastAsia="zh-CN"/>
        </w:rPr>
        <w:t>和最终买方收集：在运设备数、事件型设备占比、每设备软件</w:t>
      </w:r>
      <w:r>
        <w:rPr>
          <w:lang w:eastAsia="zh-CN"/>
        </w:rPr>
        <w:t>/</w:t>
      </w:r>
      <w:r>
        <w:rPr>
          <w:lang w:eastAsia="zh-CN"/>
        </w:rPr>
        <w:t>固件收入、误报与漏报成本、续费率、认证要求和固件控制权。只有拿到同口径数据后，才能分别计算行业</w:t>
      </w:r>
      <w:r>
        <w:rPr>
          <w:lang w:eastAsia="zh-CN"/>
        </w:rPr>
        <w:t>SAM</w:t>
      </w:r>
      <w:r>
        <w:rPr>
          <w:lang w:eastAsia="zh-CN"/>
        </w:rPr>
        <w:t>并确定首发重点产品。</w:t>
      </w:r>
    </w:p>
    <w:p w14:paraId="24B66E6B" w14:textId="77777777" w:rsidR="0028111B" w:rsidRDefault="00000000">
      <w:pPr>
        <w:pStyle w:val="Heading2"/>
        <w:spacing w:before="0" w:line="276" w:lineRule="auto"/>
        <w:rPr>
          <w:lang w:eastAsia="zh-CN"/>
        </w:rPr>
      </w:pPr>
      <w:r>
        <w:rPr>
          <w:b w:val="0"/>
          <w:sz w:val="21"/>
          <w:lang w:eastAsia="zh-CN"/>
        </w:rPr>
        <w:lastRenderedPageBreak/>
        <w:t xml:space="preserve">6.1 </w:t>
      </w:r>
      <w:r>
        <w:rPr>
          <w:rFonts w:ascii="SimSun" w:hAnsi="SimSun"/>
          <w:b w:val="0"/>
          <w:sz w:val="21"/>
          <w:lang w:eastAsia="zh-CN"/>
        </w:rPr>
        <w:t>潜在市场份额情景</w:t>
      </w:r>
    </w:p>
    <w:p w14:paraId="05B6CF7F" w14:textId="77777777" w:rsidR="0028111B" w:rsidRDefault="00000000">
      <w:pPr>
        <w:keepNext/>
        <w:keepLines/>
        <w:spacing w:line="276" w:lineRule="auto"/>
        <w:rPr>
          <w:lang w:eastAsia="zh-CN"/>
        </w:rPr>
      </w:pPr>
      <w:r>
        <w:rPr>
          <w:rFonts w:ascii="SimSun" w:hAnsi="SimSun"/>
          <w:lang w:eastAsia="zh-CN"/>
        </w:rPr>
        <w:t>潜在市场份额按本报告现有</w:t>
      </w:r>
      <w:r>
        <w:rPr>
          <w:lang w:eastAsia="zh-CN"/>
        </w:rPr>
        <w:t>SHM</w:t>
      </w:r>
      <w:r>
        <w:rPr>
          <w:rFonts w:ascii="SimSun" w:hAnsi="SimSun"/>
          <w:lang w:eastAsia="zh-CN"/>
        </w:rPr>
        <w:t>市场模型同情景相除</w:t>
      </w:r>
      <w:r>
        <w:rPr>
          <w:lang w:eastAsia="zh-CN"/>
        </w:rPr>
        <w:t>：</w:t>
      </w:r>
      <w:r>
        <w:rPr>
          <w:rFonts w:ascii="SimSun" w:hAnsi="SimSun"/>
          <w:lang w:eastAsia="zh-CN"/>
        </w:rPr>
        <w:t>低情景</w:t>
      </w:r>
      <w:r>
        <w:rPr>
          <w:lang w:eastAsia="zh-CN"/>
        </w:rPr>
        <w:t>16</w:t>
      </w:r>
      <w:r>
        <w:rPr>
          <w:rFonts w:ascii="SimSun" w:hAnsi="SimSun"/>
          <w:lang w:eastAsia="zh-CN"/>
        </w:rPr>
        <w:t>万</w:t>
      </w:r>
      <w:r>
        <w:rPr>
          <w:lang w:eastAsia="zh-CN"/>
        </w:rPr>
        <w:t>÷84</w:t>
      </w:r>
      <w:r>
        <w:rPr>
          <w:rFonts w:ascii="SimSun" w:hAnsi="SimSun"/>
          <w:lang w:eastAsia="zh-CN"/>
        </w:rPr>
        <w:t>万</w:t>
      </w:r>
      <w:r>
        <w:rPr>
          <w:lang w:eastAsia="zh-CN"/>
        </w:rPr>
        <w:t>，</w:t>
      </w:r>
      <w:r>
        <w:rPr>
          <w:rFonts w:ascii="SimSun" w:hAnsi="SimSun"/>
          <w:lang w:eastAsia="zh-CN"/>
        </w:rPr>
        <w:t>基准情景</w:t>
      </w:r>
      <w:r>
        <w:rPr>
          <w:lang w:eastAsia="zh-CN"/>
        </w:rPr>
        <w:t>60</w:t>
      </w:r>
      <w:r>
        <w:rPr>
          <w:rFonts w:ascii="SimSun" w:hAnsi="SimSun"/>
          <w:lang w:eastAsia="zh-CN"/>
        </w:rPr>
        <w:t>万</w:t>
      </w:r>
      <w:r>
        <w:rPr>
          <w:lang w:eastAsia="zh-CN"/>
        </w:rPr>
        <w:t>÷270</w:t>
      </w:r>
      <w:r>
        <w:rPr>
          <w:rFonts w:ascii="SimSun" w:hAnsi="SimSun"/>
          <w:lang w:eastAsia="zh-CN"/>
        </w:rPr>
        <w:t>万</w:t>
      </w:r>
      <w:r>
        <w:rPr>
          <w:lang w:eastAsia="zh-CN"/>
        </w:rPr>
        <w:t>，</w:t>
      </w:r>
      <w:r>
        <w:rPr>
          <w:rFonts w:ascii="SimSun" w:hAnsi="SimSun"/>
          <w:lang w:eastAsia="zh-CN"/>
        </w:rPr>
        <w:t>高情景</w:t>
      </w:r>
      <w:r>
        <w:rPr>
          <w:lang w:eastAsia="zh-CN"/>
        </w:rPr>
        <w:t>200</w:t>
      </w:r>
      <w:r>
        <w:rPr>
          <w:rFonts w:ascii="SimSun" w:hAnsi="SimSun"/>
          <w:lang w:eastAsia="zh-CN"/>
        </w:rPr>
        <w:t>万</w:t>
      </w:r>
      <w:r>
        <w:rPr>
          <w:lang w:eastAsia="zh-CN"/>
        </w:rPr>
        <w:t>÷600</w:t>
      </w:r>
      <w:r>
        <w:rPr>
          <w:rFonts w:ascii="SimSun" w:hAnsi="SimSun"/>
          <w:lang w:eastAsia="zh-CN"/>
        </w:rPr>
        <w:t>万</w:t>
      </w:r>
      <w:r>
        <w:rPr>
          <w:lang w:eastAsia="zh-CN"/>
        </w:rPr>
        <w:t>。</w:t>
      </w:r>
      <w:r>
        <w:rPr>
          <w:rFonts w:ascii="SimSun" w:hAnsi="SimSun"/>
          <w:lang w:eastAsia="zh-CN"/>
        </w:rPr>
        <w:t>对应可争取份额约</w:t>
      </w:r>
      <w:r>
        <w:rPr>
          <w:lang w:eastAsia="zh-CN"/>
        </w:rPr>
        <w:t>19%</w:t>
      </w:r>
      <w:r>
        <w:rPr>
          <w:rFonts w:ascii="SimSun" w:hAnsi="SimSun"/>
          <w:lang w:eastAsia="zh-CN"/>
        </w:rPr>
        <w:t>至</w:t>
      </w:r>
      <w:r>
        <w:rPr>
          <w:lang w:eastAsia="zh-CN"/>
        </w:rPr>
        <w:t>33%</w:t>
      </w:r>
      <w:r>
        <w:rPr>
          <w:lang w:eastAsia="zh-CN"/>
        </w:rPr>
        <w:t>，</w:t>
      </w:r>
      <w:r>
        <w:rPr>
          <w:rFonts w:ascii="SimSun" w:hAnsi="SimSun"/>
          <w:lang w:eastAsia="zh-CN"/>
        </w:rPr>
        <w:t>基准约</w:t>
      </w:r>
      <w:r>
        <w:rPr>
          <w:lang w:eastAsia="zh-CN"/>
        </w:rPr>
        <w:t>22%</w:t>
      </w:r>
      <w:r>
        <w:rPr>
          <w:lang w:eastAsia="zh-CN"/>
        </w:rPr>
        <w:t>。</w:t>
      </w:r>
      <w:r>
        <w:rPr>
          <w:rFonts w:ascii="SimSun" w:hAnsi="SimSun"/>
          <w:lang w:eastAsia="zh-CN"/>
        </w:rPr>
        <w:t>该比例表示早期商业化目标情景</w:t>
      </w:r>
      <w:r>
        <w:rPr>
          <w:lang w:eastAsia="zh-CN"/>
        </w:rPr>
        <w:t>，</w:t>
      </w:r>
      <w:r>
        <w:rPr>
          <w:rFonts w:ascii="SimSun" w:hAnsi="SimSun"/>
          <w:lang w:eastAsia="zh-CN"/>
        </w:rPr>
        <w:t>不是当前实际占有率</w:t>
      </w:r>
      <w:r>
        <w:rPr>
          <w:lang w:eastAsia="zh-CN"/>
        </w:rPr>
        <w:t>；</w:t>
      </w:r>
      <w:r>
        <w:rPr>
          <w:rFonts w:ascii="SimSun" w:hAnsi="SimSun"/>
          <w:lang w:eastAsia="zh-CN"/>
        </w:rPr>
        <w:t>其成立依赖</w:t>
      </w:r>
      <w:r>
        <w:rPr>
          <w:lang w:eastAsia="zh-CN"/>
        </w:rPr>
        <w:t>OEM</w:t>
      </w:r>
      <w:r>
        <w:rPr>
          <w:rFonts w:ascii="SimSun" w:hAnsi="SimSun"/>
          <w:lang w:eastAsia="zh-CN"/>
        </w:rPr>
        <w:t>或集成商入口以及付费节点转化</w:t>
      </w:r>
      <w:r>
        <w:rPr>
          <w:lang w:eastAsia="zh-CN"/>
        </w:rPr>
        <w:t>。</w:t>
      </w:r>
    </w:p>
    <w:p w14:paraId="5142FFB2" w14:textId="77777777" w:rsidR="0028111B" w:rsidRDefault="0000000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 wp14:anchorId="2A0071F0" wp14:editId="6E1FCF1D">
            <wp:extent cx="6080760" cy="2806505"/>
            <wp:effectExtent l="0" t="0" r="0" b="0"/>
            <wp:docPr id="2" name="Picture 2" descr="低、基准和高情景的潜在市场份额分别约为19%、22%和33%，按SOM除以SAM计算。" title="首发SHM市场潜在份额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tential_shar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0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3139" w14:textId="77777777" w:rsidR="0028111B" w:rsidRDefault="00000000">
      <w:pPr>
        <w:keepLines/>
        <w:spacing w:after="100" w:line="276" w:lineRule="auto"/>
        <w:jc w:val="center"/>
        <w:rPr>
          <w:lang w:eastAsia="zh-CN"/>
        </w:rPr>
      </w:pPr>
      <w:r>
        <w:rPr>
          <w:rFonts w:ascii="SimSun" w:hAnsi="SimSun"/>
          <w:sz w:val="18"/>
          <w:lang w:eastAsia="zh-CN"/>
        </w:rPr>
        <w:t>图</w:t>
      </w:r>
      <w:r>
        <w:rPr>
          <w:sz w:val="18"/>
          <w:lang w:eastAsia="zh-CN"/>
        </w:rPr>
        <w:t xml:space="preserve">2  </w:t>
      </w:r>
      <w:r>
        <w:rPr>
          <w:rFonts w:ascii="SimSun" w:hAnsi="SimSun"/>
          <w:sz w:val="18"/>
          <w:lang w:eastAsia="zh-CN"/>
        </w:rPr>
        <w:t>首发</w:t>
      </w:r>
      <w:r>
        <w:rPr>
          <w:sz w:val="18"/>
          <w:lang w:eastAsia="zh-CN"/>
        </w:rPr>
        <w:t>SHM</w:t>
      </w:r>
      <w:r>
        <w:rPr>
          <w:rFonts w:ascii="SimSun" w:hAnsi="SimSun"/>
          <w:sz w:val="18"/>
          <w:lang w:eastAsia="zh-CN"/>
        </w:rPr>
        <w:t>市场潜在份额</w:t>
      </w:r>
      <w:r>
        <w:rPr>
          <w:sz w:val="18"/>
          <w:lang w:eastAsia="zh-CN"/>
        </w:rPr>
        <w:t>。</w:t>
      </w:r>
      <w:r>
        <w:rPr>
          <w:rFonts w:ascii="SimSun" w:hAnsi="SimSun"/>
          <w:sz w:val="18"/>
          <w:lang w:eastAsia="zh-CN"/>
        </w:rPr>
        <w:t>来源</w:t>
      </w:r>
      <w:r>
        <w:rPr>
          <w:sz w:val="18"/>
          <w:lang w:eastAsia="zh-CN"/>
        </w:rPr>
        <w:t>：</w:t>
      </w:r>
      <w:r>
        <w:rPr>
          <w:rFonts w:ascii="SimSun" w:hAnsi="SimSun"/>
          <w:sz w:val="18"/>
          <w:lang w:eastAsia="zh-CN"/>
        </w:rPr>
        <w:t>本报告</w:t>
      </w:r>
      <w:r>
        <w:rPr>
          <w:sz w:val="18"/>
          <w:lang w:eastAsia="zh-CN"/>
        </w:rPr>
        <w:t>SAM</w:t>
      </w:r>
      <w:r>
        <w:rPr>
          <w:rFonts w:ascii="SimSun" w:hAnsi="SimSun"/>
          <w:sz w:val="18"/>
          <w:lang w:eastAsia="zh-CN"/>
        </w:rPr>
        <w:t>与</w:t>
      </w:r>
      <w:r>
        <w:rPr>
          <w:sz w:val="18"/>
          <w:lang w:eastAsia="zh-CN"/>
        </w:rPr>
        <w:t>SOM</w:t>
      </w:r>
      <w:r>
        <w:rPr>
          <w:rFonts w:ascii="SimSun" w:hAnsi="SimSun"/>
          <w:sz w:val="18"/>
          <w:lang w:eastAsia="zh-CN"/>
        </w:rPr>
        <w:t>模型测算</w:t>
      </w:r>
      <w:r>
        <w:rPr>
          <w:sz w:val="18"/>
          <w:lang w:eastAsia="zh-CN"/>
        </w:rPr>
        <w:t>。</w:t>
      </w:r>
    </w:p>
    <w:p w14:paraId="5C651E37" w14:textId="77777777" w:rsidR="000F3D1B" w:rsidRDefault="00000000">
      <w:pPr>
        <w:pStyle w:val="Heading1"/>
        <w:pageBreakBefore/>
        <w:spacing w:before="200" w:after="80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市场验证与首发场景决策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244"/>
        <w:gridCol w:w="3624"/>
        <w:gridCol w:w="2975"/>
        <w:gridCol w:w="2023"/>
      </w:tblGrid>
      <w:tr w:rsidR="00BD7590" w14:paraId="798635C0" w14:textId="77777777">
        <w:trPr>
          <w:cantSplit/>
          <w:tblHeader/>
        </w:trPr>
        <w:tc>
          <w:tcPr>
            <w:tcW w:w="124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44FAE6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362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5A1802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重点工作</w:t>
            </w:r>
          </w:p>
        </w:tc>
        <w:tc>
          <w:tcPr>
            <w:tcW w:w="2975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57BF05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希望获得的证据</w:t>
            </w:r>
          </w:p>
        </w:tc>
        <w:tc>
          <w:tcPr>
            <w:tcW w:w="202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4808CC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阶段性判断</w:t>
            </w:r>
          </w:p>
        </w:tc>
      </w:tr>
      <w:tr w:rsidR="00BD7590" w14:paraId="50D91DE0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C8F712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客户发现</w:t>
            </w:r>
          </w:p>
        </w:tc>
        <w:tc>
          <w:tcPr>
            <w:tcW w:w="362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BB2BCE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围绕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与工业状态监测开展针对性交流，并根据合作方可接触程度调整范围。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8C5581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典型痛点、现有工作流、采购角色、预算来源及数据可得性。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B8FD4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识别优先场景和有继续交流意愿的潜在合作方。</w:t>
            </w:r>
          </w:p>
        </w:tc>
      </w:tr>
      <w:tr w:rsidR="00BD7590" w14:paraId="263B2AD4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5C041A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场景证据</w:t>
            </w:r>
          </w:p>
        </w:tc>
        <w:tc>
          <w:tcPr>
            <w:tcW w:w="362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16183C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在允许条件下收集波形、报警日志、维护记录或代表性案例；必要时以公开、历史或模拟数据补充。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AC97E0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事件特征、误报与漏报情形、人工处理、能耗或通信限制。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4B63A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判断现有证据是否足以支持进一步技术验证。</w:t>
            </w:r>
          </w:p>
        </w:tc>
      </w:tr>
      <w:tr w:rsidR="00BD7590" w14:paraId="70A79051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E6D817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原型验证</w:t>
            </w:r>
          </w:p>
        </w:tc>
        <w:tc>
          <w:tcPr>
            <w:tcW w:w="362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FCB25D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在代表性场景演示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内核、参考模块或数据回放流程，并与客户现有触发方式比较。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53629E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检测效果、误触发、资源开销、集成难度及客户反馈的方向性变化。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FB102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确认技术适配性；具体指标依据基线、数据质量和场景风险确定。</w:t>
            </w:r>
          </w:p>
        </w:tc>
      </w:tr>
      <w:tr w:rsidR="00BD7590" w14:paraId="12DD0431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585FB2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商业讨论</w:t>
            </w:r>
          </w:p>
        </w:tc>
        <w:tc>
          <w:tcPr>
            <w:tcW w:w="362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5C1BA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与意向方讨论试点范围、集成边界、数据与知识产权安排，以及可接受的收费方式。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9D0C3E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数据开放意愿、联合验证兴趣、内部审批路径、初步预算或非约束性反馈。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EB59B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综合技术、数据和商业信号提出首发方向建议，并保留备选路径。</w:t>
            </w:r>
          </w:p>
        </w:tc>
      </w:tr>
    </w:tbl>
    <w:p w14:paraId="43F68F50" w14:textId="77777777" w:rsidR="0028111B" w:rsidRDefault="00000000">
      <w:pPr>
        <w:pStyle w:val="Heading1"/>
        <w:pageBreakBefore/>
      </w:pPr>
      <w:r>
        <w:lastRenderedPageBreak/>
        <w:t xml:space="preserve">8. </w:t>
      </w:r>
      <w:r>
        <w:t>基金评审关键问答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3000"/>
        <w:gridCol w:w="6866"/>
      </w:tblGrid>
      <w:tr w:rsidR="0028111B" w14:paraId="3ABD3B61" w14:textId="77777777">
        <w:trPr>
          <w:cantSplit/>
          <w:tblHeader/>
        </w:trPr>
        <w:tc>
          <w:tcPr>
            <w:tcW w:w="30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4BCCA" w14:textId="77777777" w:rsidR="0028111B" w:rsidRDefault="00000000">
            <w:pPr>
              <w:spacing w:after="0" w:line="259" w:lineRule="auto"/>
              <w:jc w:val="center"/>
            </w:pPr>
            <w:r>
              <w:rPr>
                <w:rFonts w:ascii="SimSun" w:hAnsi="SimSun"/>
                <w:b/>
                <w:color w:val="FFFFFF"/>
                <w:sz w:val="19"/>
              </w:rPr>
              <w:t>评审问题</w:t>
            </w:r>
          </w:p>
        </w:tc>
        <w:tc>
          <w:tcPr>
            <w:tcW w:w="6866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B6B39" w14:textId="77777777" w:rsidR="0028111B" w:rsidRDefault="00000000">
            <w:pPr>
              <w:spacing w:after="0" w:line="259" w:lineRule="auto"/>
              <w:jc w:val="center"/>
            </w:pPr>
            <w:r>
              <w:rPr>
                <w:rFonts w:ascii="SimSun" w:hAnsi="SimSun"/>
                <w:b/>
                <w:color w:val="FFFFFF"/>
                <w:sz w:val="19"/>
              </w:rPr>
              <w:t>一句话回答</w:t>
            </w:r>
          </w:p>
        </w:tc>
      </w:tr>
      <w:tr w:rsidR="0028111B" w14:paraId="2D8AC73C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BD1A2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Q1 </w:t>
            </w:r>
            <w:r>
              <w:rPr>
                <w:rFonts w:ascii="SimSun" w:hAnsi="SimSun"/>
                <w:b/>
                <w:sz w:val="18"/>
                <w:lang w:eastAsia="zh-CN"/>
              </w:rPr>
              <w:t>你们最终卖的是什么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5DBB6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SimSun" w:hAnsi="SimSun"/>
                <w:sz w:val="18"/>
                <w:lang w:eastAsia="zh-CN"/>
              </w:rPr>
              <w:t>以</w:t>
            </w:r>
            <w:r>
              <w:rPr>
                <w:sz w:val="18"/>
                <w:lang w:eastAsia="zh-CN"/>
              </w:rPr>
              <w:t>SATM Core SDK</w:t>
            </w:r>
            <w:r>
              <w:rPr>
                <w:rFonts w:ascii="SimSun" w:hAnsi="SimSun"/>
                <w:sz w:val="18"/>
                <w:lang w:eastAsia="zh-CN"/>
              </w:rPr>
              <w:t>为核心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配套可嵌入客户设备的无无线电触发模块和配置</w:t>
            </w:r>
            <w:r>
              <w:rPr>
                <w:sz w:val="18"/>
                <w:lang w:eastAsia="zh-CN"/>
              </w:rPr>
              <w:t>/</w:t>
            </w:r>
            <w:r>
              <w:rPr>
                <w:rFonts w:ascii="SimSun" w:hAnsi="SimSun"/>
                <w:sz w:val="18"/>
                <w:lang w:eastAsia="zh-CN"/>
              </w:rPr>
              <w:t>回放工具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先通过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SimSun" w:hAnsi="SimSun"/>
                <w:sz w:val="18"/>
                <w:lang w:eastAsia="zh-CN"/>
              </w:rPr>
              <w:t>试点验证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再以软硬件授权和服务实现商业化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6F169014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A14C6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Q2 </w:t>
            </w:r>
            <w:r>
              <w:rPr>
                <w:rFonts w:ascii="SimSun" w:hAnsi="SimSun"/>
                <w:b/>
                <w:sz w:val="18"/>
              </w:rPr>
              <w:t>谁会最先付钱</w:t>
            </w:r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BD0CF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SimSun" w:hAnsi="SimSun"/>
                <w:sz w:val="18"/>
                <w:lang w:eastAsia="zh-CN"/>
              </w:rPr>
              <w:t>首批付费方优先锁定</w:t>
            </w:r>
            <w:r>
              <w:rPr>
                <w:sz w:val="18"/>
                <w:lang w:eastAsia="zh-CN"/>
              </w:rPr>
              <w:t>SHM</w:t>
            </w:r>
            <w:r w:rsidRPr="00F25532">
              <w:rPr>
                <w:rFonts w:ascii="SimSun" w:hAnsi="SimSun"/>
                <w:strike/>
                <w:sz w:val="18"/>
                <w:lang w:eastAsia="zh-CN"/>
              </w:rPr>
              <w:t>无线</w:t>
            </w:r>
            <w:r>
              <w:rPr>
                <w:rFonts w:ascii="SimSun" w:hAnsi="SimSun"/>
                <w:sz w:val="18"/>
                <w:lang w:eastAsia="zh-CN"/>
              </w:rPr>
              <w:t>传感器</w:t>
            </w:r>
            <w:r>
              <w:rPr>
                <w:sz w:val="18"/>
                <w:lang w:eastAsia="zh-CN"/>
              </w:rPr>
              <w:t>OEM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系统集成商和工业状态监测设备厂商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资产业主负责验证价值并推动采购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34144016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24B45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Q3 </w:t>
            </w:r>
            <w:r>
              <w:rPr>
                <w:rFonts w:ascii="SimSun" w:hAnsi="SimSun"/>
                <w:b/>
                <w:sz w:val="18"/>
                <w:lang w:eastAsia="zh-CN"/>
              </w:rPr>
              <w:t>客户为什么需要它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E8796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固定阈值容易造成漏报</w:t>
            </w:r>
            <w:r w:rsidRPr="00F25532">
              <w:rPr>
                <w:sz w:val="18"/>
                <w:highlight w:val="yellow"/>
                <w:lang w:eastAsia="zh-CN"/>
              </w:rPr>
              <w:t>、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误报</w:t>
            </w:r>
            <w:r w:rsidRPr="00F25532">
              <w:rPr>
                <w:sz w:val="18"/>
                <w:highlight w:val="yellow"/>
                <w:lang w:eastAsia="zh-CN"/>
              </w:rPr>
              <w:t>、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频繁调参和无效通信</w:t>
            </w:r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>SATM</w:t>
            </w:r>
            <w:r>
              <w:rPr>
                <w:rFonts w:ascii="SimSun" w:hAnsi="SimSun"/>
                <w:sz w:val="18"/>
                <w:lang w:eastAsia="zh-CN"/>
              </w:rPr>
              <w:t>出售的是更可信的事件证据以及更低的现场响应和维护成本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74CDDBB4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B677C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Q4 </w:t>
            </w:r>
            <w:r>
              <w:rPr>
                <w:rFonts w:ascii="SimSun" w:hAnsi="SimSun"/>
                <w:b/>
                <w:sz w:val="18"/>
                <w:lang w:eastAsia="zh-CN"/>
              </w:rPr>
              <w:t>为什么现在适合商业化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DAB34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 w:rsidRPr="00F25532">
              <w:rPr>
                <w:rFonts w:ascii="SimSun" w:hAnsi="SimSun"/>
                <w:strike/>
                <w:sz w:val="18"/>
                <w:lang w:eastAsia="zh-CN"/>
              </w:rPr>
              <w:t>无线</w:t>
            </w:r>
            <w:r>
              <w:rPr>
                <w:rFonts w:ascii="SimSun" w:hAnsi="SimSun"/>
                <w:sz w:val="18"/>
                <w:lang w:eastAsia="zh-CN"/>
              </w:rPr>
              <w:t>传感节点持续增加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但事件筛选仍大量依赖固定阈值和人工经验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为低功耗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可审计且能适应现场变化的触发能力留下了产品空缺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03EAB0E7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2854D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Q5 </w:t>
            </w:r>
            <w:r>
              <w:rPr>
                <w:rFonts w:ascii="SimSun" w:hAnsi="SimSun"/>
                <w:b/>
                <w:sz w:val="18"/>
              </w:rPr>
              <w:t>整体市场有多大</w:t>
            </w:r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086A7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SimSun" w:hAnsi="SimSun"/>
                <w:sz w:val="18"/>
                <w:lang w:eastAsia="zh-CN"/>
              </w:rPr>
              <w:t>模块加软件的全球潜在市场约为每年</w:t>
            </w:r>
            <w:r>
              <w:rPr>
                <w:sz w:val="18"/>
                <w:lang w:eastAsia="zh-CN"/>
              </w:rPr>
              <w:t>1,900</w:t>
            </w:r>
            <w:r>
              <w:rPr>
                <w:rFonts w:ascii="SimSun" w:hAnsi="SimSun"/>
                <w:sz w:val="18"/>
                <w:lang w:eastAsia="zh-CN"/>
              </w:rPr>
              <w:t>万至</w:t>
            </w:r>
            <w:r>
              <w:rPr>
                <w:sz w:val="18"/>
                <w:lang w:eastAsia="zh-CN"/>
              </w:rPr>
              <w:t>1.32</w:t>
            </w:r>
            <w:r>
              <w:rPr>
                <w:rFonts w:ascii="SimSun" w:hAnsi="SimSun"/>
                <w:sz w:val="18"/>
                <w:lang w:eastAsia="zh-CN"/>
              </w:rPr>
              <w:t>亿美元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基准约</w:t>
            </w:r>
            <w:r>
              <w:rPr>
                <w:sz w:val="18"/>
                <w:lang w:eastAsia="zh-CN"/>
              </w:rPr>
              <w:t>5,600</w:t>
            </w:r>
            <w:r>
              <w:rPr>
                <w:rFonts w:ascii="SimSun" w:hAnsi="SimSun"/>
                <w:sz w:val="18"/>
                <w:lang w:eastAsia="zh-CN"/>
              </w:rPr>
              <w:t>万美元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而首个</w:t>
            </w:r>
            <w:r>
              <w:rPr>
                <w:sz w:val="18"/>
                <w:lang w:eastAsia="zh-CN"/>
              </w:rPr>
              <w:t>SHM</w:t>
            </w:r>
            <w:r>
              <w:rPr>
                <w:rFonts w:ascii="SimSun" w:hAnsi="SimSun"/>
                <w:sz w:val="18"/>
                <w:lang w:eastAsia="zh-CN"/>
              </w:rPr>
              <w:t>可服务市场约为每年</w:t>
            </w:r>
            <w:r>
              <w:rPr>
                <w:sz w:val="18"/>
                <w:lang w:eastAsia="zh-CN"/>
              </w:rPr>
              <w:t>84</w:t>
            </w:r>
            <w:r>
              <w:rPr>
                <w:rFonts w:ascii="SimSun" w:hAnsi="SimSun"/>
                <w:sz w:val="18"/>
                <w:lang w:eastAsia="zh-CN"/>
              </w:rPr>
              <w:t>万至</w:t>
            </w:r>
            <w:r>
              <w:rPr>
                <w:sz w:val="18"/>
                <w:lang w:eastAsia="zh-CN"/>
              </w:rPr>
              <w:t>600</w:t>
            </w:r>
            <w:r>
              <w:rPr>
                <w:rFonts w:ascii="SimSun" w:hAnsi="SimSun"/>
                <w:sz w:val="18"/>
                <w:lang w:eastAsia="zh-CN"/>
              </w:rPr>
              <w:t>万新元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7C9E34FD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147B0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Q6 </w:t>
            </w:r>
            <w:r>
              <w:rPr>
                <w:rFonts w:ascii="SimSun" w:hAnsi="SimSun"/>
                <w:b/>
                <w:sz w:val="18"/>
                <w:lang w:eastAsia="zh-CN"/>
              </w:rPr>
              <w:t>可能获得多少市场份额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80680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SimSun" w:hAnsi="SimSun"/>
                <w:sz w:val="18"/>
                <w:lang w:eastAsia="zh-CN"/>
              </w:rPr>
              <w:t>按首发</w:t>
            </w:r>
            <w:r>
              <w:rPr>
                <w:sz w:val="18"/>
                <w:lang w:eastAsia="zh-CN"/>
              </w:rPr>
              <w:t>SHM</w:t>
            </w:r>
            <w:r>
              <w:rPr>
                <w:rFonts w:ascii="SimSun" w:hAnsi="SimSun"/>
                <w:sz w:val="18"/>
                <w:lang w:eastAsia="zh-CN"/>
              </w:rPr>
              <w:t>市场的</w:t>
            </w:r>
            <w:r>
              <w:rPr>
                <w:sz w:val="18"/>
                <w:lang w:eastAsia="zh-CN"/>
              </w:rPr>
              <w:t>SOM</w:t>
            </w:r>
            <w:r>
              <w:rPr>
                <w:rFonts w:ascii="SimSun" w:hAnsi="SimSun"/>
                <w:sz w:val="18"/>
                <w:lang w:eastAsia="zh-CN"/>
              </w:rPr>
              <w:t>除以</w:t>
            </w:r>
            <w:r>
              <w:rPr>
                <w:sz w:val="18"/>
                <w:lang w:eastAsia="zh-CN"/>
              </w:rPr>
              <w:t>SAM</w:t>
            </w:r>
            <w:r>
              <w:rPr>
                <w:rFonts w:ascii="SimSun" w:hAnsi="SimSun"/>
                <w:sz w:val="18"/>
                <w:lang w:eastAsia="zh-CN"/>
              </w:rPr>
              <w:t>估算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低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基准和高情景的潜在份额约为</w:t>
            </w:r>
            <w:r w:rsidRPr="00F25532">
              <w:rPr>
                <w:sz w:val="18"/>
                <w:highlight w:val="yellow"/>
                <w:lang w:eastAsia="zh-CN"/>
              </w:rPr>
              <w:t>19%</w:t>
            </w:r>
            <w:r w:rsidRPr="00F25532">
              <w:rPr>
                <w:sz w:val="18"/>
                <w:highlight w:val="yellow"/>
                <w:lang w:eastAsia="zh-CN"/>
              </w:rPr>
              <w:t>、</w:t>
            </w:r>
            <w:r w:rsidRPr="00F25532">
              <w:rPr>
                <w:sz w:val="18"/>
                <w:highlight w:val="yellow"/>
                <w:lang w:eastAsia="zh-CN"/>
              </w:rPr>
              <w:t>22%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和</w:t>
            </w:r>
            <w:r w:rsidRPr="00F25532">
              <w:rPr>
                <w:sz w:val="18"/>
                <w:highlight w:val="yellow"/>
                <w:lang w:eastAsia="zh-CN"/>
              </w:rPr>
              <w:t>33%</w:t>
            </w:r>
            <w:r w:rsidRPr="00F25532">
              <w:rPr>
                <w:sz w:val="18"/>
                <w:highlight w:val="yellow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这是目标情景而非当前实际占有率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020F9FA7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3BB9B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Q7 </w:t>
            </w:r>
            <w:r>
              <w:rPr>
                <w:rFonts w:ascii="SimSun" w:hAnsi="SimSun"/>
                <w:b/>
                <w:sz w:val="18"/>
              </w:rPr>
              <w:t>近期能赚多少钱</w:t>
            </w:r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10026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早期可争取收入约为每年</w:t>
            </w:r>
            <w:r w:rsidRPr="00F25532">
              <w:rPr>
                <w:sz w:val="18"/>
                <w:highlight w:val="yellow"/>
                <w:lang w:eastAsia="zh-CN"/>
              </w:rPr>
              <w:t>16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万至</w:t>
            </w:r>
            <w:r w:rsidRPr="00F25532">
              <w:rPr>
                <w:sz w:val="18"/>
                <w:highlight w:val="yellow"/>
                <w:lang w:eastAsia="zh-CN"/>
              </w:rPr>
              <w:t>200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万新元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基准约</w:t>
            </w:r>
            <w:r w:rsidRPr="00F25532">
              <w:rPr>
                <w:sz w:val="18"/>
                <w:highlight w:val="yellow"/>
                <w:lang w:eastAsia="zh-CN"/>
              </w:rPr>
              <w:t>60</w:t>
            </w:r>
            <w:r>
              <w:rPr>
                <w:rFonts w:ascii="SimSun" w:hAnsi="SimSun"/>
                <w:sz w:val="18"/>
                <w:lang w:eastAsia="zh-CN"/>
              </w:rPr>
              <w:t>万新元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取决于获得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SimSun" w:hAnsi="SimSun"/>
                <w:sz w:val="18"/>
                <w:lang w:eastAsia="zh-CN"/>
              </w:rPr>
              <w:t>或集成商入口并转化为付费节点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27B76EBF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C883C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Q8 </w:t>
            </w:r>
            <w:r>
              <w:rPr>
                <w:rFonts w:ascii="SimSun" w:hAnsi="SimSun"/>
                <w:b/>
                <w:sz w:val="18"/>
                <w:lang w:eastAsia="zh-CN"/>
              </w:rPr>
              <w:t>客户能获得多少经济价值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332F9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模型估算</w:t>
            </w:r>
            <w:r w:rsidRPr="00F25532">
              <w:rPr>
                <w:sz w:val="18"/>
                <w:highlight w:val="yellow"/>
                <w:lang w:eastAsia="zh-CN"/>
              </w:rPr>
              <w:t>50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节点</w:t>
            </w:r>
            <w:r w:rsidRPr="00F25532">
              <w:rPr>
                <w:sz w:val="18"/>
                <w:highlight w:val="yellow"/>
                <w:lang w:eastAsia="zh-CN"/>
              </w:rPr>
              <w:t>SHM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站点每年可产生</w:t>
            </w:r>
            <w:r w:rsidRPr="00F25532">
              <w:rPr>
                <w:sz w:val="18"/>
                <w:highlight w:val="yellow"/>
                <w:lang w:eastAsia="zh-CN"/>
              </w:rPr>
              <w:t>8,800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至</w:t>
            </w:r>
            <w:r w:rsidRPr="00F25532">
              <w:rPr>
                <w:sz w:val="18"/>
                <w:highlight w:val="yellow"/>
                <w:lang w:eastAsia="zh-CN"/>
              </w:rPr>
              <w:t>65,000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新元毛价值</w:t>
            </w:r>
            <w:r w:rsidRPr="00F25532">
              <w:rPr>
                <w:sz w:val="18"/>
                <w:highlight w:val="yellow"/>
                <w:lang w:eastAsia="zh-CN"/>
              </w:rPr>
              <w:t>，</w:t>
            </w:r>
            <w:r w:rsidRPr="00F25532">
              <w:rPr>
                <w:sz w:val="18"/>
                <w:highlight w:val="yellow"/>
                <w:lang w:eastAsia="zh-CN"/>
              </w:rPr>
              <w:t>100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测点工业场景每年可产生</w:t>
            </w:r>
            <w:r w:rsidRPr="00F25532">
              <w:rPr>
                <w:sz w:val="18"/>
                <w:highlight w:val="yellow"/>
                <w:lang w:eastAsia="zh-CN"/>
              </w:rPr>
              <w:t>9,600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至</w:t>
            </w:r>
            <w:r w:rsidRPr="00F25532">
              <w:rPr>
                <w:sz w:val="18"/>
                <w:highlight w:val="yellow"/>
                <w:lang w:eastAsia="zh-CN"/>
              </w:rPr>
              <w:t>78,000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新元毛价值</w:t>
            </w:r>
            <w:r w:rsidRPr="00F25532">
              <w:rPr>
                <w:sz w:val="18"/>
                <w:highlight w:val="yellow"/>
                <w:lang w:eastAsia="zh-CN"/>
              </w:rPr>
              <w:t>。</w:t>
            </w:r>
          </w:p>
        </w:tc>
      </w:tr>
      <w:tr w:rsidR="0028111B" w14:paraId="6D7BD8A9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06BA1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Q9 </w:t>
            </w:r>
            <w:r>
              <w:rPr>
                <w:rFonts w:ascii="SimSun" w:hAnsi="SimSun"/>
                <w:b/>
                <w:sz w:val="18"/>
                <w:lang w:eastAsia="zh-CN"/>
              </w:rPr>
              <w:t>产品准备如何定价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DDBF3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SimSun" w:hAnsi="SimSun"/>
                <w:sz w:val="18"/>
                <w:lang w:eastAsia="zh-CN"/>
              </w:rPr>
              <w:t>首轮年度等值报价可从</w:t>
            </w:r>
            <w:r>
              <w:rPr>
                <w:sz w:val="18"/>
                <w:lang w:eastAsia="zh-CN"/>
              </w:rPr>
              <w:t>4,000</w:t>
            </w:r>
            <w:r>
              <w:rPr>
                <w:rFonts w:ascii="SimSun" w:hAnsi="SimSun"/>
                <w:sz w:val="18"/>
                <w:lang w:eastAsia="zh-CN"/>
              </w:rPr>
              <w:t>至</w:t>
            </w:r>
            <w:r>
              <w:rPr>
                <w:sz w:val="18"/>
                <w:lang w:eastAsia="zh-CN"/>
              </w:rPr>
              <w:t>6,000</w:t>
            </w:r>
            <w:r>
              <w:rPr>
                <w:rFonts w:ascii="SimSun" w:hAnsi="SimSun"/>
                <w:sz w:val="18"/>
                <w:lang w:eastAsia="zh-CN"/>
              </w:rPr>
              <w:t>新元讨论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再根据节点数量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集成深度和经验证的客户节省进行调整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1450FA32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3AE00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Q10 </w:t>
            </w:r>
            <w:r>
              <w:rPr>
                <w:rFonts w:ascii="SimSun" w:hAnsi="SimSun"/>
                <w:b/>
                <w:sz w:val="18"/>
              </w:rPr>
              <w:t>收入从哪里来</w:t>
            </w:r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71157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SimSun" w:hAnsi="SimSun"/>
                <w:sz w:val="18"/>
                <w:lang w:eastAsia="zh-CN"/>
              </w:rPr>
              <w:t>收入由模块销售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设备级软件许可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配置</w:t>
            </w:r>
            <w:r>
              <w:rPr>
                <w:sz w:val="18"/>
                <w:lang w:eastAsia="zh-CN"/>
              </w:rPr>
              <w:t>/</w:t>
            </w:r>
            <w:r>
              <w:rPr>
                <w:rFonts w:ascii="SimSun" w:hAnsi="SimSun"/>
                <w:sz w:val="18"/>
                <w:lang w:eastAsia="zh-CN"/>
              </w:rPr>
              <w:t>回放工具订阅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SimSun" w:hAnsi="SimSun"/>
                <w:sz w:val="18"/>
                <w:lang w:eastAsia="zh-CN"/>
              </w:rPr>
              <w:t>集成费及后续维护支持共同构成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2308919C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AFD80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Q11 </w:t>
            </w:r>
            <w:r>
              <w:rPr>
                <w:rFonts w:ascii="SimSun" w:hAnsi="SimSun"/>
                <w:b/>
                <w:sz w:val="18"/>
                <w:lang w:eastAsia="zh-CN"/>
              </w:rPr>
              <w:t>与现有方案相比有什么不同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BC6DB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SimSun" w:hAnsi="SimSun"/>
                <w:sz w:val="18"/>
                <w:lang w:eastAsia="zh-CN"/>
              </w:rPr>
              <w:t>现有产品多提供固定阈值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规则切换或事件缓存</w:t>
            </w:r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>SATM</w:t>
            </w:r>
            <w:r>
              <w:rPr>
                <w:rFonts w:ascii="SimSun" w:hAnsi="SimSun"/>
                <w:sz w:val="18"/>
                <w:lang w:eastAsia="zh-CN"/>
              </w:rPr>
              <w:t>的差异在于受约束的现场反馈自适应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可审计事件证据和无线电无关的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SimSun" w:hAnsi="SimSun"/>
                <w:sz w:val="18"/>
                <w:lang w:eastAsia="zh-CN"/>
              </w:rPr>
              <w:t>嵌入能力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3C79D3B9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6C8AE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Q12 </w:t>
            </w:r>
            <w:r>
              <w:rPr>
                <w:rFonts w:ascii="SimSun" w:hAnsi="SimSun"/>
                <w:b/>
                <w:sz w:val="18"/>
                <w:lang w:eastAsia="zh-CN"/>
              </w:rPr>
              <w:t>技术是否已经得到验证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D837A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LiftNode</w:t>
            </w:r>
            <w:r>
              <w:rPr>
                <w:rFonts w:ascii="SimSun" w:hAnsi="SimSun"/>
                <w:sz w:val="18"/>
                <w:lang w:eastAsia="zh-CN"/>
              </w:rPr>
              <w:t>实验中综合评分约提高</w:t>
            </w:r>
            <w:r>
              <w:rPr>
                <w:sz w:val="18"/>
                <w:lang w:eastAsia="zh-CN"/>
              </w:rPr>
              <w:t>30%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证明了技术潜力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但商业价值仍需通过客户数据回放和现场试点验证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400ABC56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C2DAF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Q13 </w:t>
            </w:r>
            <w:r>
              <w:rPr>
                <w:rFonts w:ascii="SimSun" w:hAnsi="SimSun"/>
                <w:b/>
                <w:sz w:val="18"/>
              </w:rPr>
              <w:t>竞争壁垒是什么</w:t>
            </w:r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1655E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SimSun" w:hAnsi="SimSun"/>
                <w:sz w:val="18"/>
                <w:lang w:eastAsia="zh-CN"/>
              </w:rPr>
              <w:t>壁垒由</w:t>
            </w:r>
            <w:r>
              <w:rPr>
                <w:sz w:val="18"/>
                <w:lang w:eastAsia="zh-CN"/>
              </w:rPr>
              <w:t>Core SDK</w:t>
            </w:r>
            <w:r w:rsidRPr="00F25532">
              <w:rPr>
                <w:rFonts w:ascii="SimSun" w:hAnsi="SimSun"/>
                <w:sz w:val="18"/>
                <w:highlight w:val="yellow"/>
                <w:lang w:eastAsia="zh-CN"/>
              </w:rPr>
              <w:t>算法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受安全边界约束的自适应逻辑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数据回放验证流程以及嵌入不同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SimSun" w:hAnsi="SimSun"/>
                <w:sz w:val="18"/>
                <w:lang w:eastAsia="zh-CN"/>
              </w:rPr>
              <w:t>设备的工程经验共同形成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247D62B4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80C60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Q14 GAP</w:t>
            </w:r>
            <w:r>
              <w:rPr>
                <w:rFonts w:ascii="SimSun" w:hAnsi="SimSun"/>
                <w:b/>
                <w:sz w:val="18"/>
                <w:lang w:eastAsia="zh-CN"/>
              </w:rPr>
              <w:t>资金将形成什么成果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FB69C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SimSun" w:hAnsi="SimSun"/>
                <w:sz w:val="18"/>
                <w:lang w:eastAsia="zh-CN"/>
              </w:rPr>
              <w:t>项目期将形成</w:t>
            </w:r>
            <w:r>
              <w:rPr>
                <w:sz w:val="18"/>
                <w:lang w:eastAsia="zh-CN"/>
              </w:rPr>
              <w:t>SATM Core SDK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无无线电参考模块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配置</w:t>
            </w:r>
            <w:r>
              <w:rPr>
                <w:sz w:val="18"/>
                <w:lang w:eastAsia="zh-CN"/>
              </w:rPr>
              <w:t>/</w:t>
            </w:r>
            <w:r>
              <w:rPr>
                <w:rFonts w:ascii="SimSun" w:hAnsi="SimSun"/>
                <w:sz w:val="18"/>
                <w:lang w:eastAsia="zh-CN"/>
              </w:rPr>
              <w:t>回放工具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以及</w:t>
            </w:r>
            <w:r>
              <w:rPr>
                <w:sz w:val="18"/>
                <w:lang w:eastAsia="zh-CN"/>
              </w:rPr>
              <w:t>SHM</w:t>
            </w:r>
            <w:r>
              <w:rPr>
                <w:rFonts w:ascii="SimSun" w:hAnsi="SimSun"/>
                <w:sz w:val="18"/>
                <w:lang w:eastAsia="zh-CN"/>
              </w:rPr>
              <w:t>和工业状态监测方向的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SimSun" w:hAnsi="SimSun"/>
                <w:sz w:val="18"/>
                <w:lang w:eastAsia="zh-CN"/>
              </w:rPr>
              <w:t>嵌入验证证据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5249E9CF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059AC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Q15 </w:t>
            </w:r>
            <w:r>
              <w:rPr>
                <w:rFonts w:ascii="SimSun" w:hAnsi="SimSun"/>
                <w:b/>
                <w:sz w:val="18"/>
              </w:rPr>
              <w:t>最大的不确定性是什么</w:t>
            </w:r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D03DC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SimSun" w:hAnsi="SimSun"/>
                <w:sz w:val="18"/>
                <w:lang w:eastAsia="zh-CN"/>
              </w:rPr>
              <w:t>最大不确定性是客户是否愿意为误触发下降和维护节省付费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SimSun" w:hAnsi="SimSun"/>
                <w:sz w:val="18"/>
                <w:lang w:eastAsia="zh-CN"/>
              </w:rPr>
              <w:t>因此需要用访谈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历史数据回放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SimSun" w:hAnsi="SimSun"/>
                <w:sz w:val="18"/>
                <w:lang w:eastAsia="zh-CN"/>
              </w:rPr>
              <w:t>带价试点和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SimSun" w:hAnsi="SimSun"/>
                <w:sz w:val="18"/>
                <w:lang w:eastAsia="zh-CN"/>
              </w:rPr>
              <w:t>合作逐级验证</w:t>
            </w:r>
            <w:r>
              <w:rPr>
                <w:sz w:val="18"/>
                <w:lang w:eastAsia="zh-CN"/>
              </w:rPr>
              <w:t>。</w:t>
            </w:r>
          </w:p>
        </w:tc>
      </w:tr>
    </w:tbl>
    <w:p w14:paraId="789B90B3" w14:textId="77777777" w:rsidR="0028111B" w:rsidRDefault="00000000">
      <w:pPr>
        <w:pStyle w:val="EvidenceNote"/>
        <w:spacing w:before="80" w:after="0" w:line="259" w:lineRule="auto"/>
        <w:rPr>
          <w:lang w:eastAsia="zh-CN"/>
        </w:rPr>
      </w:pPr>
      <w:r>
        <w:rPr>
          <w:rFonts w:ascii="SimSun" w:hAnsi="SimSun"/>
          <w:lang w:eastAsia="zh-CN"/>
        </w:rPr>
        <w:t>口径说明</w:t>
      </w:r>
      <w:r>
        <w:rPr>
          <w:lang w:eastAsia="zh-CN"/>
        </w:rPr>
        <w:t>：</w:t>
      </w:r>
      <w:r>
        <w:rPr>
          <w:rFonts w:ascii="SimSun" w:hAnsi="SimSun"/>
          <w:lang w:eastAsia="zh-CN"/>
        </w:rPr>
        <w:t>市场规模</w:t>
      </w:r>
      <w:r>
        <w:rPr>
          <w:lang w:eastAsia="zh-CN"/>
        </w:rPr>
        <w:t>、</w:t>
      </w:r>
      <w:r>
        <w:rPr>
          <w:rFonts w:ascii="SimSun" w:hAnsi="SimSun"/>
          <w:lang w:eastAsia="zh-CN"/>
        </w:rPr>
        <w:t>潜在份额</w:t>
      </w:r>
      <w:r>
        <w:rPr>
          <w:lang w:eastAsia="zh-CN"/>
        </w:rPr>
        <w:t>、</w:t>
      </w:r>
      <w:r>
        <w:rPr>
          <w:rFonts w:ascii="SimSun" w:hAnsi="SimSun"/>
          <w:lang w:eastAsia="zh-CN"/>
        </w:rPr>
        <w:t>客户价值和近期收入均为报告情景估算</w:t>
      </w:r>
      <w:r>
        <w:rPr>
          <w:lang w:eastAsia="zh-CN"/>
        </w:rPr>
        <w:t>，</w:t>
      </w:r>
      <w:r>
        <w:rPr>
          <w:rFonts w:ascii="SimSun" w:hAnsi="SimSun"/>
          <w:lang w:eastAsia="zh-CN"/>
        </w:rPr>
        <w:t>需通过客户访谈</w:t>
      </w:r>
      <w:r>
        <w:rPr>
          <w:lang w:eastAsia="zh-CN"/>
        </w:rPr>
        <w:t>、</w:t>
      </w:r>
      <w:r>
        <w:rPr>
          <w:rFonts w:ascii="SimSun" w:hAnsi="SimSun"/>
          <w:lang w:eastAsia="zh-CN"/>
        </w:rPr>
        <w:t>数据回放</w:t>
      </w:r>
      <w:r>
        <w:rPr>
          <w:lang w:eastAsia="zh-CN"/>
        </w:rPr>
        <w:t>、</w:t>
      </w:r>
      <w:r>
        <w:rPr>
          <w:rFonts w:ascii="SimSun" w:hAnsi="SimSun"/>
          <w:lang w:eastAsia="zh-CN"/>
        </w:rPr>
        <w:t>带价试点和</w:t>
      </w:r>
      <w:r>
        <w:rPr>
          <w:lang w:eastAsia="zh-CN"/>
        </w:rPr>
        <w:t>OEM</w:t>
      </w:r>
      <w:r>
        <w:rPr>
          <w:rFonts w:ascii="SimSun" w:hAnsi="SimSun"/>
          <w:lang w:eastAsia="zh-CN"/>
        </w:rPr>
        <w:t>合作进一步校准</w:t>
      </w:r>
      <w:r>
        <w:rPr>
          <w:lang w:eastAsia="zh-CN"/>
        </w:rPr>
        <w:t>。</w:t>
      </w:r>
    </w:p>
    <w:sectPr w:rsidR="0028111B" w:rsidSect="00034616">
      <w:headerReference w:type="default" r:id="rId99"/>
      <w:footerReference w:type="default" r:id="rId100"/>
      <w:headerReference w:type="first" r:id="rId101"/>
      <w:footerReference w:type="first" r:id="rId102"/>
      <w:pgSz w:w="11906" w:h="16838"/>
      <w:pgMar w:top="964" w:right="1020" w:bottom="907" w:left="1020" w:header="397" w:footer="397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#CUI SHUAIWEN#" w:date="2026-08-24T16:39:00Z" w:initials="#S">
    <w:p w14:paraId="1D26AC2E" w14:textId="77777777" w:rsidR="00BA1082" w:rsidRDefault="00BA1082" w:rsidP="00BA1082">
      <w:pPr>
        <w:rPr>
          <w:rFonts w:hint="eastAsia"/>
          <w:lang w:eastAsia="zh-CN"/>
        </w:rPr>
      </w:pPr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捕捉突发事件</w:t>
      </w:r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>异常</w:t>
      </w:r>
    </w:p>
  </w:comment>
  <w:comment w:id="1" w:author="#CUI SHUAIWEN#" w:date="2026-08-24T16:59:00Z" w:initials="#S">
    <w:p w14:paraId="1FF3F7E9" w14:textId="77777777" w:rsidR="00441BAE" w:rsidRDefault="00441BAE" w:rsidP="00441BAE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事件</w:t>
      </w:r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>异常捕捉</w:t>
      </w:r>
    </w:p>
  </w:comment>
  <w:comment w:id="2" w:author="#CUI SHUAIWEN#" w:date="2026-08-24T16:39:00Z" w:initials="#S">
    <w:p w14:paraId="1C395494" w14:textId="77777777" w:rsidR="00BA1082" w:rsidRDefault="00BA1082" w:rsidP="00BA1082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触发</w:t>
      </w:r>
      <w:r>
        <w:rPr>
          <w:sz w:val="20"/>
          <w:szCs w:val="20"/>
        </w:rPr>
        <w:t>-</w:t>
      </w:r>
      <w:r>
        <w:rPr>
          <w:rFonts w:hint="eastAsia"/>
          <w:sz w:val="20"/>
          <w:szCs w:val="20"/>
        </w:rPr>
        <w:t>技术～事件</w:t>
      </w:r>
      <w:r>
        <w:rPr>
          <w:sz w:val="20"/>
          <w:szCs w:val="20"/>
        </w:rPr>
        <w:t>-</w:t>
      </w:r>
      <w:r>
        <w:rPr>
          <w:rFonts w:hint="eastAsia"/>
          <w:sz w:val="20"/>
          <w:szCs w:val="20"/>
        </w:rPr>
        <w:t>需求：</w:t>
      </w:r>
      <w:r>
        <w:rPr>
          <w:sz w:val="20"/>
          <w:szCs w:val="20"/>
        </w:rPr>
        <w:t xml:space="preserve">story telling: </w:t>
      </w:r>
      <w:r>
        <w:rPr>
          <w:rFonts w:hint="eastAsia"/>
          <w:sz w:val="20"/>
          <w:szCs w:val="20"/>
        </w:rPr>
        <w:t>捕捉突发事件</w:t>
      </w:r>
    </w:p>
  </w:comment>
  <w:comment w:id="3" w:author="#CUI SHUAIWEN#" w:date="2026-08-24T16:41:00Z" w:initials="#S">
    <w:p w14:paraId="5F9E06FA" w14:textId="77777777" w:rsidR="00BA1082" w:rsidRDefault="00BA1082" w:rsidP="00BA1082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从新加坡</w:t>
      </w:r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>东南亚出发</w:t>
      </w:r>
    </w:p>
  </w:comment>
  <w:comment w:id="4" w:author="#CUI SHUAIWEN#" w:date="2026-08-24T16:45:00Z" w:initials="#S">
    <w:p w14:paraId="53A526C1" w14:textId="77777777" w:rsidR="00BA1082" w:rsidRDefault="00BA1082" w:rsidP="00BA1082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高价值客户</w:t>
      </w:r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>市场；软件</w:t>
      </w:r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>硬件</w:t>
      </w:r>
      <w:r>
        <w:rPr>
          <w:sz w:val="20"/>
          <w:szCs w:val="20"/>
        </w:rPr>
        <w:t>+</w:t>
      </w:r>
      <w:r>
        <w:rPr>
          <w:rFonts w:hint="eastAsia"/>
          <w:sz w:val="20"/>
          <w:szCs w:val="20"/>
        </w:rPr>
        <w:t>软件</w:t>
      </w:r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>算法</w:t>
      </w:r>
      <w:r>
        <w:rPr>
          <w:sz w:val="20"/>
          <w:szCs w:val="20"/>
        </w:rPr>
        <w:t>sdk</w:t>
      </w:r>
    </w:p>
  </w:comment>
  <w:comment w:id="5" w:author="#CUI SHUAIWEN#" w:date="2026-08-24T16:46:00Z" w:initials="#S">
    <w:p w14:paraId="42D287B1" w14:textId="77777777" w:rsidR="00BA1082" w:rsidRDefault="00BA1082" w:rsidP="00BA1082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与新加坡结合</w:t>
      </w:r>
      <w:r>
        <w:rPr>
          <w:sz w:val="20"/>
          <w:szCs w:val="20"/>
        </w:rPr>
        <w:t>+</w:t>
      </w:r>
      <w:r>
        <w:rPr>
          <w:rFonts w:hint="eastAsia"/>
          <w:sz w:val="20"/>
          <w:szCs w:val="20"/>
        </w:rPr>
        <w:t>中国市场结合</w:t>
      </w:r>
    </w:p>
  </w:comment>
  <w:comment w:id="6" w:author="#CUI SHUAIWEN#" w:date="2026-08-24T16:49:00Z" w:initials="#S">
    <w:p w14:paraId="34E865B7" w14:textId="77777777" w:rsidR="00F25532" w:rsidRDefault="00F25532" w:rsidP="00F25532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新加坡市场</w:t>
      </w:r>
    </w:p>
  </w:comment>
  <w:comment w:id="7" w:author="#CUI SHUAIWEN#" w:date="2026-08-24T16:51:00Z" w:initials="#S">
    <w:p w14:paraId="1FD29904" w14:textId="77777777" w:rsidR="00F25532" w:rsidRDefault="00F25532" w:rsidP="00F25532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关键词调整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D26AC2E" w15:done="0"/>
  <w15:commentEx w15:paraId="1FF3F7E9" w15:paraIdParent="1D26AC2E" w15:done="0"/>
  <w15:commentEx w15:paraId="1C395494" w15:done="0"/>
  <w15:commentEx w15:paraId="5F9E06FA" w15:paraIdParent="1C395494" w15:done="0"/>
  <w15:commentEx w15:paraId="53A526C1" w15:done="0"/>
  <w15:commentEx w15:paraId="42D287B1" w15:done="0"/>
  <w15:commentEx w15:paraId="34E865B7" w15:done="0"/>
  <w15:commentEx w15:paraId="1FD299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3B03B63" w16cex:dateUtc="2026-08-24T08:39:00Z"/>
  <w16cex:commentExtensible w16cex:durableId="612CBD56" w16cex:dateUtc="2026-08-24T08:59:00Z"/>
  <w16cex:commentExtensible w16cex:durableId="67F2C2D2" w16cex:dateUtc="2026-08-24T08:39:00Z"/>
  <w16cex:commentExtensible w16cex:durableId="6F023B8D" w16cex:dateUtc="2026-08-24T08:41:00Z"/>
  <w16cex:commentExtensible w16cex:durableId="4E605B9A" w16cex:dateUtc="2026-08-24T08:45:00Z"/>
  <w16cex:commentExtensible w16cex:durableId="295618F7" w16cex:dateUtc="2026-08-24T08:46:00Z"/>
  <w16cex:commentExtensible w16cex:durableId="1F1D9D95" w16cex:dateUtc="2026-08-24T08:49:00Z"/>
  <w16cex:commentExtensible w16cex:durableId="06587F2E" w16cex:dateUtc="2026-08-24T08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D26AC2E" w16cid:durableId="23B03B63"/>
  <w16cid:commentId w16cid:paraId="1FF3F7E9" w16cid:durableId="612CBD56"/>
  <w16cid:commentId w16cid:paraId="1C395494" w16cid:durableId="67F2C2D2"/>
  <w16cid:commentId w16cid:paraId="5F9E06FA" w16cid:durableId="6F023B8D"/>
  <w16cid:commentId w16cid:paraId="53A526C1" w16cid:durableId="4E605B9A"/>
  <w16cid:commentId w16cid:paraId="42D287B1" w16cid:durableId="295618F7"/>
  <w16cid:commentId w16cid:paraId="34E865B7" w16cid:durableId="1F1D9D95"/>
  <w16cid:commentId w16cid:paraId="1FD29904" w16cid:durableId="06587F2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36078F" w14:textId="77777777" w:rsidR="008E54EC" w:rsidRDefault="008E54EC">
      <w:pPr>
        <w:spacing w:after="0" w:line="240" w:lineRule="auto"/>
      </w:pPr>
      <w:r>
        <w:separator/>
      </w:r>
    </w:p>
  </w:endnote>
  <w:endnote w:type="continuationSeparator" w:id="0">
    <w:p w14:paraId="6BB053A9" w14:textId="77777777" w:rsidR="008E54EC" w:rsidRDefault="008E5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6C234C" w14:textId="77777777" w:rsidR="000F3D1B" w:rsidRDefault="00000000">
    <w:pPr>
      <w:pStyle w:val="Footer"/>
      <w:jc w:val="center"/>
    </w:pPr>
    <w:r>
      <w:rPr>
        <w:sz w:val="17"/>
        <w:szCs w:val="17"/>
      </w:rPr>
      <w:t xml:space="preserve">NTUitive GAP Fund | </w:t>
    </w:r>
    <w:r>
      <w:rPr>
        <w:sz w:val="17"/>
        <w:szCs w:val="17"/>
      </w:rPr>
      <w:t>市场调研简报</w:t>
    </w:r>
    <w:r>
      <w:rPr>
        <w:sz w:val="17"/>
        <w:szCs w:val="17"/>
      </w:rPr>
      <w:t xml:space="preserve"> | 2026-08-21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36E57" w14:textId="77777777" w:rsidR="000F3D1B" w:rsidRDefault="000F3D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55771B" w14:textId="77777777" w:rsidR="008E54EC" w:rsidRDefault="008E54EC">
      <w:pPr>
        <w:spacing w:after="0" w:line="240" w:lineRule="auto"/>
      </w:pPr>
      <w:r>
        <w:separator/>
      </w:r>
    </w:p>
  </w:footnote>
  <w:footnote w:type="continuationSeparator" w:id="0">
    <w:p w14:paraId="6CB7EC6A" w14:textId="77777777" w:rsidR="008E54EC" w:rsidRDefault="008E5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10B649" w14:textId="77777777" w:rsidR="000F3D1B" w:rsidRDefault="00000000">
    <w:pPr>
      <w:pStyle w:val="Header"/>
      <w:rPr>
        <w:lang w:eastAsia="zh-CN"/>
      </w:rPr>
    </w:pPr>
    <w:r>
      <w:rPr>
        <w:b/>
        <w:sz w:val="17"/>
        <w:szCs w:val="17"/>
        <w:lang w:eastAsia="zh-CN"/>
      </w:rPr>
      <w:t>智能自适应触发传感触发传感市场与竞争研究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34A2E8" w14:textId="77777777" w:rsidR="000F3D1B" w:rsidRDefault="000F3D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080506">
    <w:abstractNumId w:val="8"/>
  </w:num>
  <w:num w:numId="2" w16cid:durableId="1714305531">
    <w:abstractNumId w:val="6"/>
  </w:num>
  <w:num w:numId="3" w16cid:durableId="482166076">
    <w:abstractNumId w:val="5"/>
  </w:num>
  <w:num w:numId="4" w16cid:durableId="1795369264">
    <w:abstractNumId w:val="4"/>
  </w:num>
  <w:num w:numId="5" w16cid:durableId="1212619701">
    <w:abstractNumId w:val="7"/>
  </w:num>
  <w:num w:numId="6" w16cid:durableId="1247374589">
    <w:abstractNumId w:val="3"/>
  </w:num>
  <w:num w:numId="7" w16cid:durableId="2008706891">
    <w:abstractNumId w:val="2"/>
  </w:num>
  <w:num w:numId="8" w16cid:durableId="546724299">
    <w:abstractNumId w:val="1"/>
  </w:num>
  <w:num w:numId="9" w16cid:durableId="27232791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#CUI SHUAIWEN#">
    <w15:presenceInfo w15:providerId="AD" w15:userId="S::SHUAIWEN001@e.ntu.edu.sg::35a196ea-bcb8-475e-86cf-0b9eaca8a48f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D1B"/>
    <w:rsid w:val="0015074B"/>
    <w:rsid w:val="00153312"/>
    <w:rsid w:val="002040FE"/>
    <w:rsid w:val="00255CBA"/>
    <w:rsid w:val="0028111B"/>
    <w:rsid w:val="0029639D"/>
    <w:rsid w:val="002E5C25"/>
    <w:rsid w:val="0032220A"/>
    <w:rsid w:val="00326F90"/>
    <w:rsid w:val="00441BAE"/>
    <w:rsid w:val="004524ED"/>
    <w:rsid w:val="008E54EC"/>
    <w:rsid w:val="00AA1D8D"/>
    <w:rsid w:val="00B47730"/>
    <w:rsid w:val="00BA1082"/>
    <w:rsid w:val="00BD7590"/>
    <w:rsid w:val="00BF5F31"/>
    <w:rsid w:val="00CB0664"/>
    <w:rsid w:val="00E74E45"/>
    <w:rsid w:val="00E7721B"/>
    <w:rsid w:val="00F25532"/>
    <w:rsid w:val="00FC5898"/>
    <w:rsid w:val="00FC693F"/>
    <w:rsid w:val="00FD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FCA33"/>
  <w14:defaultImageDpi w14:val="300"/>
  <w15:docId w15:val="{00A2B589-D30E-46D0-A3A9-81D73F88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eastAsia="SimSun" w:hAnsi="Times New Roman" w:cs="Times New Roman"/>
      <w:color w:val="000000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40" w:lineRule="auto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b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line="252" w:lineRule="auto"/>
    </w:pPr>
    <w:rPr>
      <w:i/>
      <w:iCs/>
      <w:spacing w:val="15"/>
      <w:sz w:val="23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720"/>
      <w:contextualSpacing/>
    </w:pPr>
    <w:rPr>
      <w:szCs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720"/>
      <w:contextualSpacing/>
    </w:pPr>
    <w:rPr>
      <w:szCs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Note">
    <w:name w:val="Evidence Note"/>
    <w:pPr>
      <w:spacing w:after="80" w:line="252" w:lineRule="auto"/>
    </w:pPr>
    <w:rPr>
      <w:rFonts w:ascii="Times New Roman" w:eastAsia="SimSun" w:hAnsi="Times New Roman" w:cs="Times New Roman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A10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10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1082"/>
    <w:rPr>
      <w:rFonts w:ascii="Times New Roman" w:eastAsia="SimSu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10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1082"/>
    <w:rPr>
      <w:rFonts w:ascii="Times New Roman" w:eastAsia="SimSu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worldsensing.com/" TargetMode="External"/><Relationship Id="rId21" Type="http://schemas.openxmlformats.org/officeDocument/2006/relationships/hyperlink" Target="https://www.movesolutions.it/case-study/transforming-bridge-safety-with-real-time-structural-health-monitoring-in-west-virginia" TargetMode="External"/><Relationship Id="rId42" Type="http://schemas.openxmlformats.org/officeDocument/2006/relationships/hyperlink" Target="https://infobridge.fhwa.dot.gov/Data/Dashboard" TargetMode="External"/><Relationship Id="rId47" Type="http://schemas.openxmlformats.org/officeDocument/2006/relationships/hyperlink" Target="https://www.worldsensing.com/success-story/using-wireless-monitoring-to-improve-mine-worker-safety/" TargetMode="External"/><Relationship Id="rId63" Type="http://schemas.openxmlformats.org/officeDocument/2006/relationships/hyperlink" Target="https://www.worldsensing.com/success-story/monitoring-cuts-tailings-dam-risk-canadian-oil-sands-operator-in-extreme-weather-conditions/" TargetMode="External"/><Relationship Id="rId68" Type="http://schemas.openxmlformats.org/officeDocument/2006/relationships/hyperlink" Target="https://www.apple.com/healthcare/home-care/" TargetMode="External"/><Relationship Id="rId84" Type="http://schemas.openxmlformats.org/officeDocument/2006/relationships/hyperlink" Target="https://manual.dewesoft.com/x/setupmodule/modules/general/storing/triggersetup" TargetMode="External"/><Relationship Id="rId89" Type="http://schemas.openxmlformats.org/officeDocument/2006/relationships/hyperlink" Target="https://docs.zephyrproject.org/latest/services/pm/device_runtime.html" TargetMode="External"/><Relationship Id="rId16" Type="http://schemas.openxmlformats.org/officeDocument/2006/relationships/hyperlink" Target="https://www.wiseguyreports.com/reports/wireless-environmental-monitoring-sensor-market" TargetMode="External"/><Relationship Id="rId11" Type="http://schemas.microsoft.com/office/2018/08/relationships/commentsExtensible" Target="commentsExtensible.xml"/><Relationship Id="rId32" Type="http://schemas.openxmlformats.org/officeDocument/2006/relationships/hyperlink" Target="https://www.senceive.com/products/infraguard" TargetMode="External"/><Relationship Id="rId37" Type="http://schemas.openxmlformats.org/officeDocument/2006/relationships/hyperlink" Target="https://www.networkrail.co.uk/our-work/looking-after-the-railway/bridges-tunnels-and-viaducts/the-risk-of-bridge-strikes/" TargetMode="External"/><Relationship Id="rId53" Type="http://schemas.openxmlformats.org/officeDocument/2006/relationships/hyperlink" Target="https://www.senceive.com/products/infraguard" TargetMode="External"/><Relationship Id="rId58" Type="http://schemas.openxmlformats.org/officeDocument/2006/relationships/hyperlink" Target="https://www.networkrail.co.uk/our-work/looking-after-the-railway/bridges-tunnels-and-viaducts/the-risk-of-bridge-strikes/" TargetMode="External"/><Relationship Id="rId74" Type="http://schemas.openxmlformats.org/officeDocument/2006/relationships/hyperlink" Target="https://www.worldsensing.com/news/worldsensing-launches-g7-tiltmeter-at-tech-exchange-emea-in-barcelona/" TargetMode="External"/><Relationship Id="rId79" Type="http://schemas.openxmlformats.org/officeDocument/2006/relationships/hyperlink" Target="https://resensys.com/documents/Resensys_Enhanced_IoT_StrainGauge-v5.pdf" TargetMode="External"/><Relationship Id="rId102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hyperlink" Target="https://eur-lex.europa.eu/eli/reg/2024/2847/2024-11-20/eng" TargetMode="External"/><Relationship Id="rId95" Type="http://schemas.openxmlformats.org/officeDocument/2006/relationships/hyperlink" Target="https://sensiml.com/documentation/" TargetMode="External"/><Relationship Id="rId22" Type="http://schemas.openxmlformats.org/officeDocument/2006/relationships/hyperlink" Target="https://www.resensys.com/Blog/project-category/wireless-strain-sensor/" TargetMode="External"/><Relationship Id="rId27" Type="http://schemas.openxmlformats.org/officeDocument/2006/relationships/hyperlink" Target="https://www.movesolutions.it/" TargetMode="External"/><Relationship Id="rId43" Type="http://schemas.openxmlformats.org/officeDocument/2006/relationships/hyperlink" Target="https://www.movesolutions.it/case-study/transforming-bridge-safety-with-real-time-structural-health-monitoring-in-west-virginia" TargetMode="External"/><Relationship Id="rId48" Type="http://schemas.openxmlformats.org/officeDocument/2006/relationships/hyperlink" Target="https://www.nyc.gov/assets/lpc/downloads/pdf/presentation-materials/20260317/27-East-4th-Street.pdf" TargetMode="External"/><Relationship Id="rId64" Type="http://schemas.openxmlformats.org/officeDocument/2006/relationships/hyperlink" Target="https://www.worldsensing.com/success-story/how-a-major-canadian-tailings-dam-improves-monitoring-data-and-increases-personnel-safety-while-cutting-costs/" TargetMode="External"/><Relationship Id="rId69" Type="http://schemas.openxmlformats.org/officeDocument/2006/relationships/hyperlink" Target="https://www.monnit.com/" TargetMode="External"/><Relationship Id="rId80" Type="http://schemas.openxmlformats.org/officeDocument/2006/relationships/hyperlink" Target="https://www.movesolutions.it/wireless-sensors/deck002-h-2-0" TargetMode="External"/><Relationship Id="rId85" Type="http://schemas.openxmlformats.org/officeDocument/2006/relationships/hyperlink" Target="https://manual.dewesoft.com/x/setupmodule/modules/general/storing/triggersetup" TargetMode="External"/><Relationship Id="rId12" Type="http://schemas.openxmlformats.org/officeDocument/2006/relationships/hyperlink" Target="https://www.fortunebusinessinsights.com/wireless-sensor-network-market-102625" TargetMode="External"/><Relationship Id="rId17" Type="http://schemas.openxmlformats.org/officeDocument/2006/relationships/hyperlink" Target="https://lesi.org/wp-content/uploads/2024/04/technology-royalty-rates-in-sec-filings.pdf" TargetMode="External"/><Relationship Id="rId33" Type="http://schemas.openxmlformats.org/officeDocument/2006/relationships/hyperlink" Target="https://resensys.com/documents/Monitoring-Overweight-Loads-Application-Note-v10.pdf" TargetMode="External"/><Relationship Id="rId38" Type="http://schemas.openxmlformats.org/officeDocument/2006/relationships/hyperlink" Target="https://www.networkrail.co.uk/stories/a-vehicle-hits-a-rail-bridge-every-five-hours/" TargetMode="External"/><Relationship Id="rId59" Type="http://schemas.openxmlformats.org/officeDocument/2006/relationships/hyperlink" Target="https://www.worldsensing.com/success-story/how-a-major-canadian-tailings-dam-improves-monitoring-data-and-increases-personnel-safety-while-cutting-costs/" TargetMode="External"/><Relationship Id="rId103" Type="http://schemas.openxmlformats.org/officeDocument/2006/relationships/fontTable" Target="fontTable.xml"/><Relationship Id="rId20" Type="http://schemas.openxmlformats.org/officeDocument/2006/relationships/hyperlink" Target="https://www.senceive.com/products/infraguard" TargetMode="External"/><Relationship Id="rId41" Type="http://schemas.openxmlformats.org/officeDocument/2006/relationships/hyperlink" Target="https://www.senceive.com/products/infraguard" TargetMode="External"/><Relationship Id="rId54" Type="http://schemas.openxmlformats.org/officeDocument/2006/relationships/hyperlink" Target="https://www.worldsensing.com/success-story/how-a-major-canadian-tailings-dam-improves-monitoring-data-and-increases-personnel-safety-while-cutting-costs/" TargetMode="External"/><Relationship Id="rId62" Type="http://schemas.openxmlformats.org/officeDocument/2006/relationships/hyperlink" Target="https://www.senceive.com/products/infraguard" TargetMode="External"/><Relationship Id="rId70" Type="http://schemas.openxmlformats.org/officeDocument/2006/relationships/hyperlink" Target="https://www.milesight.com/iot/product/lorawan-sensor/em300-th" TargetMode="External"/><Relationship Id="rId75" Type="http://schemas.openxmlformats.org/officeDocument/2006/relationships/hyperlink" Target="https://www.worldsensing.com/news/worldsensing-launches-g7-tiltmeter-at-tech-exchange-emea-in-barcelona/" TargetMode="External"/><Relationship Id="rId83" Type="http://schemas.openxmlformats.org/officeDocument/2006/relationships/hyperlink" Target="https://s.campbellsci.com/documents/us/product-brochures/b_cr9000.pdf" TargetMode="External"/><Relationship Id="rId88" Type="http://schemas.openxmlformats.org/officeDocument/2006/relationships/hyperlink" Target="https://docs.edgeimpulse.com/studio/projects/deployment/eon-compiler" TargetMode="External"/><Relationship Id="rId91" Type="http://schemas.openxmlformats.org/officeDocument/2006/relationships/hyperlink" Target="https://webstore.iec.ch/en/publication/33615" TargetMode="External"/><Relationship Id="rId96" Type="http://schemas.openxmlformats.org/officeDocument/2006/relationships/hyperlink" Target="https://www.nordicsemi.com/Products/nRF9160/Modul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emergenresearch.com/industry-report/fall-detection-systems-market" TargetMode="External"/><Relationship Id="rId23" Type="http://schemas.openxmlformats.org/officeDocument/2006/relationships/hyperlink" Target="https://www.worldsensing.com/success-story/using-wireless-monitoring-to-improve-mine-worker-safety/" TargetMode="External"/><Relationship Id="rId28" Type="http://schemas.openxmlformats.org/officeDocument/2006/relationships/hyperlink" Target="https://resensys.com/r20/wireless-sensor-document-application/wireless-monitoring-instances-overweight-truck-load-bridge-strain-camera-solar-structural-health.html" TargetMode="External"/><Relationship Id="rId36" Type="http://schemas.openxmlformats.org/officeDocument/2006/relationships/hyperlink" Target="https://www.emergenresearch.com/industry-report/fall-detection-systems-market" TargetMode="External"/><Relationship Id="rId49" Type="http://schemas.openxmlformats.org/officeDocument/2006/relationships/hyperlink" Target="https://nsip-documents.planninginspectorate.gov.uk/published-documents/EN020026-000802-7.5.8.2%20%28B%29%20Outline%20Construction%20Noise%20and%20Vibration%20Management%20Plan%20-%20Kent%20%28Tracked%20Changes%29.pdf" TargetMode="External"/><Relationship Id="rId57" Type="http://schemas.openxmlformats.org/officeDocument/2006/relationships/hyperlink" Target="https://resensys.com/documents/Monitoring-Overweight-Loads-Application-Note-v10.pdf" TargetMode="External"/><Relationship Id="rId10" Type="http://schemas.microsoft.com/office/2016/09/relationships/commentsIds" Target="commentsIds.xml"/><Relationship Id="rId31" Type="http://schemas.openxmlformats.org/officeDocument/2006/relationships/hyperlink" Target="https://www.senceive.com/products/infraguard" TargetMode="External"/><Relationship Id="rId44" Type="http://schemas.openxmlformats.org/officeDocument/2006/relationships/hyperlink" Target="https://ops.fhwa.dot.gov/publications/fhwahop14032/ch9.htm" TargetMode="External"/><Relationship Id="rId52" Type="http://schemas.openxmlformats.org/officeDocument/2006/relationships/hyperlink" Target="https://www.sciencedirect.com/science/article/pii/S0888327025012385" TargetMode="External"/><Relationship Id="rId60" Type="http://schemas.openxmlformats.org/officeDocument/2006/relationships/hyperlink" Target="https://www.worldsensing.com/wp-content/uploads/2024/08/SS-Cut-tailings-dams-Mozambique-1.pdf" TargetMode="External"/><Relationship Id="rId65" Type="http://schemas.openxmlformats.org/officeDocument/2006/relationships/hyperlink" Target="https://www.senceive.com/applications/slopes" TargetMode="External"/><Relationship Id="rId73" Type="http://schemas.openxmlformats.org/officeDocument/2006/relationships/hyperlink" Target="https://www.worldsensing.com/product/vibration-meter/" TargetMode="External"/><Relationship Id="rId78" Type="http://schemas.openxmlformats.org/officeDocument/2006/relationships/hyperlink" Target="https://resensys.com/documents/Resensys_Enhanced_IoT_StrainGauge-v5.pdf" TargetMode="External"/><Relationship Id="rId81" Type="http://schemas.openxmlformats.org/officeDocument/2006/relationships/hyperlink" Target="https://www.movesolutions.it/wireless-sensors/deck002-h-2-0" TargetMode="External"/><Relationship Id="rId86" Type="http://schemas.openxmlformats.org/officeDocument/2006/relationships/hyperlink" Target="https://doi.org/10.1016/j.ymssp.2025.113537" TargetMode="External"/><Relationship Id="rId94" Type="http://schemas.openxmlformats.org/officeDocument/2006/relationships/hyperlink" Target="https://docs.edgeimpulse.com/studio/projects/deployment/eon-compiler" TargetMode="External"/><Relationship Id="rId99" Type="http://schemas.openxmlformats.org/officeDocument/2006/relationships/header" Target="header1.xml"/><Relationship Id="rId10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3" Type="http://schemas.openxmlformats.org/officeDocument/2006/relationships/hyperlink" Target="https://www.grandviewresearch.com/horizon/statistics/structural-health-monitoring-market/technology/wireless-shm/global" TargetMode="External"/><Relationship Id="rId18" Type="http://schemas.openxmlformats.org/officeDocument/2006/relationships/hyperlink" Target="https://www.worldsensing.com/" TargetMode="External"/><Relationship Id="rId39" Type="http://schemas.openxmlformats.org/officeDocument/2006/relationships/hyperlink" Target="https://apply-for-innovation-funding.service.gov.uk/competition/2159/overview/077c60a6-4469-4da0-8558-b4975ef4dff5" TargetMode="External"/><Relationship Id="rId34" Type="http://schemas.openxmlformats.org/officeDocument/2006/relationships/hyperlink" Target="https://www.senceive.com/products/infraguard" TargetMode="External"/><Relationship Id="rId50" Type="http://schemas.openxmlformats.org/officeDocument/2006/relationships/hyperlink" Target="https://earthquake.usgs.gov/static/lfs/data/pager/Wald_et_al_%282008%29_Specta_ShakeCast.pdf" TargetMode="External"/><Relationship Id="rId55" Type="http://schemas.openxmlformats.org/officeDocument/2006/relationships/hyperlink" Target="https://www.worldsensing.com/success-story/monitoring-cuts-tailings-dam-risk-canadian-oil-sands-operator-in-extreme-weather-conditions/" TargetMode="External"/><Relationship Id="rId76" Type="http://schemas.openxmlformats.org/officeDocument/2006/relationships/hyperlink" Target="https://www.senceive.com/products/infraguard" TargetMode="External"/><Relationship Id="rId97" Type="http://schemas.openxmlformats.org/officeDocument/2006/relationships/image" Target="media/image1.png"/><Relationship Id="rId104" Type="http://schemas.microsoft.com/office/2011/relationships/people" Target="people.xml"/><Relationship Id="rId7" Type="http://schemas.openxmlformats.org/officeDocument/2006/relationships/endnotes" Target="endnotes.xml"/><Relationship Id="rId71" Type="http://schemas.openxmlformats.org/officeDocument/2006/relationships/hyperlink" Target="https://www.bosch-sensortec.com/media/boschsensortec/downloads/datasheets/bst-bma400-ds000.pdf" TargetMode="External"/><Relationship Id="rId92" Type="http://schemas.openxmlformats.org/officeDocument/2006/relationships/hyperlink" Target="https://www.syntiant.com/ndp120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sciencedirect.com/science/article/pii/S0888327025012385" TargetMode="External"/><Relationship Id="rId24" Type="http://schemas.openxmlformats.org/officeDocument/2006/relationships/hyperlink" Target="https://www.worldsensing.com/success-story/using-a-cloud-based-warning-system-to-protect-the-amazon/" TargetMode="External"/><Relationship Id="rId40" Type="http://schemas.openxmlformats.org/officeDocument/2006/relationships/hyperlink" Target="https://www.senceive.com/applications/slopes" TargetMode="External"/><Relationship Id="rId45" Type="http://schemas.openxmlformats.org/officeDocument/2006/relationships/hyperlink" Target="https://tailing.grida.no/" TargetMode="External"/><Relationship Id="rId66" Type="http://schemas.openxmlformats.org/officeDocument/2006/relationships/hyperlink" Target="https://www.worldsensing.com/success-story/how-a-major-canadian-tailings-dam-improves-monitoring-data-and-increases-personnel-safety-while-cutting-costs/" TargetMode="External"/><Relationship Id="rId87" Type="http://schemas.openxmlformats.org/officeDocument/2006/relationships/hyperlink" Target="https://sensiml.com/documentation/knowledge-packs/sensiml-embedded-sdk.html" TargetMode="External"/><Relationship Id="rId61" Type="http://schemas.openxmlformats.org/officeDocument/2006/relationships/hyperlink" Target="https://www.senceive.com/products/infraguard" TargetMode="External"/><Relationship Id="rId82" Type="http://schemas.openxmlformats.org/officeDocument/2006/relationships/hyperlink" Target="https://s.campbellsci.com/documents/us/product-brochures/b_cr9000.pdf" TargetMode="External"/><Relationship Id="rId19" Type="http://schemas.openxmlformats.org/officeDocument/2006/relationships/hyperlink" Target="https://www.senceive.com/applications/slopes" TargetMode="External"/><Relationship Id="rId14" Type="http://schemas.openxmlformats.org/officeDocument/2006/relationships/hyperlink" Target="https://straitsresearch.com/report/wireless-condition-monitoring-systems-market" TargetMode="External"/><Relationship Id="rId30" Type="http://schemas.openxmlformats.org/officeDocument/2006/relationships/hyperlink" Target="https://www.sciencedirect.com/science/article/pii/S0888327025012385" TargetMode="External"/><Relationship Id="rId35" Type="http://schemas.openxmlformats.org/officeDocument/2006/relationships/hyperlink" Target="https://straitsresearch.com/report/wireless-condition-monitoring-systems-market" TargetMode="External"/><Relationship Id="rId56" Type="http://schemas.openxmlformats.org/officeDocument/2006/relationships/hyperlink" Target="https://www.senceive.com/products/infraguard" TargetMode="External"/><Relationship Id="rId77" Type="http://schemas.openxmlformats.org/officeDocument/2006/relationships/hyperlink" Target="https://www.senceive.com/products/infraguard" TargetMode="External"/><Relationship Id="rId100" Type="http://schemas.openxmlformats.org/officeDocument/2006/relationships/footer" Target="footer1.xml"/><Relationship Id="rId105" Type="http://schemas.openxmlformats.org/officeDocument/2006/relationships/theme" Target="theme/theme1.xml"/><Relationship Id="rId8" Type="http://schemas.openxmlformats.org/officeDocument/2006/relationships/comments" Target="comments.xml"/><Relationship Id="rId51" Type="http://schemas.openxmlformats.org/officeDocument/2006/relationships/hyperlink" Target="https://pubs.usgs.gov/sir/2017/5013/vol3/t/sir20175013t_ver1.1.pdf" TargetMode="External"/><Relationship Id="rId72" Type="http://schemas.openxmlformats.org/officeDocument/2006/relationships/hyperlink" Target="https://www.worldsensing.com/product/vibration-meter/" TargetMode="External"/><Relationship Id="rId93" Type="http://schemas.openxmlformats.org/officeDocument/2006/relationships/hyperlink" Target="https://shop.quicklogic.com/products/eos-s3/" TargetMode="External"/><Relationship Id="rId98" Type="http://schemas.openxmlformats.org/officeDocument/2006/relationships/image" Target="media/image2.png"/><Relationship Id="rId3" Type="http://schemas.openxmlformats.org/officeDocument/2006/relationships/styles" Target="styles.xml"/><Relationship Id="rId25" Type="http://schemas.openxmlformats.org/officeDocument/2006/relationships/hyperlink" Target="https://www.senceive.com/products/infraguard" TargetMode="External"/><Relationship Id="rId46" Type="http://schemas.openxmlformats.org/officeDocument/2006/relationships/hyperlink" Target="https://globaltailingsreview.org/wp-content/uploads/2020/08/global-industry-standard-on-tailings-management.pdf?v=062510" TargetMode="External"/><Relationship Id="rId67" Type="http://schemas.openxmlformats.org/officeDocument/2006/relationships/hyperlink" Target="https://www.emerson.com/en/automation-systems/asset-performance-management/machinery-health-management/ams-wireless-vibration-mon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4068</Words>
  <Characters>23188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智能自适应触发传感_市场与竞争调研</vt:lpstr>
    </vt:vector>
  </TitlesOfParts>
  <Manager/>
  <Company/>
  <LinksUpToDate>false</LinksUpToDate>
  <CharactersWithSpaces>27202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智能自适应触发传感_市场与竞争调研</dc:title>
  <dc:subject>Quantitative market and competitive brief for smart adaptive trigger sensing</dc:subject>
  <dc:creator>NTU GAP Fund project team</dc:creator>
  <cp:keywords>market research, structural health monitoring, edge intelligence</cp:keywords>
  <dc:description>generated by python-docx</dc:description>
  <cp:lastModifiedBy>#CUI SHUAIWEN#</cp:lastModifiedBy>
  <cp:revision>6</cp:revision>
  <dcterms:created xsi:type="dcterms:W3CDTF">2026-08-21T00:00:00Z</dcterms:created>
  <dcterms:modified xsi:type="dcterms:W3CDTF">2026-08-24T08:59:00Z</dcterms:modified>
  <cp:category/>
</cp:coreProperties>
</file>