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b/>
        </w:rPr>
        <w:t>gl2026-1222 审稿意见逐条答复</w:t>
      </w:r>
    </w:p>
    <w:p>
      <w:r>
        <w:rPr>
          <w:b w:val="0"/>
        </w:rPr>
        <w:t>稿件题目：面向实时在线应用的盾构掘进关键参数多步预测研究</w:t>
      </w:r>
    </w:p>
    <w:p>
      <w:r>
        <w:rPr>
          <w:b w:val="0"/>
        </w:rPr>
        <w:t>作者：李奇涛，姜红峰，崔帅文，徐金峰</w:t>
      </w:r>
    </w:p>
    <w:p>
      <w:r>
        <w:rPr>
          <w:b w:val="0"/>
        </w:rPr>
      </w:r>
    </w:p>
    <w:p>
      <w:r>
        <w:rPr>
          <w:b w:val="0"/>
        </w:rPr>
        <w:t>尊敬的编辑和审稿专家：</w:t>
      </w:r>
    </w:p>
    <w:p>
      <w:r>
        <w:rPr>
          <w:b w:val="0"/>
        </w:rPr>
        <w:t>感谢您对本文的认真审阅和建设性意见。我们已根据意见对题目、摘要、引言、方法、计算性能分析、图题图号、模型参数和参考文献进行了逐条修改。修改稿中新增或改写内容已用红色字体标出。以下为逐条答复。</w:t>
      </w:r>
    </w:p>
    <w:p>
      <w:r>
        <w:rPr>
          <w:b w:val="0"/>
        </w:rPr>
      </w:r>
    </w:p>
    <w:p>
      <w:r>
        <w:rPr>
          <w:b/>
        </w:rPr>
        <w:t>意见1：文章题目、摘要及正文多处强调“实时预测、在线部署、滚动更新、跨区间迁移”等内容，但实际开展的是基于单一区间数据的离线直接多步预测实验，未进行实时数据流测试、在线滚动预测验证以及跨区间迁移实验，相关表述与实际实验内容之间不匹配。</w:t>
      </w:r>
    </w:p>
    <w:p>
      <w:r>
        <w:rPr>
          <w:b w:val="0"/>
        </w:rPr>
        <w:t>答复：感谢专家指出。我们重新区分了“方法面向实时在线应用”和“本文已完成的实验验证”两个层级。题目改为“面向实时在线应用……”，摘要、引言和数据预处理部分均明确说明本文实验为历史监测数据离线回放，未开展现场实时数据流接入和完整在线滚动系统测试。对于原稿中“跨区间迁移”的外推表述，已收敛为“后续多区间数据泛化验证方向”，不再作为本文已验证贡献。同时，我们在3.2节新增实时计算开销估计：模型参数存储约0.40～3.25 MB，单样本前向推理约0.47～3.68 ms，最大输入/输出缓存约45 KB量级，说明在5 s采样周期下，较短H滚动调用具备实时计算可行性。</w:t>
      </w:r>
    </w:p>
    <w:p>
      <w:r>
        <w:rPr>
          <w:b w:val="0"/>
        </w:rPr>
        <w:t>修改位置：题目、摘要、英文摘要、引言第1段和末段、1.3节数据预处理、3.2节计算性能、3.3节、3.6节、4.1节、4.2节和结论。</w:t>
      </w:r>
    </w:p>
    <w:p>
      <w:r>
        <w:rPr>
          <w:b w:val="0"/>
        </w:rPr>
      </w:r>
    </w:p>
    <w:p>
      <w:r>
        <w:rPr>
          <w:b/>
        </w:rPr>
        <w:t>意见2：引言中的参考文献对多变量时间序列预测和Transformer时序预测前沿的支撑不足，归纳仍偏宽泛，未充分凸显本文与已有盾构参数预测研究之间的差异。</w:t>
      </w:r>
    </w:p>
    <w:p>
      <w:r>
        <w:rPr>
          <w:b w:val="0"/>
        </w:rPr>
        <w:t>答复：已补充和替换相关文献，并强化本文差异。引言新增近年盾构/TBM参数预测中的注意力混合模型、LSTM-Transformer模型和CNN/GRU/Attention模型文献，说明注意力机制已开始应用于盾构姿态、贯入度、推力和刀盘扭矩等任务；同时指出现有工作多聚焦单一目标、单一预测跨度或少量模型对比。本文的差异在于：面向32维关键掘进参数开展多变量联合预测，在统一直接多步架构下系统扫描5×4组(T,H)配置，并同时讨论精度衰减、计算成本和实时滚动调用需求。</w:t>
      </w:r>
    </w:p>
    <w:p>
      <w:r>
        <w:rPr>
          <w:b w:val="0"/>
        </w:rPr>
        <w:t>修改位置：引言第2段；参考文献新增[25]–[27]。</w:t>
      </w:r>
    </w:p>
    <w:p>
      <w:r>
        <w:rPr>
          <w:b w:val="0"/>
        </w:rPr>
      </w:r>
    </w:p>
    <w:p>
      <w:r>
        <w:rPr>
          <w:b/>
        </w:rPr>
        <w:t>意见3：引言中部分参考文献与正文内容关联度不高，例如文献[25]为“双孔隧道中后掘进盾构对地表沉降的影响”，正文将其用于支撑“多头设计、编码器并行计算”等内容，检查全文引用是否相关。</w:t>
      </w:r>
    </w:p>
    <w:p>
      <w:r>
        <w:rPr>
          <w:b w:val="0"/>
        </w:rPr>
        <w:t>答复：已删除原不相关文献[25]，并将Transformer多头注意力和并行计算的理论依据统一改引Vaswani等提出的Transformer原文[24]。新的[25]替换为与盾构施工参数预测直接相关的文献，并新增[26]、[27]支撑盾构/TBM深度时序预测研究背景。</w:t>
      </w:r>
    </w:p>
    <w:p>
      <w:r>
        <w:rPr>
          <w:b w:val="0"/>
        </w:rPr>
        <w:t>修改位置：引言第2段；参考文献[24]–[27]。</w:t>
      </w:r>
    </w:p>
    <w:p>
      <w:r>
        <w:rPr>
          <w:b w:val="0"/>
        </w:rPr>
      </w:r>
    </w:p>
    <w:p>
      <w:r>
        <w:rPr>
          <w:b/>
        </w:rPr>
        <w:t>意见4：本文整体撰写方式偏说明性，1.4节中花大量篇幅解释多头自注意力。建议压缩一般性原理介绍，突出研究问题、方法构建等关键学术问题。</w:t>
      </w:r>
    </w:p>
    <w:p>
      <w:r>
        <w:rPr>
          <w:b w:val="0"/>
        </w:rPr>
        <w:t>答复：已压缩1.4节的一般原理铺陈，保留必要原理精华，并突出与本文问题的对应关系。修订后1.4节重点说明“历史窗口编码—当前状态压缩—未来多步直接输出”的结构、单次前向传播延迟确定的实时滚动调用优势，以及同一上下文向量承担多步输出时在大H下形成的结构瓶颈。复杂度部分保留T对注意力计算、H对输出规模和参数量的影响，用以衔接后文精度—效率实验。</w:t>
      </w:r>
    </w:p>
    <w:p>
      <w:r>
        <w:rPr>
          <w:b w:val="0"/>
        </w:rPr>
        <w:t>修改位置：1.4节注意力编码预测模型、模型结构与超参数、复杂度与结构约束。</w:t>
      </w:r>
    </w:p>
    <w:p>
      <w:r>
        <w:rPr>
          <w:b w:val="0"/>
        </w:rPr>
      </w:r>
    </w:p>
    <w:p>
      <w:r>
        <w:rPr>
          <w:b/>
        </w:rPr>
        <w:t>意见5：文章中关于模型隐维度等关键参数前后表述不一致，例如1.4节中隐维度d为4，而实验设置中隐维度为64。</w:t>
      </w:r>
    </w:p>
    <w:p>
      <w:r>
        <w:rPr>
          <w:b w:val="0"/>
        </w:rPr>
        <w:t>答复：已核对代码。`BASE/AI-REF/Transformer-TS/02-Processing/config.py`中`d_model=64`，`models/transformer_model.py`中`TransformerForecaster`默认`d_model=64`，实际训练脚本也从配置读取该值。原文d=4为笔误，已统一修正为d=64，并补充2层编码器、4头注意力、前馈维度256、Dropout 0.1、学习率1×10⁻³、批大小64和20个epoch等参数。</w:t>
      </w:r>
    </w:p>
    <w:p>
      <w:r>
        <w:rPr>
          <w:b w:val="0"/>
        </w:rPr>
        <w:t>修改位置：1.4节模型结构与超参数；第2节训练设置。</w:t>
      </w:r>
    </w:p>
    <w:p>
      <w:r>
        <w:rPr>
          <w:b w:val="0"/>
        </w:rPr>
      </w:r>
    </w:p>
    <w:p>
      <w:r>
        <w:rPr>
          <w:b/>
        </w:rPr>
        <w:t>意见6：文中存在图号引用不一致的问题，将预测精度指标图误引为图3（计算性能图）。图10中文图题为“土舱土压”，英文图题为“Cutterhead speed”，中英文图名不一致。</w:t>
      </w:r>
    </w:p>
    <w:p>
      <w:r>
        <w:rPr>
          <w:b w:val="0"/>
        </w:rPr>
        <w:t>答复：已核对并修正全文图号与图题。预测精度指标图统一为图2，计算性能图为图3；3.1节原“如图3所示”已改为“如图2所示”。图10中文图题已由“土舱土压”改为“刀盘转速”，与英文“Cutterhead speed”以及正文中选取的代表性参数一致。</w:t>
      </w:r>
    </w:p>
    <w:p>
      <w:r>
        <w:rPr>
          <w:b w:val="0"/>
        </w:rPr>
        <w:t>修改位置：3.1节、图10中文图题及对应英文图题。</w:t>
      </w:r>
    </w:p>
    <w:p>
      <w:r>
        <w:rPr>
          <w:b w:val="0"/>
        </w:rPr>
      </w:r>
    </w:p>
    <w:p>
      <w:r>
        <w:rPr>
          <w:b w:val="0"/>
        </w:rPr>
        <w:t>再次感谢编辑和审稿专家的宝贵意见。</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B4608E">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A3D65A">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CA3D65A">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DE4451"/>
    <w:rsid w:val="031851F3"/>
    <w:rsid w:val="070440F9"/>
    <w:rsid w:val="0883227A"/>
    <w:rsid w:val="08A04683"/>
    <w:rsid w:val="0A6826A2"/>
    <w:rsid w:val="0AB92585"/>
    <w:rsid w:val="0CAF4CA0"/>
    <w:rsid w:val="159840E2"/>
    <w:rsid w:val="15C67D92"/>
    <w:rsid w:val="163D0D06"/>
    <w:rsid w:val="1720331E"/>
    <w:rsid w:val="174C0D2B"/>
    <w:rsid w:val="1BFB29EE"/>
    <w:rsid w:val="1EEA7E42"/>
    <w:rsid w:val="20384FB8"/>
    <w:rsid w:val="22F15D6A"/>
    <w:rsid w:val="23DD189D"/>
    <w:rsid w:val="26072A4E"/>
    <w:rsid w:val="27F54F9D"/>
    <w:rsid w:val="287C63C8"/>
    <w:rsid w:val="29DA5CF1"/>
    <w:rsid w:val="2AD31284"/>
    <w:rsid w:val="2B321E50"/>
    <w:rsid w:val="2BB30FD0"/>
    <w:rsid w:val="2C3A5674"/>
    <w:rsid w:val="328C057A"/>
    <w:rsid w:val="32B41834"/>
    <w:rsid w:val="35396357"/>
    <w:rsid w:val="370F632B"/>
    <w:rsid w:val="37275AB0"/>
    <w:rsid w:val="38392C84"/>
    <w:rsid w:val="38A30852"/>
    <w:rsid w:val="39F9158B"/>
    <w:rsid w:val="3AE315CD"/>
    <w:rsid w:val="3B794B43"/>
    <w:rsid w:val="3BC43F63"/>
    <w:rsid w:val="3C5C61E2"/>
    <w:rsid w:val="40691ADA"/>
    <w:rsid w:val="40EC5669"/>
    <w:rsid w:val="43BF738D"/>
    <w:rsid w:val="463D7DE3"/>
    <w:rsid w:val="468E063F"/>
    <w:rsid w:val="47541773"/>
    <w:rsid w:val="4B9B5C22"/>
    <w:rsid w:val="4C606105"/>
    <w:rsid w:val="4CF1300D"/>
    <w:rsid w:val="4D203FBB"/>
    <w:rsid w:val="4E975D8D"/>
    <w:rsid w:val="4F372DD0"/>
    <w:rsid w:val="503142D1"/>
    <w:rsid w:val="50F91001"/>
    <w:rsid w:val="51FE1C9E"/>
    <w:rsid w:val="52055841"/>
    <w:rsid w:val="54620F1F"/>
    <w:rsid w:val="569974AF"/>
    <w:rsid w:val="57203EC5"/>
    <w:rsid w:val="58D90325"/>
    <w:rsid w:val="5AAC50E0"/>
    <w:rsid w:val="5BFB72E3"/>
    <w:rsid w:val="5CB03D89"/>
    <w:rsid w:val="5D4553C6"/>
    <w:rsid w:val="5D674305"/>
    <w:rsid w:val="605E6188"/>
    <w:rsid w:val="60B61DE2"/>
    <w:rsid w:val="61632BB5"/>
    <w:rsid w:val="6243121A"/>
    <w:rsid w:val="650D55B1"/>
    <w:rsid w:val="66E11C8D"/>
    <w:rsid w:val="67415E9C"/>
    <w:rsid w:val="682843AC"/>
    <w:rsid w:val="68CB7767"/>
    <w:rsid w:val="6BE71CF0"/>
    <w:rsid w:val="6E630924"/>
    <w:rsid w:val="6EF02D2F"/>
    <w:rsid w:val="70BB0330"/>
    <w:rsid w:val="71155335"/>
    <w:rsid w:val="742070F8"/>
    <w:rsid w:val="74E048E6"/>
    <w:rsid w:val="78C92711"/>
    <w:rsid w:val="79B92356"/>
    <w:rsid w:val="7D234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770</Words>
  <Characters>798</Characters>
  <Lines>0</Lines>
  <Paragraphs>0</Paragraphs>
  <TotalTime>9</TotalTime>
  <ScaleCrop>false</ScaleCrop>
  <LinksUpToDate>false</LinksUpToDate>
  <CharactersWithSpaces>800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2026-02-13T08:28:00Z</dcterms:created>
  <dc:creator>Administrator</dc:creator>
  <cp:lastModifiedBy>Highway</cp:lastModifiedBy>
  <cp:lastPrinted>2026-04-21T02:48:00Z</cp:lastPrinted>
  <dcterms:modified xsi:type="dcterms:W3CDTF">2026-06-18T09:44:51Z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eyJoZGlkIjoiNTA3NzBiZDkwZmI5ODIzMWI3Y2RlYTMxMGE4ZDBiMjQiLCJ1c2VySWQiOiIzNDkyOTkyMjQifQ==</vt:lpwstr>
  </property>
  <property fmtid="{D5CDD505-2E9C-101B-9397-08002B2CF9AE}" pid="4" name="ICV">
    <vt:lpwstr>12DCFED4CB504B30BA1E1957301656CD_12</vt:lpwstr>
  </property>
</Properties>
</file>