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0A92C92E">
      <w:pPr>
        <w:spacing w:after="40"/>
        <w:jc w:val="center"/>
      </w:pPr>
      <w:r>
        <w:rPr>
          <w:rFonts w:hint="eastAsia" w:ascii="微软雅黑" w:hAnsi="微软雅黑" w:eastAsia="微软雅黑"/>
          <w:b w:val="1"/>
          <w:color w:val="1A1A1A"/>
          <w:sz w:val="34"/>
        </w:rPr>
        <w:t>《为 APEC 添彩》永丰源瓷器互动 H5 · 项目执行表</w:t>
      </w:r>
    </w:p>
    <w:p w14:paraId="1864A9B0">
      <w:pPr>
        <w:spacing w:before="40" w:after="160"/>
        <w:jc w:val="center"/>
      </w:pPr>
      <w:r>
        <w:rPr>
          <w:rFonts w:hint="eastAsia" w:ascii="微软雅黑" w:hAnsi="微软雅黑" w:eastAsia="微软雅黑"/>
          <w:b w:val="0"/>
          <w:color w:val="6B6B6B"/>
          <w:sz w:val="17"/>
        </w:rPr>
        <w:t>版本 V1.0（首版）　|　编制日期 2026-09-28　|　内容基线：H5产品方案_双阶段调整_V1.</w:t>
      </w:r>
      <w:r>
        <w:rPr>
          <w:rFonts w:hint="eastAsia" w:ascii="微软雅黑" w:hAnsi="微软雅黑" w:eastAsia="微软雅黑"/>
          <w:b w:val="0"/>
          <w:color w:val="6B6B6B"/>
          <w:sz w:val="17"/>
        </w:rPr>
        <w:t>0</w:t>
      </w:r>
      <w:r>
        <w:rPr>
          <w:rFonts w:hint="eastAsia" w:ascii="微软雅黑" w:hAnsi="微软雅黑" w:eastAsia="微软雅黑"/>
          <w:b w:val="0"/>
          <w:color w:val="6B6B6B"/>
          <w:sz w:val="17"/>
        </w:rPr>
        <w:t>　|　编制：蔡月明</w:t>
      </w:r>
    </w:p>
    <w:tbl>
      <w:tblPr>
        <w:tblW w:w="0" w:type="auto"/>
        <w:jc w:val="center"/>
        <w:tblLayout w:type="fixed"/>
        <w:tblCellMar>
          <w:top w:w="0" w:type="dxa"/>
          <w:left w:w="80" w:type="dxa"/>
          <w:bottom w:w="0" w:type="dxa"/>
          <w:right w:w="80" w:type="dxa"/>
        </w:tblCellMar>
        <w:tblLook w:firstRow="1" w:lastRow="0" w:firstColumn="1" w:lastColumn="0" w:noHBand="0" w:noVBand="1" w:val="04A0"/>
      </w:tblPr>
      <w:tblGrid>
        <w:gridCol w:w="3741"/>
        <w:gridCol w:w="3741"/>
        <w:gridCol w:w="3741"/>
        <w:gridCol w:w="3741"/>
      </w:tblGrid>
      <w:tr>
        <w:trPr/>
        <w:tc>
          <w:tcPr>
            <w:tcW w:w="3741" w:type="dxa"/>
            <w:shd w:val="clear" w:color="auto" w:fill="F6F4F1"/>
            <w:vAlign w:val="center"/>
          </w:tcPr>
          <w:p w14:paraId="316496F7">
            <w:pPr>
              <w:spacing w:before="40" w:after="20"/>
              <w:jc w:val="center"/>
            </w:pPr>
            <w:r>
              <w:rPr>
                <w:rFonts w:hint="eastAsia" w:ascii="微软雅黑" w:hAnsi="微软雅黑" w:eastAsia="微软雅黑"/>
                <w:color w:val="6B6B6B"/>
                <w:sz w:val="17"/>
              </w:rPr>
              <w:t>阶段一上线　</w:t>
            </w:r>
            <w:r>
              <w:rPr>
                <w:rFonts w:hint="eastAsia" w:ascii="微软雅黑" w:hAnsi="微软雅黑" w:eastAsia="微软雅黑"/>
                <w:b w:val="1"/>
                <w:color w:val="9E1B32"/>
                <w:sz w:val="21"/>
              </w:rPr>
              <w:t>2026-10-18（周日）</w:t>
            </w:r>
          </w:p>
        </w:tc>
        <w:tc>
          <w:tcPr>
            <w:tcW w:w="3741" w:type="dxa"/>
            <w:shd w:val="clear" w:color="auto" w:fill="F6F4F1"/>
            <w:vAlign w:val="center"/>
          </w:tcPr>
          <w:p w14:paraId="684AFF6C">
            <w:pPr>
              <w:spacing w:before="40" w:after="20"/>
              <w:jc w:val="center"/>
            </w:pPr>
            <w:r>
              <w:rPr>
                <w:rFonts w:hint="eastAsia" w:ascii="微软雅黑" w:hAnsi="微软雅黑" w:eastAsia="微软雅黑"/>
                <w:color w:val="6B6B6B"/>
                <w:sz w:val="17"/>
              </w:rPr>
              <w:t>阶段二上线　</w:t>
            </w:r>
            <w:r>
              <w:rPr>
                <w:rFonts w:ascii="微软雅黑" w:hAnsi="微软雅黑" w:eastAsia="微软雅黑"/>
                <w:b w:val="1"/>
                <w:color w:val="1F5FA8"/>
                <w:sz w:val="21"/>
              </w:rPr>
              <w:t>2026-11-18</w:t>
            </w:r>
            <w:r>
              <w:rPr>
                <w:rFonts w:hint="eastAsia" w:ascii="微软雅黑" w:hAnsi="微软雅黑" w:eastAsia="微软雅黑"/>
                <w:b w:val="1"/>
                <w:color w:val="1F5FA8"/>
                <w:sz w:val="21"/>
              </w:rPr>
              <w:t>后</w:t>
            </w:r>
            <w:r>
              <w:rPr>
                <w:rFonts w:hint="eastAsia" w:ascii="微软雅黑" w:hAnsi="微软雅黑" w:eastAsia="微软雅黑"/>
                <w:b w:val="1"/>
                <w:color w:val="1F5FA8"/>
                <w:sz w:val="21"/>
              </w:rPr>
              <w:t>（周三）</w:t>
            </w:r>
          </w:p>
        </w:tc>
        <w:tc>
          <w:tcPr>
            <w:tcW w:w="3741" w:type="dxa"/>
            <w:shd w:val="clear" w:color="auto" w:fill="F6F4F1"/>
            <w:vAlign w:val="center"/>
          </w:tcPr>
          <w:p w14:paraId="1615CEE4">
            <w:pPr>
              <w:spacing w:before="40" w:after="20"/>
              <w:jc w:val="center"/>
            </w:pPr>
            <w:r>
              <w:rPr>
                <w:rFonts w:hint="eastAsia" w:ascii="微软雅黑" w:hAnsi="微软雅黑" w:eastAsia="微软雅黑"/>
                <w:color w:val="6B6B6B"/>
                <w:sz w:val="17"/>
              </w:rPr>
              <w:t>团队规模　</w:t>
            </w:r>
            <w:r>
              <w:rPr>
                <w:rFonts w:hint="eastAsia" w:ascii="微软雅黑" w:hAnsi="微软雅黑" w:eastAsia="微软雅黑"/>
                <w:b w:val="1"/>
                <w:color w:val="1A1A1A"/>
                <w:sz w:val="21"/>
              </w:rPr>
              <w:t>7 人</w:t>
            </w:r>
          </w:p>
        </w:tc>
        <w:tc>
          <w:tcPr>
            <w:tcW w:w="3741" w:type="dxa"/>
            <w:shd w:val="clear" w:color="auto" w:fill="F6F4F1"/>
            <w:vAlign w:val="center"/>
          </w:tcPr>
          <w:p w14:paraId="62CEF10C">
            <w:pPr>
              <w:spacing w:before="40" w:after="20"/>
              <w:jc w:val="center"/>
            </w:pPr>
            <w:r>
              <w:rPr>
                <w:rFonts w:hint="eastAsia" w:ascii="微软雅黑" w:hAnsi="微软雅黑" w:eastAsia="微软雅黑"/>
                <w:color w:val="6B6B6B"/>
                <w:sz w:val="17"/>
              </w:rPr>
              <w:t>任务总数　</w:t>
            </w:r>
            <w:r>
              <w:rPr>
                <w:rFonts w:hint="eastAsia" w:ascii="微软雅黑" w:hAnsi="微软雅黑" w:eastAsia="微软雅黑"/>
                <w:b w:val="1"/>
                <w:color w:val="1A1A1A"/>
                <w:sz w:val="21"/>
              </w:rPr>
              <w:t>38 项</w:t>
            </w:r>
          </w:p>
        </w:tc>
      </w:tr>
    </w:tbl>
    <w:p w14:paraId="4D2F8509">
      <w:pPr>
        <w:spacing w:before="320" w:after="80"/>
      </w:pPr>
      <w:r>
        <w:rPr>
          <w:rFonts w:hint="eastAsia" w:ascii="微软雅黑" w:hAnsi="微软雅黑" w:eastAsia="微软雅黑"/>
          <w:b w:val="1"/>
          <w:color w:val="9E1B32"/>
          <w:sz w:val="26"/>
        </w:rPr>
        <w:t>一、排期口径说明</w:t>
      </w:r>
    </w:p>
    <w:tbl>
      <w:tblPr>
        <w:tblW w:w="0" w:type="auto"/>
        <w:tblLayout w:type="fixed"/>
        <w:tblCellMar>
          <w:top w:w="0" w:type="dxa"/>
          <w:left w:w="80" w:type="dxa"/>
          <w:bottom w:w="0" w:type="dxa"/>
          <w:right w:w="80" w:type="dxa"/>
        </w:tblCellMar>
        <w:tblLook w:firstRow="1" w:lastRow="0" w:firstColumn="1" w:lastColumn="0" w:noHBand="0" w:noVBand="1" w:val="04A0"/>
      </w:tblPr>
      <w:tblGrid>
        <w:gridCol w:w="15137"/>
      </w:tblGrid>
      <w:tr>
        <w:trPr/>
        <w:tc>
          <w:tcPr>
            <w:tcW w:w="15137" w:type="dxa"/>
            <w:shd w:val="clear" w:color="auto" w:fill="FFF6E5"/>
            <w:vAlign w:val="center"/>
          </w:tcPr>
          <w:p w14:paraId="144AEB5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color w:val="9E1B32"/>
                <w:sz w:val="18"/>
              </w:rPr>
              <w:t>排期口径提醒：阶段一 21 个自然日</w:t>
            </w:r>
            <w:r>
              <w:rPr>
                <w:rFonts w:hint="eastAsia" w:ascii="微软雅黑" w:hAnsi="微软雅黑" w:eastAsia="微软雅黑"/>
                <w:b w:val="1"/>
                <w:color w:val="9E1B32"/>
                <w:sz w:val="18"/>
              </w:rPr>
              <w:t>，</w:t>
            </w:r>
            <w:r>
              <w:rPr>
                <w:rFonts w:hint="eastAsia" w:ascii="微软雅黑" w:hAnsi="微软雅黑" w:eastAsia="微软雅黑"/>
                <w:b w:val="1"/>
                <w:color w:val="9E1B32"/>
                <w:sz w:val="18"/>
              </w:rPr>
              <w:t>只有 11 个工作日</w:t>
            </w:r>
            <w:r>
              <w:rPr>
                <w:rFonts w:hint="eastAsia" w:ascii="微软雅黑" w:hAnsi="微软雅黑" w:eastAsia="微软雅黑"/>
                <w:b w:val="1"/>
                <w:color w:val="9E1B32"/>
                <w:sz w:val="18"/>
              </w:rPr>
              <w:t>。</w:t>
            </w:r>
          </w:p>
          <w:p w14:paraId="037EF02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· 2026 国庆放假 10/1（周四）– 10/7（周三）共 7 天；10/10（周六）补班；10/18 上线当天为周日。</w:t>
            </w:r>
          </w:p>
          <w:p w14:paraId="47D77B8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· 阶段一真实开发窗口只有 10/8 – 10/16 共 8 个工作日，9/28–9/30 完成方案冻结（功能清单、动画脚本）与决策拍板。</w:t>
            </w:r>
          </w:p>
          <w:p w14:paraId="7C9795A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· 建议 9/30 前将功能清单、动画脚本与 6 项决策定版；H5 原型因需与评审对齐，9/29 启动、10/8 定稿（有效工期 3 天）；节中不排正式工期，仅留 UI／3D 自愿推进位。</w:t>
            </w:r>
          </w:p>
          <w:p w14:paraId="24A5C47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color w:val="9E1B32"/>
                <w:sz w:val="17"/>
              </w:rPr>
              <w:t>· 阶段一即含「彩瓷 DIY」环节，DIY 素材清单（纹样／配色组数）与来源建议在 9/30 前落定，否则 UI（10/8）与 DIY 开发（10/10）缺少输入，是阶段一关键前置卡点（见 P1-23）。</w:t>
            </w:r>
          </w:p>
          <w:p w14:paraId="561D9A1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· 建议 10/17（周六）预留值班修复位，10/18 上线前只做开关验证与灰度确认。</w:t>
            </w:r>
          </w:p>
        </w:tc>
      </w:tr>
    </w:tbl>
    <w:p w14:paraId="22B62B84">
      <w:pPr>
        <w:spacing w:before="300" w:after="80"/>
      </w:pPr>
      <w:r>
        <w:rPr>
          <w:rFonts w:hint="eastAsia" w:ascii="微软雅黑" w:hAnsi="微软雅黑" w:eastAsia="微软雅黑"/>
          <w:b w:val="1"/>
          <w:color w:val="9E1B32"/>
          <w:sz w:val="26"/>
        </w:rPr>
        <w:t>二、关键里程碑</w:t>
      </w:r>
    </w:p>
    <w:tbl>
      <w:tblPr>
        <w:tblStyle w:val="000049"/>
        <w:tblW w:w="0" w:type="auto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1" w:lastRow="0" w:firstColumn="1" w:lastColumn="0" w:noHBand="0" w:noVBand="1" w:val="04A0"/>
      </w:tblPr>
      <w:tblGrid>
        <w:gridCol w:w="1133"/>
        <w:gridCol w:w="1814"/>
        <w:gridCol w:w="1020"/>
        <w:gridCol w:w="8333"/>
        <w:gridCol w:w="2834"/>
      </w:tblGrid>
      <w:tr>
        <w:trPr>
          <w:tblHeader w:val="1"/>
        </w:trPr>
        <w:tc>
          <w:tcPr>
            <w:tcW w:w="1133" w:type="dxa"/>
            <w:shd w:val="clear" w:color="auto" w:fill="9E1B32"/>
            <w:vAlign w:val="center"/>
          </w:tcPr>
          <w:p w14:paraId="1DD773FA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8"/>
              </w:rPr>
              <w:t>编号</w:t>
            </w:r>
          </w:p>
        </w:tc>
        <w:tc>
          <w:tcPr>
            <w:tcW w:w="1814" w:type="dxa"/>
            <w:shd w:val="clear" w:color="auto" w:fill="9E1B32"/>
            <w:vAlign w:val="center"/>
          </w:tcPr>
          <w:p w14:paraId="14E7C3B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8"/>
              </w:rPr>
              <w:t>日期</w:t>
            </w:r>
          </w:p>
        </w:tc>
        <w:tc>
          <w:tcPr>
            <w:tcW w:w="1020" w:type="dxa"/>
            <w:shd w:val="clear" w:color="auto" w:fill="9E1B32"/>
            <w:vAlign w:val="center"/>
          </w:tcPr>
          <w:p w14:paraId="0F00337E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8"/>
              </w:rPr>
              <w:t>星期</w:t>
            </w:r>
          </w:p>
        </w:tc>
        <w:tc>
          <w:tcPr>
            <w:tcW w:w="8333" w:type="dxa"/>
            <w:shd w:val="clear" w:color="auto" w:fill="9E1B32"/>
            <w:vAlign w:val="center"/>
          </w:tcPr>
          <w:p w14:paraId="0624A4B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8"/>
              </w:rPr>
              <w:t>内容</w:t>
            </w:r>
          </w:p>
        </w:tc>
        <w:tc>
          <w:tcPr>
            <w:tcW w:w="2834" w:type="dxa"/>
            <w:shd w:val="clear" w:color="auto" w:fill="9E1B32"/>
            <w:vAlign w:val="center"/>
          </w:tcPr>
          <w:p w14:paraId="01490AE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8"/>
              </w:rPr>
              <w:t>主责</w:t>
            </w:r>
          </w:p>
        </w:tc>
      </w:tr>
      <w:tr>
        <w:trPr>
          <w:trHeight w:val="312" w:hRule="atLeast"/>
        </w:trPr>
        <w:tc>
          <w:tcPr>
            <w:tcW w:w="1133" w:type="dxa"/>
            <w:vAlign w:val="center"/>
          </w:tcPr>
          <w:p w14:paraId="16397C2A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1A1A1A"/>
                <w:sz w:val="17"/>
              </w:rPr>
              <w:t>M0</w:t>
            </w:r>
          </w:p>
        </w:tc>
        <w:tc>
          <w:tcPr>
            <w:tcW w:w="1814" w:type="dxa"/>
            <w:vAlign w:val="center"/>
          </w:tcPr>
          <w:p w14:paraId="005CA1C4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9E1B32"/>
                <w:sz w:val="17"/>
              </w:rPr>
              <w:t>2026/09/30</w:t>
            </w:r>
          </w:p>
        </w:tc>
        <w:tc>
          <w:tcPr>
            <w:tcW w:w="1020" w:type="dxa"/>
            <w:vAlign w:val="center"/>
          </w:tcPr>
          <w:p w14:paraId="7B38FC4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周三</w:t>
            </w:r>
          </w:p>
        </w:tc>
        <w:tc>
          <w:tcPr>
            <w:tcW w:w="8333" w:type="dxa"/>
            <w:vAlign w:val="center"/>
          </w:tcPr>
          <w:p w14:paraId="7F81CF8A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9E1B32"/>
                <w:sz w:val="17"/>
              </w:rPr>
              <w:t>方案与范围确认＋DIY 纹样色彩来源与素材清单锁定（国庆前冻结）</w:t>
            </w:r>
          </w:p>
        </w:tc>
        <w:tc>
          <w:tcPr>
            <w:tcW w:w="2834" w:type="dxa"/>
            <w:vAlign w:val="center"/>
          </w:tcPr>
          <w:p w14:paraId="5000D43F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芮沁</w:t>
            </w: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 xml:space="preserve"> / </w:t>
            </w:r>
          </w:p>
        </w:tc>
      </w:tr>
      <w:tr>
        <w:trPr>
          <w:trHeight w:val="312" w:hRule="atLeast"/>
        </w:trPr>
        <w:tc>
          <w:tcPr>
            <w:tcW w:w="1133" w:type="dxa"/>
            <w:vAlign w:val="center"/>
          </w:tcPr>
          <w:p w14:paraId="69168E89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1A1A1A"/>
                <w:sz w:val="17"/>
              </w:rPr>
              <w:t>M1</w:t>
            </w:r>
          </w:p>
        </w:tc>
        <w:tc>
          <w:tcPr>
            <w:tcW w:w="1814" w:type="dxa"/>
            <w:vAlign w:val="center"/>
          </w:tcPr>
          <w:p w14:paraId="52E749A7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2026/10/08</w:t>
            </w:r>
          </w:p>
        </w:tc>
        <w:tc>
          <w:tcPr>
            <w:tcW w:w="1020" w:type="dxa"/>
            <w:vAlign w:val="center"/>
          </w:tcPr>
          <w:p w14:paraId="4D80CDE1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周四</w:t>
            </w:r>
          </w:p>
        </w:tc>
        <w:tc>
          <w:tcPr>
            <w:tcW w:w="8333" w:type="dxa"/>
            <w:vAlign w:val="center"/>
          </w:tcPr>
          <w:p w14:paraId="47003B43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评审对齐：原型 · UI · 接口同频</w:t>
            </w:r>
          </w:p>
        </w:tc>
        <w:tc>
          <w:tcPr>
            <w:tcW w:w="2834" w:type="dxa"/>
            <w:vAlign w:val="center"/>
          </w:tcPr>
          <w:p w14:paraId="1B804834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芮沁</w:t>
            </w: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 xml:space="preserve"> / </w:t>
            </w:r>
          </w:p>
        </w:tc>
      </w:tr>
      <w:tr>
        <w:trPr>
          <w:trHeight w:val="312" w:hRule="atLeast"/>
        </w:trPr>
        <w:tc>
          <w:tcPr>
            <w:tcW w:w="1133" w:type="dxa"/>
            <w:vAlign w:val="center"/>
          </w:tcPr>
          <w:p w14:paraId="309383F5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1A1A1A"/>
                <w:sz w:val="17"/>
              </w:rPr>
              <w:t>M2</w:t>
            </w:r>
          </w:p>
        </w:tc>
        <w:tc>
          <w:tcPr>
            <w:tcW w:w="1814" w:type="dxa"/>
            <w:vAlign w:val="center"/>
          </w:tcPr>
          <w:p w14:paraId="1A24FCB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2026/10/15</w:t>
            </w:r>
          </w:p>
        </w:tc>
        <w:tc>
          <w:tcPr>
            <w:tcW w:w="1020" w:type="dxa"/>
            <w:vAlign w:val="center"/>
          </w:tcPr>
          <w:p w14:paraId="15005AF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周四</w:t>
            </w:r>
          </w:p>
        </w:tc>
        <w:tc>
          <w:tcPr>
            <w:tcW w:w="8333" w:type="dxa"/>
            <w:vAlign w:val="center"/>
          </w:tcPr>
          <w:p w14:paraId="60FC6804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提测：阶段一全链路</w:t>
            </w:r>
          </w:p>
        </w:tc>
        <w:tc>
          <w:tcPr>
            <w:tcW w:w="2834" w:type="dxa"/>
            <w:vAlign w:val="center"/>
          </w:tcPr>
          <w:p w14:paraId="0E804534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方颖 / 周树伟</w:t>
            </w:r>
          </w:p>
        </w:tc>
      </w:tr>
      <w:tr>
        <w:trPr>
          <w:trHeight w:val="312" w:hRule="atLeast"/>
        </w:trPr>
        <w:tc>
          <w:tcPr>
            <w:tcW w:w="1133" w:type="dxa"/>
            <w:shd w:val="clear" w:color="auto" w:fill="FDF3F4"/>
            <w:vAlign w:val="center"/>
          </w:tcPr>
          <w:p w14:paraId="27B78D6D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1A1A1A"/>
                <w:sz w:val="17"/>
              </w:rPr>
              <w:t>M3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10E4CEAA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9E1B32"/>
                <w:sz w:val="17"/>
              </w:rPr>
              <w:t>2026/10/18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08004F74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周日</w:t>
            </w:r>
          </w:p>
        </w:tc>
        <w:tc>
          <w:tcPr>
            <w:tcW w:w="8333" w:type="dxa"/>
            <w:shd w:val="clear" w:color="auto" w:fill="FDF3F4"/>
            <w:vAlign w:val="center"/>
          </w:tcPr>
          <w:p w14:paraId="75958F42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9E1B32"/>
                <w:sz w:val="17"/>
              </w:rPr>
              <w:t>阶段一上线（会前版）</w:t>
            </w:r>
          </w:p>
        </w:tc>
        <w:tc>
          <w:tcPr>
            <w:tcW w:w="2834" w:type="dxa"/>
            <w:shd w:val="clear" w:color="auto" w:fill="FDF3F4"/>
            <w:vAlign w:val="center"/>
          </w:tcPr>
          <w:p w14:paraId="6CB20F7C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芮沁</w:t>
            </w:r>
          </w:p>
        </w:tc>
      </w:tr>
      <w:tr>
        <w:trPr>
          <w:trHeight w:val="312" w:hRule="atLeast"/>
        </w:trPr>
        <w:tc>
          <w:tcPr>
            <w:tcW w:w="1133" w:type="dxa"/>
            <w:vAlign w:val="center"/>
          </w:tcPr>
          <w:p w14:paraId="058046CC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1A1A1A"/>
                <w:sz w:val="17"/>
              </w:rPr>
              <w:t>M4</w:t>
            </w:r>
          </w:p>
        </w:tc>
        <w:tc>
          <w:tcPr>
            <w:tcW w:w="1814" w:type="dxa"/>
            <w:vAlign w:val="center"/>
          </w:tcPr>
          <w:p w14:paraId="6EF39862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2026/11/11</w:t>
            </w:r>
          </w:p>
        </w:tc>
        <w:tc>
          <w:tcPr>
            <w:tcW w:w="1020" w:type="dxa"/>
            <w:vAlign w:val="center"/>
          </w:tcPr>
          <w:p w14:paraId="661239A4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周三</w:t>
            </w:r>
          </w:p>
        </w:tc>
        <w:tc>
          <w:tcPr>
            <w:tcW w:w="8333" w:type="dxa"/>
            <w:vAlign w:val="center"/>
          </w:tcPr>
          <w:p w14:paraId="14158993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提测：云上赏真瓷</w:t>
            </w:r>
          </w:p>
        </w:tc>
        <w:tc>
          <w:tcPr>
            <w:tcW w:w="2834" w:type="dxa"/>
            <w:vAlign w:val="center"/>
          </w:tcPr>
          <w:p w14:paraId="463924FF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方颖 / 周树伟</w:t>
            </w:r>
          </w:p>
        </w:tc>
      </w:tr>
      <w:tr>
        <w:trPr>
          <w:trHeight w:val="312" w:hRule="atLeast"/>
        </w:trPr>
        <w:tc>
          <w:tcPr>
            <w:tcW w:w="1133" w:type="dxa"/>
            <w:shd w:val="clear" w:color="auto" w:fill="F2F7FD"/>
            <w:vAlign w:val="center"/>
          </w:tcPr>
          <w:p w14:paraId="595E9A0A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1A1A1A"/>
                <w:sz w:val="17"/>
              </w:rPr>
              <w:t>M5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47FFB3E7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5FA8"/>
                <w:sz w:val="17"/>
              </w:rPr>
              <w:t>2026/11/18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3CDF6225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周三</w:t>
            </w:r>
          </w:p>
        </w:tc>
        <w:tc>
          <w:tcPr>
            <w:tcW w:w="8333" w:type="dxa"/>
            <w:shd w:val="clear" w:color="auto" w:fill="F2F7FD"/>
            <w:vAlign w:val="center"/>
          </w:tcPr>
          <w:p w14:paraId="2B79B8FF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F5FA8"/>
                <w:sz w:val="17"/>
              </w:rPr>
              <w:t>阶段二上线（会后版）</w:t>
            </w:r>
          </w:p>
        </w:tc>
        <w:tc>
          <w:tcPr>
            <w:tcW w:w="2834" w:type="dxa"/>
            <w:shd w:val="clear" w:color="auto" w:fill="F2F7FD"/>
            <w:vAlign w:val="center"/>
          </w:tcPr>
          <w:p w14:paraId="205DDA3D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芮沁</w:t>
            </w:r>
          </w:p>
        </w:tc>
      </w:tr>
    </w:tbl>
    <w:p w14:paraId="0EFB21F7">
      <w:pPr>
        <w:spacing w:before="300" w:after="80"/>
      </w:pPr>
      <w:r>
        <w:rPr>
          <w:rFonts w:hint="eastAsia" w:ascii="微软雅黑" w:hAnsi="微软雅黑" w:eastAsia="微软雅黑"/>
          <w:b w:val="1"/>
          <w:color w:val="9E1B32"/>
          <w:sz w:val="26"/>
        </w:rPr>
        <w:t>三、整体排期甘特</w:t>
      </w:r>
    </w:p>
    <w:p w14:paraId="7D83B3A1">
      <w:pPr>
        <w:spacing w:before="40" w:after="100"/>
        <w:jc w:val="left"/>
      </w:pPr>
      <w:r>
        <w:rPr>
          <w:rFonts w:hint="eastAsia" w:ascii="微软雅黑" w:hAnsi="微软雅黑" w:eastAsia="微软雅黑"/>
          <w:b w:val="0"/>
          <w:color w:val="6B6B6B"/>
          <w:sz w:val="17"/>
        </w:rPr>
        <w:t>横轴 2026/9/28 – 11/18，按自然日推进共 52 天；灰底为周末／法定假期，深灰为国庆假期，深红色列为里程碑日期，末端深色列为上线日。任务条按负责人配色，与「四、团队分工」一致。</w:t>
      </w:r>
    </w:p>
    <w:tbl>
      <w:tblPr>
        <w:tblStyle w:val="000049"/>
        <w:tblW w:w="15126" w:type="dxa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0" w:firstColumn="1" w:lastColumn="0" w:noHBand="0" w:noVBand="1" w:val="04A0"/>
      </w:tblPr>
      <w:tblGrid>
        <w:gridCol w:w="1439"/>
        <w:gridCol w:w="1439"/>
        <w:gridCol w:w="1439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</w:tblGrid>
      <w:tr>
        <w:trPr>
          <w:trHeight w:val="227" w:hRule="atLeast"/>
        </w:trPr>
        <w:tc>
          <w:tcPr>
            <w:tcW w:w="4317" w:type="dxa"/>
            <w:gridSpan w:val="3"/>
            <w:shd w:val="clear" w:color="auto" w:fill="9E1B32"/>
          </w:tcPr>
          <w:p w14:paraId="0DB21C11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5"/>
              </w:rPr>
              <w:t>月份 / 任务</w:t>
            </w:r>
          </w:p>
        </w:tc>
        <w:tc>
          <w:tcPr>
            <w:tcW w:w="624" w:type="dxa"/>
            <w:gridSpan w:val="3"/>
            <w:shd w:val="clear" w:color="auto" w:fill="9E1B32"/>
          </w:tcPr>
          <w:p w14:paraId="1DA5C48D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5"/>
              </w:rPr>
              <w:t>2026年9月</w:t>
            </w:r>
          </w:p>
        </w:tc>
        <w:tc>
          <w:tcPr>
            <w:tcW w:w="6448" w:type="dxa"/>
            <w:gridSpan w:val="31"/>
            <w:shd w:val="clear" w:color="auto" w:fill="9E1B32"/>
          </w:tcPr>
          <w:p w14:paraId="4F80D18C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5"/>
              </w:rPr>
              <w:t>2026年10月</w:t>
            </w:r>
          </w:p>
        </w:tc>
        <w:tc>
          <w:tcPr>
            <w:tcW w:w="3744" w:type="dxa"/>
            <w:gridSpan w:val="18"/>
            <w:shd w:val="clear" w:color="auto" w:fill="9E1B32"/>
          </w:tcPr>
          <w:p w14:paraId="7E6721A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5"/>
              </w:rPr>
              <w:t>2026年11月</w:t>
            </w:r>
          </w:p>
        </w:tc>
      </w:tr>
      <w:tr>
        <w:trPr>
          <w:trHeight w:val="204" w:hRule="atLeast"/>
        </w:trPr>
        <w:tc>
          <w:tcPr>
            <w:tcW w:w="4317" w:type="dxa"/>
            <w:gridSpan w:val="3"/>
            <w:shd w:val="clear" w:color="auto" w:fill="7C1425"/>
          </w:tcPr>
          <w:p w14:paraId="114F2D65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5"/>
              </w:rPr>
              <w:t>周次</w:t>
            </w:r>
          </w:p>
        </w:tc>
        <w:tc>
          <w:tcPr>
            <w:tcW w:w="1456" w:type="dxa"/>
            <w:gridSpan w:val="7"/>
            <w:shd w:val="clear" w:color="auto" w:fill="7C1425"/>
          </w:tcPr>
          <w:p w14:paraId="6438F4DD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4"/>
              </w:rPr>
              <w:t>9月第4周</w:t>
            </w:r>
          </w:p>
        </w:tc>
        <w:tc>
          <w:tcPr>
            <w:tcW w:w="1456" w:type="dxa"/>
            <w:gridSpan w:val="7"/>
            <w:shd w:val="clear" w:color="auto" w:fill="7C1425"/>
          </w:tcPr>
          <w:p w14:paraId="5AF6385E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4"/>
              </w:rPr>
              <w:t>10月第1周</w:t>
            </w:r>
          </w:p>
        </w:tc>
        <w:tc>
          <w:tcPr>
            <w:tcW w:w="1456" w:type="dxa"/>
            <w:gridSpan w:val="7"/>
            <w:shd w:val="clear" w:color="auto" w:fill="7C1425"/>
          </w:tcPr>
          <w:p w14:paraId="48A567DA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4"/>
              </w:rPr>
              <w:t>10月第2周</w:t>
            </w:r>
          </w:p>
        </w:tc>
        <w:tc>
          <w:tcPr>
            <w:tcW w:w="1456" w:type="dxa"/>
            <w:gridSpan w:val="7"/>
            <w:shd w:val="clear" w:color="auto" w:fill="7C1425"/>
          </w:tcPr>
          <w:p w14:paraId="3964C05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4"/>
              </w:rPr>
              <w:t>10月第3周</w:t>
            </w:r>
          </w:p>
        </w:tc>
        <w:tc>
          <w:tcPr>
            <w:tcW w:w="1456" w:type="dxa"/>
            <w:gridSpan w:val="7"/>
            <w:shd w:val="clear" w:color="auto" w:fill="7C1425"/>
          </w:tcPr>
          <w:p w14:paraId="2F33E422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4"/>
              </w:rPr>
              <w:t>10月第4周</w:t>
            </w:r>
          </w:p>
        </w:tc>
        <w:tc>
          <w:tcPr>
            <w:tcW w:w="1456" w:type="dxa"/>
            <w:gridSpan w:val="7"/>
            <w:shd w:val="clear" w:color="auto" w:fill="7C1425"/>
          </w:tcPr>
          <w:p w14:paraId="1DFA882E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4"/>
              </w:rPr>
              <w:t>11月第1周</w:t>
            </w:r>
          </w:p>
        </w:tc>
        <w:tc>
          <w:tcPr>
            <w:tcW w:w="1456" w:type="dxa"/>
            <w:gridSpan w:val="7"/>
            <w:shd w:val="clear" w:color="auto" w:fill="7C1425"/>
          </w:tcPr>
          <w:p w14:paraId="1380740B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4"/>
              </w:rPr>
              <w:t>11月第2周</w:t>
            </w:r>
          </w:p>
        </w:tc>
        <w:tc>
          <w:tcPr>
            <w:tcW w:w="624" w:type="dxa"/>
            <w:gridSpan w:val="3"/>
            <w:shd w:val="clear" w:color="auto" w:fill="7C1425"/>
          </w:tcPr>
          <w:p w14:paraId="0079300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2"/>
              </w:rPr>
              <w:t>11月第3周</w:t>
            </w: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0EDE9"/>
            <w:vAlign w:val="center"/>
          </w:tcPr>
          <w:p w14:paraId="1B568A8A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5"/>
              </w:rPr>
              <w:t>编号</w:t>
            </w:r>
          </w:p>
        </w:tc>
        <w:tc>
          <w:tcPr>
            <w:tcW w:w="935" w:type="dxa"/>
            <w:shd w:val="clear" w:color="auto" w:fill="F0EDE9"/>
            <w:vAlign w:val="center"/>
          </w:tcPr>
          <w:p w14:paraId="33ACC512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5"/>
              </w:rPr>
              <w:t>负责人</w:t>
            </w:r>
          </w:p>
        </w:tc>
        <w:tc>
          <w:tcPr>
            <w:tcW w:w="2607" w:type="dxa"/>
            <w:shd w:val="clear" w:color="auto" w:fill="F0EDE9"/>
            <w:vAlign w:val="center"/>
          </w:tcPr>
          <w:p w14:paraId="2B4F7318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5"/>
              </w:rPr>
              <w:t>任务</w:t>
            </w:r>
          </w:p>
        </w:tc>
        <w:tc>
          <w:tcPr>
            <w:tcW w:w="208" w:type="dxa"/>
            <w:shd w:val="clear" w:color="auto" w:fill="F5F4F1"/>
            <w:vAlign w:val="center"/>
          </w:tcPr>
          <w:p w14:paraId="64FF283F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206FE31E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9E1B32"/>
            <w:vAlign w:val="center"/>
          </w:tcPr>
          <w:p w14:paraId="192E335C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11"/>
              </w:rPr>
              <w:t>30</w:t>
            </w:r>
          </w:p>
        </w:tc>
        <w:tc>
          <w:tcPr>
            <w:tcW w:w="208" w:type="dxa"/>
            <w:shd w:val="clear" w:color="auto" w:fill="C9C2B6"/>
            <w:vAlign w:val="center"/>
          </w:tcPr>
          <w:p w14:paraId="74F763AB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6B6B6B"/>
                <w:sz w:val="11"/>
              </w:rPr>
              <w:t>1</w:t>
            </w:r>
          </w:p>
        </w:tc>
        <w:tc>
          <w:tcPr>
            <w:tcW w:w="208" w:type="dxa"/>
            <w:shd w:val="clear" w:color="auto" w:fill="C9C2B6"/>
            <w:vAlign w:val="center"/>
          </w:tcPr>
          <w:p w14:paraId="3000BBD4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C9C2B6"/>
            <w:vAlign w:val="center"/>
          </w:tcPr>
          <w:p w14:paraId="6D9613F1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C9C2B6"/>
            <w:vAlign w:val="center"/>
          </w:tcPr>
          <w:p w14:paraId="2924DBD6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C9C2B6"/>
            <w:vAlign w:val="center"/>
          </w:tcPr>
          <w:p w14:paraId="04805B57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6B6B6B"/>
                <w:sz w:val="11"/>
              </w:rPr>
              <w:t>5</w:t>
            </w:r>
          </w:p>
        </w:tc>
        <w:tc>
          <w:tcPr>
            <w:tcW w:w="208" w:type="dxa"/>
            <w:shd w:val="clear" w:color="auto" w:fill="C9C2B6"/>
            <w:vAlign w:val="center"/>
          </w:tcPr>
          <w:p w14:paraId="401E1246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C9C2B6"/>
            <w:vAlign w:val="center"/>
          </w:tcPr>
          <w:p w14:paraId="7DAC3B45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9E1B32"/>
            <w:vAlign w:val="center"/>
          </w:tcPr>
          <w:p w14:paraId="5B01E8C3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11"/>
              </w:rPr>
              <w:t>8</w:t>
            </w:r>
          </w:p>
        </w:tc>
        <w:tc>
          <w:tcPr>
            <w:tcW w:w="208" w:type="dxa"/>
            <w:shd w:val="clear" w:color="auto" w:fill="F5F4F1"/>
            <w:vAlign w:val="center"/>
          </w:tcPr>
          <w:p w14:paraId="149232DC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0DCA84DE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6B6B6B"/>
                <w:sz w:val="11"/>
              </w:rPr>
              <w:t>10</w:t>
            </w:r>
          </w:p>
        </w:tc>
        <w:tc>
          <w:tcPr>
            <w:tcW w:w="208" w:type="dxa"/>
            <w:shd w:val="clear" w:color="auto" w:fill="E8E5E0"/>
            <w:vAlign w:val="center"/>
          </w:tcPr>
          <w:p w14:paraId="49B9343E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0524F55F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4692A27C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02005959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9E1B32"/>
            <w:vAlign w:val="center"/>
          </w:tcPr>
          <w:p w14:paraId="7B643923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11"/>
              </w:rPr>
              <w:t>15</w:t>
            </w:r>
          </w:p>
        </w:tc>
        <w:tc>
          <w:tcPr>
            <w:tcW w:w="208" w:type="dxa"/>
            <w:shd w:val="clear" w:color="auto" w:fill="F5F4F1"/>
            <w:vAlign w:val="center"/>
          </w:tcPr>
          <w:p w14:paraId="34DB85E0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E8E5E0"/>
            <w:vAlign w:val="center"/>
          </w:tcPr>
          <w:p w14:paraId="704BD5E5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9E1B32"/>
            <w:vAlign w:val="center"/>
          </w:tcPr>
          <w:p w14:paraId="69936517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11"/>
              </w:rPr>
              <w:t>18</w:t>
            </w:r>
          </w:p>
        </w:tc>
        <w:tc>
          <w:tcPr>
            <w:tcW w:w="208" w:type="dxa"/>
            <w:shd w:val="clear" w:color="auto" w:fill="F5F4F1"/>
            <w:vAlign w:val="center"/>
          </w:tcPr>
          <w:p w14:paraId="2500A674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227CC832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6B6B6B"/>
                <w:sz w:val="11"/>
              </w:rPr>
              <w:t>20</w:t>
            </w:r>
          </w:p>
        </w:tc>
        <w:tc>
          <w:tcPr>
            <w:tcW w:w="208" w:type="dxa"/>
            <w:shd w:val="clear" w:color="auto" w:fill="F5F4F1"/>
            <w:vAlign w:val="center"/>
          </w:tcPr>
          <w:p w14:paraId="5FCA810B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1B595608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572D170D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E8E5E0"/>
            <w:vAlign w:val="center"/>
          </w:tcPr>
          <w:p w14:paraId="10BDA40E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E8E5E0"/>
            <w:vAlign w:val="center"/>
          </w:tcPr>
          <w:p w14:paraId="099E160C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6B6B6B"/>
                <w:sz w:val="11"/>
              </w:rPr>
              <w:t>25</w:t>
            </w:r>
          </w:p>
        </w:tc>
        <w:tc>
          <w:tcPr>
            <w:tcW w:w="208" w:type="dxa"/>
            <w:shd w:val="clear" w:color="auto" w:fill="F5F4F1"/>
            <w:vAlign w:val="center"/>
          </w:tcPr>
          <w:p w14:paraId="456C5709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06FE800A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42493732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7FDD1613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3BAEE7F4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E8E5E0"/>
            <w:vAlign w:val="center"/>
          </w:tcPr>
          <w:p w14:paraId="7700A429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E8E5E0"/>
            <w:vAlign w:val="center"/>
          </w:tcPr>
          <w:p w14:paraId="52676FA7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6B6B6B"/>
                <w:sz w:val="11"/>
              </w:rPr>
              <w:t>1</w:t>
            </w:r>
          </w:p>
        </w:tc>
        <w:tc>
          <w:tcPr>
            <w:tcW w:w="208" w:type="dxa"/>
            <w:shd w:val="clear" w:color="auto" w:fill="F5F4F1"/>
            <w:vAlign w:val="center"/>
          </w:tcPr>
          <w:p w14:paraId="0E17BE66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4B87EF61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07361CA4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629F66DB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6B6B6B"/>
                <w:sz w:val="11"/>
              </w:rPr>
              <w:t>5</w:t>
            </w:r>
          </w:p>
        </w:tc>
        <w:tc>
          <w:tcPr>
            <w:tcW w:w="208" w:type="dxa"/>
            <w:shd w:val="clear" w:color="auto" w:fill="F5F4F1"/>
            <w:vAlign w:val="center"/>
          </w:tcPr>
          <w:p w14:paraId="1E0066FC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E8E5E0"/>
            <w:vAlign w:val="center"/>
          </w:tcPr>
          <w:p w14:paraId="5BBE34D1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E8E5E0"/>
            <w:vAlign w:val="center"/>
          </w:tcPr>
          <w:p w14:paraId="172CF53E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50DE865F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49FD705D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6B6B6B"/>
                <w:sz w:val="11"/>
              </w:rPr>
              <w:t>10</w:t>
            </w:r>
          </w:p>
        </w:tc>
        <w:tc>
          <w:tcPr>
            <w:tcW w:w="208" w:type="dxa"/>
            <w:shd w:val="clear" w:color="auto" w:fill="9E1B32"/>
            <w:vAlign w:val="center"/>
          </w:tcPr>
          <w:p w14:paraId="4101E1C3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11"/>
              </w:rPr>
              <w:t>11</w:t>
            </w:r>
          </w:p>
        </w:tc>
        <w:tc>
          <w:tcPr>
            <w:tcW w:w="208" w:type="dxa"/>
            <w:shd w:val="clear" w:color="auto" w:fill="F5F4F1"/>
            <w:vAlign w:val="center"/>
          </w:tcPr>
          <w:p w14:paraId="029215C4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3E3C35D9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E8E5E0"/>
            <w:vAlign w:val="center"/>
          </w:tcPr>
          <w:p w14:paraId="7BC985B5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E8E5E0"/>
            <w:vAlign w:val="center"/>
          </w:tcPr>
          <w:p w14:paraId="70ED1177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6B6B6B"/>
                <w:sz w:val="11"/>
              </w:rPr>
              <w:t>15</w:t>
            </w:r>
          </w:p>
        </w:tc>
        <w:tc>
          <w:tcPr>
            <w:tcW w:w="208" w:type="dxa"/>
            <w:shd w:val="clear" w:color="auto" w:fill="F5F4F1"/>
            <w:vAlign w:val="center"/>
          </w:tcPr>
          <w:p w14:paraId="2C72F854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F5F4F1"/>
            <w:vAlign w:val="center"/>
          </w:tcPr>
          <w:p w14:paraId="6800A0A9">
            <w:pPr>
              <w:spacing w:before="0" w:after="0" w:line="204" w:lineRule="auto"/>
              <w:jc w:val="center"/>
            </w:pPr>
          </w:p>
        </w:tc>
        <w:tc>
          <w:tcPr>
            <w:tcW w:w="208" w:type="dxa"/>
            <w:shd w:val="clear" w:color="auto" w:fill="1F5FA8"/>
            <w:vAlign w:val="center"/>
          </w:tcPr>
          <w:p w14:paraId="612C52E3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11"/>
              </w:rPr>
              <w:t>18</w:t>
            </w: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5693AB6F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P1-21</w:t>
            </w:r>
          </w:p>
        </w:tc>
        <w:tc>
          <w:tcPr>
            <w:tcW w:w="935" w:type="dxa"/>
            <w:shd w:val="clear" w:color="auto" w:fill="F2C7FF"/>
            <w:vAlign w:val="center"/>
          </w:tcPr>
          <w:p w14:paraId="4D722B91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芮沁</w:t>
            </w:r>
          </w:p>
        </w:tc>
        <w:tc>
          <w:tcPr>
            <w:tcW w:w="2607" w:type="dxa"/>
            <w:vAlign w:val="center"/>
          </w:tcPr>
          <w:p w14:paraId="6D599AB5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需求方与卫视团队对接，6 项待…</w:t>
            </w:r>
          </w:p>
        </w:tc>
        <w:tc>
          <w:tcPr>
            <w:tcW w:w="208" w:type="dxa"/>
            <w:shd w:val="clear" w:color="auto" w:fill="F2C7FF"/>
          </w:tcPr>
          <w:p w14:paraId="29C9429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64253CF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20B6EC9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00A2B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962A9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E4717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77886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D7C1B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D270DD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B7BDF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006DD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961DB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E42E5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76F97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F8C04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65194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956EC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01BCC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B1ECC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25DEC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598E4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C97F4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F65086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B92DF2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00EE2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B23FE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246FE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94B9F2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DBCE2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6BFF6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CF3D07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F039F1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B926E3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2C3F1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BA8CF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C8DD1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5D0E3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ED711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01A87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92211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5DEE3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C9BD1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B94DF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2D1D1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9EB23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00F91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FE206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6C596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DE722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4FBD2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3F0CE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AFDCEB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25CE934F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P1-23</w:t>
            </w:r>
          </w:p>
        </w:tc>
        <w:tc>
          <w:tcPr>
            <w:tcW w:w="935" w:type="dxa"/>
            <w:shd w:val="clear" w:color="auto" w:fill="F2C7FF"/>
            <w:vAlign w:val="center"/>
          </w:tcPr>
          <w:p w14:paraId="1C2D03CD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芮沁</w:t>
            </w:r>
          </w:p>
        </w:tc>
        <w:tc>
          <w:tcPr>
            <w:tcW w:w="2607" w:type="dxa"/>
            <w:vAlign w:val="center"/>
          </w:tcPr>
          <w:p w14:paraId="3C0094D9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DIY 纹样／色彩来源拍板（永…</w:t>
            </w:r>
          </w:p>
        </w:tc>
        <w:tc>
          <w:tcPr>
            <w:tcW w:w="208" w:type="dxa"/>
            <w:shd w:val="clear" w:color="auto" w:fill="F2C7FF"/>
          </w:tcPr>
          <w:p w14:paraId="78B2E4F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3B5C2AA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77CA72A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7B489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EB017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A93C99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03B5B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B2659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2465F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DAB59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48F9B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E5018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7559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0076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92268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25E48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C994F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59B69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E506B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7548A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00906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96E76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2427A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B697A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B757E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2707E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97C7A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80797B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76285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7E4677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56B65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C8D4B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2504C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9546C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0076C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76593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E4205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449F97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D9B65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25053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B545D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A00B5F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92E9D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E4212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7AA82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CB716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5B0A6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B3C53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03941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923AF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DC621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4A9B0B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74009B0E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P1-22</w:t>
            </w:r>
          </w:p>
        </w:tc>
        <w:tc>
          <w:tcPr>
            <w:tcW w:w="935" w:type="dxa"/>
            <w:shd w:val="clear" w:color="auto" w:fill="F2C7FF"/>
            <w:vAlign w:val="center"/>
          </w:tcPr>
          <w:p w14:paraId="732C2308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芮沁</w:t>
            </w:r>
          </w:p>
        </w:tc>
        <w:tc>
          <w:tcPr>
            <w:tcW w:w="2607" w:type="dxa"/>
            <w:vAlign w:val="center"/>
          </w:tcPr>
          <w:p w14:paraId="143CEC27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阶段一节点周会与风险跟踪</w:t>
            </w:r>
          </w:p>
        </w:tc>
        <w:tc>
          <w:tcPr>
            <w:tcW w:w="208" w:type="dxa"/>
            <w:shd w:val="clear" w:color="auto" w:fill="FFFFFF"/>
          </w:tcPr>
          <w:p w14:paraId="504EBCE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DF72E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6F1AD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FFC03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0FF95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9E327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2C1D5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BE6C3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4C8BDD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05F0DF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33EEC1C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6F0089C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2AEE715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665C2E7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21C99D5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5DB9ECB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192D3CD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549D4EF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10009EE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F2D0A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6CF8A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DAAE6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4B5F6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3B0FA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B33FA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038FE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493DFF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642F9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CA7F8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58AF8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2B1E8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6B2CC8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00BC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924E8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641EF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F9A09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49F8B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E50E9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955E7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008D9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B63DB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224ED9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D6E1E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78A9D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4E771B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097495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07827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B7CD5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243CB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6D662D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2575AC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E730C4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4C247348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P2-17</w:t>
            </w:r>
          </w:p>
        </w:tc>
        <w:tc>
          <w:tcPr>
            <w:tcW w:w="935" w:type="dxa"/>
            <w:shd w:val="clear" w:color="auto" w:fill="F2C7FF"/>
            <w:vAlign w:val="center"/>
          </w:tcPr>
          <w:p w14:paraId="4B49EBCE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芮沁</w:t>
            </w:r>
          </w:p>
        </w:tc>
        <w:tc>
          <w:tcPr>
            <w:tcW w:w="2607" w:type="dxa"/>
            <w:vAlign w:val="center"/>
          </w:tcPr>
          <w:p w14:paraId="6C935A17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真瓷 3D 物料确认：白膜已确…</w:t>
            </w:r>
          </w:p>
        </w:tc>
        <w:tc>
          <w:tcPr>
            <w:tcW w:w="208" w:type="dxa"/>
            <w:shd w:val="clear" w:color="auto" w:fill="FFFFFF"/>
          </w:tcPr>
          <w:p w14:paraId="210380F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73F81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EC113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5A5A1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CB657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73B341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92D50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00821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7249F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FC701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49A93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D9A61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E2DF57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BD341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01853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9E462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EC36E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7EF8E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C8A72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5F162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AF776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1E3F846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52AFC73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16DC17C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4B4FB7C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0FFF67C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6F17C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9ED64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00874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BEC44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2C174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5E56B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C9A6D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7DE8F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EDD0D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0186B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92455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3C346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4AD5A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D8E5B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6B399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F371F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03999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93C1B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2BF59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BBB47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CB649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5B6A8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93328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0088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F2C08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640A88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2495D3AC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P2-19</w:t>
            </w:r>
          </w:p>
        </w:tc>
        <w:tc>
          <w:tcPr>
            <w:tcW w:w="935" w:type="dxa"/>
            <w:shd w:val="clear" w:color="auto" w:fill="F2C7FF"/>
            <w:vAlign w:val="center"/>
          </w:tcPr>
          <w:p w14:paraId="1DF643EE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芮沁</w:t>
            </w:r>
          </w:p>
        </w:tc>
        <w:tc>
          <w:tcPr>
            <w:tcW w:w="2607" w:type="dxa"/>
            <w:vAlign w:val="center"/>
          </w:tcPr>
          <w:p w14:paraId="4497C2B1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阶段二节点周会与风险跟踪</w:t>
            </w:r>
          </w:p>
        </w:tc>
        <w:tc>
          <w:tcPr>
            <w:tcW w:w="208" w:type="dxa"/>
            <w:shd w:val="clear" w:color="auto" w:fill="FFFFFF"/>
          </w:tcPr>
          <w:p w14:paraId="796408D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F7D0F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57AAC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27624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B72D4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009C4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96CD5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643A3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F671D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7999F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E521D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95FE3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018D5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B25C7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240D6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DABE2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48E92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FB20E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932F1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037E3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B24F1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76241C7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2ACBCF0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6F5BBE0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23EB6F0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6073580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24008F0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5892FE0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1D2C0F0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51BA5C0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16496F7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4ADD3E1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0F6DEF3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430190E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076E48E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44DC7E2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784E4D2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3DB89C6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712EED7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369F3E5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6A00913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2E7E59D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63EC01F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275FF9D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64CFAD3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183F5C5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5DAF6D4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1100B24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556ECAB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0AFC00D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4E48F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D972D6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7D91BA6A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P2-18</w:t>
            </w:r>
          </w:p>
        </w:tc>
        <w:tc>
          <w:tcPr>
            <w:tcW w:w="935" w:type="dxa"/>
            <w:shd w:val="clear" w:color="auto" w:fill="F2C7FF"/>
            <w:vAlign w:val="center"/>
          </w:tcPr>
          <w:p w14:paraId="757A5BA0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芮沁</w:t>
            </w:r>
          </w:p>
        </w:tc>
        <w:tc>
          <w:tcPr>
            <w:tcW w:w="2607" w:type="dxa"/>
            <w:vAlign w:val="center"/>
          </w:tcPr>
          <w:p w14:paraId="156B2884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发布会时间与阶段切换触发方式确…</w:t>
            </w:r>
          </w:p>
        </w:tc>
        <w:tc>
          <w:tcPr>
            <w:tcW w:w="208" w:type="dxa"/>
            <w:shd w:val="clear" w:color="auto" w:fill="FFFFFF"/>
          </w:tcPr>
          <w:p w14:paraId="4A93628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00AA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3B2D48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24049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B5AC57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C8919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C6559B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F5219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01F9F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91D59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2405B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B645A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D8B57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66D65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F6E0B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00A8D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9676F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2406D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B7C4B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B7F44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227374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97664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07674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F6B7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6407C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D6C7C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54897C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25742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6E95276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2201E66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67F1D72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1B64382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2C7FF"/>
          </w:tcPr>
          <w:p w14:paraId="58CA46E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5896E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2AD52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5B2E43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00A51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92567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64091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FBC03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B4B891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DBD5F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CB3250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003643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92B51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5C1A7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CAC11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78B83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ED711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9D1AF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01A31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B1F426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4EFD3029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P1-01</w:t>
            </w:r>
          </w:p>
        </w:tc>
        <w:tc>
          <w:tcPr>
            <w:tcW w:w="935" w:type="dxa"/>
            <w:shd w:val="clear" w:color="auto" w:fill="FFEEAD"/>
            <w:vAlign w:val="center"/>
          </w:tcPr>
          <w:p w14:paraId="65C8BBF2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蔡月明</w:t>
            </w:r>
          </w:p>
        </w:tc>
        <w:tc>
          <w:tcPr>
            <w:tcW w:w="2607" w:type="dxa"/>
            <w:vAlign w:val="center"/>
          </w:tcPr>
          <w:p w14:paraId="406732FB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项目执行表编制与下发（本表）</w:t>
            </w:r>
          </w:p>
        </w:tc>
        <w:tc>
          <w:tcPr>
            <w:tcW w:w="208" w:type="dxa"/>
            <w:shd w:val="clear" w:color="auto" w:fill="FFEEAD"/>
          </w:tcPr>
          <w:p w14:paraId="05F6E8D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3980E03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16A95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A4727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36455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A39842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A5F52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1539E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8161E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F2582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864312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DAC66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48856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BB541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13750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83A60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F3E70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7C100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CA470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5B860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CAB570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3314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80E73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12A61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6C17F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FA481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49873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DDF61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2D177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81A45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2E673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75C36D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CED6F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7880D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2EF393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1F765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8FA57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3FA44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AFF54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DE35C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4F81C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FF49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6F31C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280EA4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2EA57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BC146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CE74A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5982A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EDDAE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7D10E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81B8A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1262A5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79DACBB1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P1-02</w:t>
            </w:r>
          </w:p>
        </w:tc>
        <w:tc>
          <w:tcPr>
            <w:tcW w:w="935" w:type="dxa"/>
            <w:shd w:val="clear" w:color="auto" w:fill="FFEEAD"/>
            <w:vAlign w:val="center"/>
          </w:tcPr>
          <w:p w14:paraId="16BB840B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蔡月明</w:t>
            </w:r>
          </w:p>
        </w:tc>
        <w:tc>
          <w:tcPr>
            <w:tcW w:w="2607" w:type="dxa"/>
            <w:vAlign w:val="center"/>
          </w:tcPr>
          <w:p w14:paraId="36AD1514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功能清单 V1.0（会前版：开…</w:t>
            </w:r>
          </w:p>
        </w:tc>
        <w:tc>
          <w:tcPr>
            <w:tcW w:w="208" w:type="dxa"/>
            <w:shd w:val="clear" w:color="auto" w:fill="FFEEAD"/>
          </w:tcPr>
          <w:p w14:paraId="75016A2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29F1A16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6C7DE86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C9D12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7598A2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B2D45D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FBD15F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00D5D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9EE63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56C395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FE507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4F995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DFC63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AFF6C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B3FD4C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FAFA4D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5C66B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CE375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78887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EEC75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9D37B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0177A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B1A7E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2C27E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D9F7A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49B7A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FD406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6D176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900B6A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92E6B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3C248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CA548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58768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EB468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73188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03D1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93B98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2465B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BA559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4895F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DAC59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B9509B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F01519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72687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E4229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49EAB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B994D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D2544F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957AD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00B2B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769B5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FE4E075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69B70BC1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P1-03</w:t>
            </w:r>
          </w:p>
        </w:tc>
        <w:tc>
          <w:tcPr>
            <w:tcW w:w="935" w:type="dxa"/>
            <w:shd w:val="clear" w:color="auto" w:fill="FFEEAD"/>
            <w:vAlign w:val="center"/>
          </w:tcPr>
          <w:p w14:paraId="06AF4BBB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蔡月明</w:t>
            </w:r>
          </w:p>
        </w:tc>
        <w:tc>
          <w:tcPr>
            <w:tcW w:w="2607" w:type="dxa"/>
            <w:vAlign w:val="center"/>
          </w:tcPr>
          <w:p w14:paraId="2681F4A2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H5 原型（会前版，预留会后阶…</w:t>
            </w:r>
          </w:p>
        </w:tc>
        <w:tc>
          <w:tcPr>
            <w:tcW w:w="208" w:type="dxa"/>
            <w:shd w:val="clear" w:color="auto" w:fill="FFFFFF"/>
          </w:tcPr>
          <w:p w14:paraId="5A31956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1E5C259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5DCA69B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1178B19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54EAC9F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0813019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4F80B58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0332758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46AC258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7ADA268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3E4BF68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FBB88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73008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483568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12B69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A4E4B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3CA246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758976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E577A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7507A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81D7E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11197E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A427D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3667B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48945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3A6D77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17065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80C8B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E7690D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E466F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5626C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37F53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A7D45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17057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87465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76B13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E4D9D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E56E1F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D8B5E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A5752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35042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81C56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11F26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E4292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7A602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C86AE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5AB2F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350B0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80C40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512930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E47A0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4A2301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5E834315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P1-04</w:t>
            </w:r>
          </w:p>
        </w:tc>
        <w:tc>
          <w:tcPr>
            <w:tcW w:w="935" w:type="dxa"/>
            <w:shd w:val="clear" w:color="auto" w:fill="FFEEAD"/>
            <w:vAlign w:val="center"/>
          </w:tcPr>
          <w:p w14:paraId="77930B6B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蔡月明</w:t>
            </w:r>
          </w:p>
        </w:tc>
        <w:tc>
          <w:tcPr>
            <w:tcW w:w="2607" w:type="dxa"/>
            <w:vAlign w:val="center"/>
          </w:tcPr>
          <w:p w14:paraId="17969A70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管理后台原型（阶段配置／素材／…</w:t>
            </w:r>
          </w:p>
        </w:tc>
        <w:tc>
          <w:tcPr>
            <w:tcW w:w="208" w:type="dxa"/>
            <w:shd w:val="clear" w:color="auto" w:fill="FFFFFF"/>
          </w:tcPr>
          <w:p w14:paraId="4B24355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B6E5B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58A5C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E751C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7709C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07404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C97895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027D67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B6255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B8643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2756D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619716F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2200C0D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6676B83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1AE4572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5F56666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C9A76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25F43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9517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0147F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72871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E4303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4AE70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D8E60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F2AB70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B3740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403470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93860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E3F10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7A280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C8613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65B561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B3356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00C42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92852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DC55E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4A79E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F9A02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6DD93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9D125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01457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B1845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2C553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5E2AD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C8E2F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7EA8D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EF10C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1F4A4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AF837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63FF45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4E1BB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DFA3D1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4C9E83A5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P1-05</w:t>
            </w:r>
          </w:p>
        </w:tc>
        <w:tc>
          <w:tcPr>
            <w:tcW w:w="935" w:type="dxa"/>
            <w:shd w:val="clear" w:color="auto" w:fill="FFEEAD"/>
            <w:vAlign w:val="center"/>
          </w:tcPr>
          <w:p w14:paraId="67814822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蔡月明</w:t>
            </w:r>
          </w:p>
        </w:tc>
        <w:tc>
          <w:tcPr>
            <w:tcW w:w="2607" w:type="dxa"/>
            <w:vAlign w:val="center"/>
          </w:tcPr>
          <w:p w14:paraId="07E43902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阶段一需求验收与上线检查（禁用…</w:t>
            </w:r>
          </w:p>
        </w:tc>
        <w:tc>
          <w:tcPr>
            <w:tcW w:w="208" w:type="dxa"/>
            <w:shd w:val="clear" w:color="auto" w:fill="FFFFFF"/>
          </w:tcPr>
          <w:p w14:paraId="385A120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C8650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BBA40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513F53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83D61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73817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FC481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4A312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D8E62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AAE6E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3D34E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81772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511862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EDC76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79F06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C9A7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5D663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472D17D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7B8137C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C2E87C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0DCC64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4E174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F8784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A6FA75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1F16B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28FD6D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73F84F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BAC44D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5E16B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0C8A95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7EE07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9ED296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8151A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1185A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BDC5F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49F59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BD9D5B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6DA19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FD787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481308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129A8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ACC28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3A348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C8748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5BA28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132A8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83F08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F3887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64439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CA0BA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D38B3E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AAE3E4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3F644079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P2-01</w:t>
            </w:r>
          </w:p>
        </w:tc>
        <w:tc>
          <w:tcPr>
            <w:tcW w:w="935" w:type="dxa"/>
            <w:shd w:val="clear" w:color="auto" w:fill="FFEEAD"/>
            <w:vAlign w:val="center"/>
          </w:tcPr>
          <w:p w14:paraId="56718AD0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蔡月明</w:t>
            </w:r>
          </w:p>
        </w:tc>
        <w:tc>
          <w:tcPr>
            <w:tcW w:w="2607" w:type="dxa"/>
            <w:vAlign w:val="center"/>
          </w:tcPr>
          <w:p w14:paraId="767E19D4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功能清单 V2.0（会后版：仅…</w:t>
            </w:r>
          </w:p>
        </w:tc>
        <w:tc>
          <w:tcPr>
            <w:tcW w:w="208" w:type="dxa"/>
            <w:shd w:val="clear" w:color="auto" w:fill="FFFFFF"/>
          </w:tcPr>
          <w:p w14:paraId="2BCFF1F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5FB9D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AF65B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3F545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AEB56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DCC6A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4E06A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F8509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6D68F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9D269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01D6B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B1949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2C477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5A079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C857B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7A978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ECE78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0337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9297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3C479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4A047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24DBF69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586B96B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1DF320A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510378E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92B6E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24C6A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BA04A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C8B46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25756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9521A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0129B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F1F1D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65C9F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D605D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B8554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A26B44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94E54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300DA4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F6913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6478D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D602F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57DAD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27933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B7245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076B7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96925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364CB2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F6002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48CBE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26921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B56B36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2FCA030A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P2-02</w:t>
            </w:r>
          </w:p>
        </w:tc>
        <w:tc>
          <w:tcPr>
            <w:tcW w:w="935" w:type="dxa"/>
            <w:shd w:val="clear" w:color="auto" w:fill="FFEEAD"/>
            <w:vAlign w:val="center"/>
          </w:tcPr>
          <w:p w14:paraId="46DCCA82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蔡月明</w:t>
            </w:r>
          </w:p>
        </w:tc>
        <w:tc>
          <w:tcPr>
            <w:tcW w:w="2607" w:type="dxa"/>
            <w:vAlign w:val="center"/>
          </w:tcPr>
          <w:p w14:paraId="66C87999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H5 原型·云上赏真瓷页（其余…</w:t>
            </w:r>
          </w:p>
        </w:tc>
        <w:tc>
          <w:tcPr>
            <w:tcW w:w="208" w:type="dxa"/>
            <w:shd w:val="clear" w:color="auto" w:fill="FFFFFF"/>
          </w:tcPr>
          <w:p w14:paraId="1A7A91A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FF4D9A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80E16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712B66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A454A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4A04D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D9C6F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65F6D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F528C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81204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E11774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A4B64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36074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C8C7C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A6B7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1777C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8727D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F7A83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67F75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D6067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48475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A6942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1736E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0D80E6E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41F6991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0464503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38D6791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7B58467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3FA5951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7235D43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3681251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1169F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64510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FA080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48C10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8DA8A0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B3355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F83643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13A51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63F2F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CA1AE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78402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EB7B2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13326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831B6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B32E42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FACB32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DA0BE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4843F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AFD8BD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6DF33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812A48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1F58C2C4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P2-03</w:t>
            </w:r>
          </w:p>
        </w:tc>
        <w:tc>
          <w:tcPr>
            <w:tcW w:w="935" w:type="dxa"/>
            <w:shd w:val="clear" w:color="auto" w:fill="FFEEAD"/>
            <w:vAlign w:val="center"/>
          </w:tcPr>
          <w:p w14:paraId="28B614CC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蔡月明</w:t>
            </w:r>
          </w:p>
        </w:tc>
        <w:tc>
          <w:tcPr>
            <w:tcW w:w="2607" w:type="dxa"/>
            <w:vAlign w:val="center"/>
          </w:tcPr>
          <w:p w14:paraId="48268529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管理后台原型迭代（阶段切换开关…</w:t>
            </w:r>
          </w:p>
        </w:tc>
        <w:tc>
          <w:tcPr>
            <w:tcW w:w="208" w:type="dxa"/>
            <w:shd w:val="clear" w:color="auto" w:fill="FFFFFF"/>
          </w:tcPr>
          <w:p w14:paraId="0C9536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01797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F1A01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65D93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D5F61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49C4F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2584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95570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01361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F2E77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64A81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3CA173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658461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2B87F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B3D41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03173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93A62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6C676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FA106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48C72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3DA862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AD36E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0114D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E91653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5DA64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5CDF14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79D84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ED814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9D79C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0135C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BEE5C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5A2CE5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1EDE35B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5148495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15FF807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486FC95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0C1FF2B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40AFAAE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3C64E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CE14A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583AB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EE829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7CD87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01139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917BB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2DA39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BE1BF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349CB9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7DD838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6D4B8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01138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72A886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002B8C92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P2-04</w:t>
            </w:r>
          </w:p>
        </w:tc>
        <w:tc>
          <w:tcPr>
            <w:tcW w:w="935" w:type="dxa"/>
            <w:shd w:val="clear" w:color="auto" w:fill="FFEEAD"/>
            <w:vAlign w:val="center"/>
          </w:tcPr>
          <w:p w14:paraId="194BF51A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蔡月明</w:t>
            </w:r>
          </w:p>
        </w:tc>
        <w:tc>
          <w:tcPr>
            <w:tcW w:w="2607" w:type="dxa"/>
            <w:vAlign w:val="center"/>
          </w:tcPr>
          <w:p w14:paraId="393D4475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阶段二验收（会后链路＋数据兼容…</w:t>
            </w:r>
          </w:p>
        </w:tc>
        <w:tc>
          <w:tcPr>
            <w:tcW w:w="208" w:type="dxa"/>
            <w:shd w:val="clear" w:color="auto" w:fill="FFFFFF"/>
          </w:tcPr>
          <w:p w14:paraId="7C81155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11D64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46DA6C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FE78C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4850C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DE86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2CC74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BF344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2F575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5C67A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CE27A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7FF7E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7EF87E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1F47A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8F77A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23EB46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ACE76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DEE69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4836B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0FE889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46D40F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81169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11F6B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BDA48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2CA658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658559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EAB9B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7CC19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08319F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13519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AC65B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3A259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4BD47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DB956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1342A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8308A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7350E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E4AAE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44AE2B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382B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AA947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15434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813A4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671F3C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E59BC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5623C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50C87BC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14A6B34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4834DC4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EEAD"/>
          </w:tcPr>
          <w:p w14:paraId="0B870B7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16B25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2E46B34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7137CD20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P1-06</w:t>
            </w:r>
          </w:p>
        </w:tc>
        <w:tc>
          <w:tcPr>
            <w:tcW w:w="935" w:type="dxa"/>
            <w:shd w:val="clear" w:color="auto" w:fill="FFDCC4"/>
            <w:vAlign w:val="center"/>
          </w:tcPr>
          <w:p w14:paraId="09DE9269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林宏炜</w:t>
            </w:r>
          </w:p>
        </w:tc>
        <w:tc>
          <w:tcPr>
            <w:tcW w:w="2607" w:type="dxa"/>
            <w:vAlign w:val="center"/>
          </w:tcPr>
          <w:p w14:paraId="2A010685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开场动画脚本（“为 APEC …</w:t>
            </w:r>
          </w:p>
        </w:tc>
        <w:tc>
          <w:tcPr>
            <w:tcW w:w="208" w:type="dxa"/>
            <w:shd w:val="clear" w:color="auto" w:fill="FFDCC4"/>
          </w:tcPr>
          <w:p w14:paraId="6DB174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212CB49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64DAE6F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48E69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FAB0B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73789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03077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93D79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23F7B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DCA27D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5867F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EA97D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74B7B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03005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92D77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24965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BA64B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4824C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22596C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95D6C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0100C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771484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E4914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56264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B8E53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26B42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9755E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0701E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77B92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E7F02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57D96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D8226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026752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CB4B43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0705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96CAF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E4B31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76683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C8231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25AA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B5F30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001043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915B1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E493F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4A3B1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F8E03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6A9B1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93527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037B1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B34C2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23932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5BEAE7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6E030A72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P1-07</w:t>
            </w:r>
          </w:p>
        </w:tc>
        <w:tc>
          <w:tcPr>
            <w:tcW w:w="935" w:type="dxa"/>
            <w:shd w:val="clear" w:color="auto" w:fill="FFDCC4"/>
            <w:vAlign w:val="center"/>
          </w:tcPr>
          <w:p w14:paraId="7574B1BD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林宏炜</w:t>
            </w:r>
          </w:p>
        </w:tc>
        <w:tc>
          <w:tcPr>
            <w:tcW w:w="2607" w:type="dxa"/>
            <w:vAlign w:val="center"/>
          </w:tcPr>
          <w:p w14:paraId="1516C6D1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项目卖点文案（对外口径，规避“…</w:t>
            </w:r>
          </w:p>
        </w:tc>
        <w:tc>
          <w:tcPr>
            <w:tcW w:w="208" w:type="dxa"/>
            <w:shd w:val="clear" w:color="auto" w:fill="FFFFFF"/>
          </w:tcPr>
          <w:p w14:paraId="51A496F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E3654D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48642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A7A72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317D66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87176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77402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E4772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5657E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C827E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3DA6E40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7A14B70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2681160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6371470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2FE5B80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55F70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D8260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A5A50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35741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81353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12C61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E4897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7A301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C8693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5BA61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33D5E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483F5D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13C53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E39A5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4A517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6F838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36AE13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1CDAD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8112F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3144C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AD84C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15DD24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C9EB4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7DA04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ED6B4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8113D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2ECBF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BC83E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4E33A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4D81BA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6E636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FFB86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8FF0A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61FDAA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AF82E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3E7CF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C82C97">
            <w:pPr>
              <w:spacing w:before="0" w:after="0" w:line="204" w:lineRule="auto"/>
              <w:jc w:val="left"/>
            </w:pPr>
          </w:p>
        </w:tc>
      </w:tr>
      <w:tr>
        <w:trPr>
          <w:wBefore/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5DF1499B">
            <w:pPr>
              <w:numPr/>
              <w:pBdr>
                <w:bottom/>
              </w:pBdr>
              <w:spacing w:before="0" w:after="0" w:line="204" w:lineRule="auto"/>
              <w:ind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P1-10</w:t>
            </w:r>
          </w:p>
        </w:tc>
        <w:tc>
          <w:tcPr>
            <w:tcW w:w="935" w:type="dxa"/>
            <w:shd w:val="clear" w:color="auto" w:fill="FFDCC4"/>
            <w:vAlign w:val="center"/>
          </w:tcPr>
          <w:p w14:paraId="6401110D">
            <w:pPr>
              <w:numPr/>
              <w:pBdr>
                <w:bottom/>
              </w:pBdr>
              <w:spacing w:before="0" w:after="0" w:line="204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林宏炜</w:t>
            </w:r>
          </w:p>
        </w:tc>
        <w:tc>
          <w:tcPr>
            <w:tcW w:w="2607" w:type="dxa"/>
            <w:vAlign w:val="center"/>
          </w:tcPr>
          <w:p w14:paraId="1B033628">
            <w:pPr>
              <w:numPr/>
              <w:pBdr>
                <w:bottom/>
              </w:pBdr>
              <w:spacing w:before="0" w:after="0" w:line="204" w:lineRule="auto"/>
              <w:ind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开场动画 3D 视频制作</w:t>
            </w:r>
          </w:p>
        </w:tc>
        <w:tc>
          <w:tcPr>
            <w:tcW w:w="208" w:type="dxa"/>
            <w:shd w:val="clear" w:color="auto" w:fill="FFFFFF"/>
          </w:tcPr>
          <w:p w14:paraId="477356E5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E380E6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404A3726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0DDBF627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492BA758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76B3A475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32037752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7F933633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3BEC87DC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677AC7F9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24C837DE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605A663F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2DADA740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6901147D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1691F75A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auto"/>
          </w:tcPr>
          <w:p w14:paraId="52DD86BB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E4E46D4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F810F1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6EB8D6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9CE6B7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0F16A8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BF5465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92F8562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5E45A2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C811AB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7FE9E8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EFA1ED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1F69AE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AF558F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3C858C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4EC489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D8328A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6E5A83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FD6080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013885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B91F286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2D9AB7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BA4494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C87471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5AAB92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ECE3BB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502EB98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F333FD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E5C8BA1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BCA43BE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7B80B5F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32BFC78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93A35D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031AB2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F350D3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564B8F4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DAC2D9">
            <w:pPr>
              <w:spacing w:before="0" w:after="0" w:line="204" w:lineRule="auto"/>
              <w:ind/>
              <w:jc w:val="left"/>
            </w:pPr>
          </w:p>
        </w:tc>
      </w:tr>
      <w:tr>
        <w:trPr>
          <w:wBefore/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43012D45">
            <w:pPr>
              <w:numPr/>
              <w:pBdr>
                <w:bottom/>
              </w:pBdr>
              <w:spacing w:before="0" w:after="0" w:line="204" w:lineRule="auto"/>
              <w:ind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P1-11</w:t>
            </w:r>
          </w:p>
        </w:tc>
        <w:tc>
          <w:tcPr>
            <w:tcW w:w="935" w:type="dxa"/>
            <w:shd w:val="clear" w:color="auto" w:fill="FFDCC4"/>
            <w:vAlign w:val="center"/>
          </w:tcPr>
          <w:p w14:paraId="6A3DA5DB">
            <w:pPr>
              <w:numPr/>
              <w:pBdr>
                <w:bottom/>
              </w:pBdr>
              <w:spacing w:before="0" w:after="0" w:line="204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林宏炜</w:t>
            </w:r>
          </w:p>
        </w:tc>
        <w:tc>
          <w:tcPr>
            <w:tcW w:w="2607" w:type="dxa"/>
            <w:vAlign w:val="center"/>
          </w:tcPr>
          <w:p w14:paraId="6C4838EB">
            <w:pPr>
              <w:numPr/>
              <w:pBdr>
                <w:bottom/>
              </w:pBdr>
              <w:spacing w:before="0" w:after="0" w:line="204" w:lineRule="auto"/>
              <w:ind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白瓷杯过渡动画（旋转＋引导语）</w:t>
            </w:r>
          </w:p>
        </w:tc>
        <w:tc>
          <w:tcPr>
            <w:tcW w:w="208" w:type="dxa"/>
            <w:shd w:val="clear" w:color="auto" w:fill="FFFFFF"/>
          </w:tcPr>
          <w:p w14:paraId="29E7EEE8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979E15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072F36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B77C17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248F74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D6DE19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480F3A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E6B003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956F00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011E1D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75B12F3E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3125FC1F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7ED5CF7C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3A581E11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67EA4F32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DCC4"/>
          </w:tcPr>
          <w:p w14:paraId="2374B81B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02E0F8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92DEE4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248D21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5BA7C26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1480D67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EDBDE68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73E935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0321D2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39369F3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DC91CC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4ACDC9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9B8FC4E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42ACD4F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09C9A40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01614D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7138CA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ED90CB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5DDAF4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C802D1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3E7CB6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ACAB57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012267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06EEBA4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FCB3A1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B4E4BE2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D803FB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22FCB98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BFF3BD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D0F239E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9F5A7F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5EF729C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7EB8B9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C8009A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B5EDA83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7ACB280">
            <w:pPr>
              <w:spacing w:before="0" w:after="0" w:line="204" w:lineRule="auto"/>
              <w:ind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2016485">
            <w:pPr>
              <w:spacing w:before="0" w:after="0" w:line="204" w:lineRule="auto"/>
              <w:ind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15F801B1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P1-08</w:t>
            </w:r>
          </w:p>
        </w:tc>
        <w:tc>
          <w:tcPr>
            <w:tcW w:w="935" w:type="dxa"/>
            <w:shd w:val="clear" w:color="auto" w:fill="FFC9C7"/>
            <w:vAlign w:val="center"/>
          </w:tcPr>
          <w:p w14:paraId="3ADA4DFB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孙纪朋</w:t>
            </w:r>
          </w:p>
        </w:tc>
        <w:tc>
          <w:tcPr>
            <w:tcW w:w="2607" w:type="dxa"/>
            <w:vAlign w:val="center"/>
          </w:tcPr>
          <w:p w14:paraId="5AEA5ED2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H5 视觉规范 + 会前核心页…</w:t>
            </w:r>
          </w:p>
        </w:tc>
        <w:tc>
          <w:tcPr>
            <w:tcW w:w="208" w:type="dxa"/>
            <w:shd w:val="clear" w:color="auto" w:fill="FFFFFF"/>
          </w:tcPr>
          <w:p w14:paraId="197C903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833F5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12EE4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AC9F4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3A4C4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487FC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DA4FC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6D9F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81EFB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113F5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65DD6E6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204E5F6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6C380CA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28AEFCA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571C8EE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8F5EE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7F60A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EFB8A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5FCE9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C81D7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BE4D9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2F7DB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9F2D9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6F218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FCE98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E4EB18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D8099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6AE427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3D8C9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81FCB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11229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ED9AF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7A709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C838B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E5AC2A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2C9A6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83336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3363A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A3ABA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4BD3F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F80BD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6BC3B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138B4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83524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332B4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6A4E44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5AD2C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C81AC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7A40C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F5B8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81D13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111A51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0566C1E5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P1-09</w:t>
            </w:r>
          </w:p>
        </w:tc>
        <w:tc>
          <w:tcPr>
            <w:tcW w:w="935" w:type="dxa"/>
            <w:shd w:val="clear" w:color="auto" w:fill="FFC9C7"/>
            <w:vAlign w:val="center"/>
          </w:tcPr>
          <w:p w14:paraId="2A480DAB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孙纪朋</w:t>
            </w:r>
          </w:p>
        </w:tc>
        <w:tc>
          <w:tcPr>
            <w:tcW w:w="2607" w:type="dxa"/>
            <w:vAlign w:val="center"/>
          </w:tcPr>
          <w:p w14:paraId="4A9CFE80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分享海报及会前物料（分型海报等…</w:t>
            </w:r>
          </w:p>
        </w:tc>
        <w:tc>
          <w:tcPr>
            <w:tcW w:w="208" w:type="dxa"/>
            <w:shd w:val="clear" w:color="auto" w:fill="FFFFFF"/>
          </w:tcPr>
          <w:p w14:paraId="760ECE8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711F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ED6F9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5DBFB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C80F9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3DDFF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AD8F9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017FB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912F9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FCDF6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4AE85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D83EB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2A4ED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B39CF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4403CCD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0393FEB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4FE3AE5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0B7A597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C8704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5A394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948DC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02DDC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B12DC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257D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55AA4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F8117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65C86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95812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014A2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1B11CE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24ACE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56FB2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C8122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665B6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F7807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073B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97123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27DB1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B7ABF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C8731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664A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F4830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06C87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91331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256A3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B6631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B834F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E25F51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95823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01591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F1706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64B961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729485D5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P2-07</w:t>
            </w:r>
          </w:p>
        </w:tc>
        <w:tc>
          <w:tcPr>
            <w:tcW w:w="935" w:type="dxa"/>
            <w:shd w:val="clear" w:color="auto" w:fill="FFC9C7"/>
            <w:vAlign w:val="center"/>
          </w:tcPr>
          <w:p w14:paraId="1BBBCD53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孙纪朋</w:t>
            </w:r>
          </w:p>
        </w:tc>
        <w:tc>
          <w:tcPr>
            <w:tcW w:w="2607" w:type="dxa"/>
            <w:vAlign w:val="center"/>
          </w:tcPr>
          <w:p w14:paraId="3B815C72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云上赏真瓷页 UI（含加载失败…</w:t>
            </w:r>
          </w:p>
        </w:tc>
        <w:tc>
          <w:tcPr>
            <w:tcW w:w="208" w:type="dxa"/>
            <w:shd w:val="clear" w:color="auto" w:fill="FFFFFF"/>
          </w:tcPr>
          <w:p w14:paraId="67110F5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2E5FE3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75AFD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C81FE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664FE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514BE2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86CF2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371C6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A4AF6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567E2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F82F1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67D00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17890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9873E0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370D0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0A75C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C56AD0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D8FE0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66D10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F4981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8141F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113A1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A5ED3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359C1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0C82D7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5A721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BF4892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82C0D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1308F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A4B2D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09CA6B3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4A381C5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76AA337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3313FA5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7F83C33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3BF31BC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646373C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C9C7"/>
          </w:tcPr>
          <w:p w14:paraId="20DABBC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48E3C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BAD44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2C8B4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81425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F10AB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7DD0A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CDE8E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5822E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AE6AA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D3C94A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8EC56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1EFA6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6CD1A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FE99B5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60BFC5B9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P2-09</w:t>
            </w:r>
          </w:p>
        </w:tc>
        <w:tc>
          <w:tcPr>
            <w:tcW w:w="935" w:type="dxa"/>
            <w:shd w:val="clear" w:color="auto" w:fill="C3EAD5"/>
            <w:vAlign w:val="center"/>
          </w:tcPr>
          <w:p w14:paraId="0B948E00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陈俊宇</w:t>
            </w:r>
          </w:p>
        </w:tc>
        <w:tc>
          <w:tcPr>
            <w:tcW w:w="2607" w:type="dxa"/>
            <w:vAlign w:val="center"/>
          </w:tcPr>
          <w:p w14:paraId="2BB13F24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真瓷 3D 模型制作与优化（白…</w:t>
            </w:r>
          </w:p>
        </w:tc>
        <w:tc>
          <w:tcPr>
            <w:tcW w:w="208" w:type="dxa"/>
            <w:shd w:val="clear" w:color="auto" w:fill="FFFFFF"/>
          </w:tcPr>
          <w:p w14:paraId="54254C2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04A9FE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D82FE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6AFFD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F4903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035F5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930E7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23BF5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BBEC3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CBDCD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5A2EF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EC7EC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0348B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93015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65CCE7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CABD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B86DB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2A5DD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9DADF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01F9E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F101A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6D59A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DE726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483D6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23EECA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AC9CA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1F4AE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EF028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707F488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3CCF908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795FEA8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252E238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61BC6B8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220F5B8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6E9F038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2B6CFBF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57FE939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10485BB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5CDE639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18ADBA7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4501D49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3EAD5"/>
          </w:tcPr>
          <w:p w14:paraId="01B104B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5D4AE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CA72F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7828D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EA20B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9CE95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02B27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B305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2345B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DBB5D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4BF9C6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53930649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P1-12</w:t>
            </w:r>
          </w:p>
        </w:tc>
        <w:tc>
          <w:tcPr>
            <w:tcW w:w="935" w:type="dxa"/>
            <w:shd w:val="clear" w:color="auto" w:fill="C7ECFF"/>
            <w:vAlign w:val="center"/>
          </w:tcPr>
          <w:p w14:paraId="58CA9433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方颖</w:t>
            </w:r>
          </w:p>
        </w:tc>
        <w:tc>
          <w:tcPr>
            <w:tcW w:w="2607" w:type="dxa"/>
            <w:vAlign w:val="center"/>
          </w:tcPr>
          <w:p w14:paraId="3C48542B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H5 框架搭建与阶段配置接入</w:t>
            </w:r>
          </w:p>
        </w:tc>
        <w:tc>
          <w:tcPr>
            <w:tcW w:w="208" w:type="dxa"/>
            <w:shd w:val="clear" w:color="auto" w:fill="FFFFFF"/>
          </w:tcPr>
          <w:p w14:paraId="7826272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94E61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06D7F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77081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E7473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A57B61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7C7D77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27E40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97A7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07761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447716F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01E4C01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56F93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D8361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26657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B4641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01B53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91F62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E5C1E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7589E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C8712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5A2A2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B4E57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02D45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93353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E342C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4B9AC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8FBD0C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6BF8C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93A24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D035B4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B3144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2CC34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5A8BB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C8D3D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7A2BF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EC63D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01ABA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B1136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3DCC6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4DBCA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AD872B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6E1A9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FCA0F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F0EF89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9F32B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2F5A9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BF8C7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C83D9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95FED8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EFA18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7FA984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64B8CD70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P1-13</w:t>
            </w:r>
          </w:p>
        </w:tc>
        <w:tc>
          <w:tcPr>
            <w:tcW w:w="935" w:type="dxa"/>
            <w:shd w:val="clear" w:color="auto" w:fill="C7ECFF"/>
            <w:vAlign w:val="center"/>
          </w:tcPr>
          <w:p w14:paraId="6D9C6EAA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方颖</w:t>
            </w:r>
          </w:p>
        </w:tc>
        <w:tc>
          <w:tcPr>
            <w:tcW w:w="2607" w:type="dxa"/>
            <w:vAlign w:val="center"/>
          </w:tcPr>
          <w:p w14:paraId="264A875D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开场动画＋白瓷杯过渡页开发</w:t>
            </w:r>
          </w:p>
        </w:tc>
        <w:tc>
          <w:tcPr>
            <w:tcW w:w="208" w:type="dxa"/>
            <w:shd w:val="clear" w:color="auto" w:fill="FFFFFF"/>
          </w:tcPr>
          <w:p w14:paraId="63D8F63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AA37D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3467F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8367D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1337C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E3F74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7B804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C8574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5A764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22CA6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82E4F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1114D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34DD36A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704A86A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3DF8586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796A116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1DF9A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681A5A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23115E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AD55E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5E859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C8C9B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07E119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ECA97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9F629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2F2A8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BFD48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4F848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D83A9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6E72B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4FC589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8EA07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10FB9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AD33B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3E9B9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6C84BF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5E33E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EDEBA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81A3A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F1286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15D735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CA8AB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838DCD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AA0CF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1CBAC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8362C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F3194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63D04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DBF94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4BC24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BA1DC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346DCB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6FCA8868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P1-14</w:t>
            </w:r>
          </w:p>
        </w:tc>
        <w:tc>
          <w:tcPr>
            <w:tcW w:w="935" w:type="dxa"/>
            <w:shd w:val="clear" w:color="auto" w:fill="C7ECFF"/>
            <w:vAlign w:val="center"/>
          </w:tcPr>
          <w:p w14:paraId="56AA0E26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方颖</w:t>
            </w:r>
          </w:p>
        </w:tc>
        <w:tc>
          <w:tcPr>
            <w:tcW w:w="2607" w:type="dxa"/>
            <w:vAlign w:val="center"/>
          </w:tcPr>
          <w:p w14:paraId="76869F39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彩瓷 DIY 开发（纹样／配色…</w:t>
            </w:r>
          </w:p>
        </w:tc>
        <w:tc>
          <w:tcPr>
            <w:tcW w:w="208" w:type="dxa"/>
            <w:shd w:val="clear" w:color="auto" w:fill="FFFFFF"/>
          </w:tcPr>
          <w:p w14:paraId="31376C1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A73F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D78E0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47DF0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E6081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147F7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86AE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371F3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A4EC1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D6BCE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584EE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E6192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0475B02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4081F96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03112E6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4FA55D2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0A3A8C2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48BDD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DA0DF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74D1C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82A84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13614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A32A4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34B9D4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3BCCC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AA3CD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1C52F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829AD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7320B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ECFB5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5A927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C85B5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BA03B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2DB3A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81EBF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71E39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FD2BB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4D739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D84A7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AE029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3CF4B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8EB48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1F628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EF5A8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7FB08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CFF88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5E028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2C558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BF758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2F25A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DCE5E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4E91E8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3E819664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P1-15</w:t>
            </w:r>
          </w:p>
        </w:tc>
        <w:tc>
          <w:tcPr>
            <w:tcW w:w="935" w:type="dxa"/>
            <w:shd w:val="clear" w:color="auto" w:fill="C7ECFF"/>
            <w:vAlign w:val="center"/>
          </w:tcPr>
          <w:p w14:paraId="25AD24B6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方颖</w:t>
            </w:r>
          </w:p>
        </w:tc>
        <w:tc>
          <w:tcPr>
            <w:tcW w:w="2607" w:type="dxa"/>
            <w:vAlign w:val="center"/>
          </w:tcPr>
          <w:p w14:paraId="194BB43E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作品结果页＋分享裂变链路开发</w:t>
            </w:r>
          </w:p>
        </w:tc>
        <w:tc>
          <w:tcPr>
            <w:tcW w:w="208" w:type="dxa"/>
            <w:shd w:val="clear" w:color="auto" w:fill="FFFFFF"/>
          </w:tcPr>
          <w:p w14:paraId="45DBD7D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6A07F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F447D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83703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13275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A3267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3AF75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EC8B42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5A072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1446E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81B0E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F1E82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65212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D5966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38751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52A6040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1E14C50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5986960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F7390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6760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D7990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47D20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A6050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37C41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87953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176A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6722F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F6E81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48D33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A60A6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34436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81B45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711DB3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65E3D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F5BBF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7873D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EA1B3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14C25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82FB7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332C4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A3634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DB6AC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4BB2C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EFA08C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13C0B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838A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337D7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A32C6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CA9DA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58EDA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EA39E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7C41E1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413DAC75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P1-16</w:t>
            </w:r>
          </w:p>
        </w:tc>
        <w:tc>
          <w:tcPr>
            <w:tcW w:w="935" w:type="dxa"/>
            <w:shd w:val="clear" w:color="auto" w:fill="C7ECFF"/>
            <w:vAlign w:val="center"/>
          </w:tcPr>
          <w:p w14:paraId="48DE0EB7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方颖</w:t>
            </w:r>
          </w:p>
        </w:tc>
        <w:tc>
          <w:tcPr>
            <w:tcW w:w="2607" w:type="dxa"/>
            <w:vAlign w:val="center"/>
          </w:tcPr>
          <w:p w14:paraId="263FAF7D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阶段一联调与上线准备</w:t>
            </w:r>
          </w:p>
        </w:tc>
        <w:tc>
          <w:tcPr>
            <w:tcW w:w="208" w:type="dxa"/>
            <w:shd w:val="clear" w:color="auto" w:fill="FFFFFF"/>
          </w:tcPr>
          <w:p w14:paraId="61AE1F9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1FCFB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8FBF9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7F4FF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7EF1F9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5EAFB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C8FF9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BE0F6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2C5C6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818EA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113EA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FDE8F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44DE0D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D9AEB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AA7E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F3C4D4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829C4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6610CD4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21E339C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7B61C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C859C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5A31C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013FA4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838D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335C7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A36D5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4AA22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F8E8E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D6A10E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144B2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482822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314B1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A51C7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55E31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C9BA3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666131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F45BF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86831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10FA3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A713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36A4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D86B1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F66323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F7CB1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8780F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21749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A7723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936A52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38A46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A6F56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4143A2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86812C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6A49A530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P2-11</w:t>
            </w:r>
          </w:p>
        </w:tc>
        <w:tc>
          <w:tcPr>
            <w:tcW w:w="935" w:type="dxa"/>
            <w:shd w:val="clear" w:color="auto" w:fill="C7ECFF"/>
            <w:vAlign w:val="center"/>
          </w:tcPr>
          <w:p w14:paraId="5314754A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方颖</w:t>
            </w:r>
          </w:p>
        </w:tc>
        <w:tc>
          <w:tcPr>
            <w:tcW w:w="2607" w:type="dxa"/>
            <w:vAlign w:val="center"/>
          </w:tcPr>
          <w:p w14:paraId="7313C652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云上赏真瓷模块开发（旋转／缩放…</w:t>
            </w:r>
          </w:p>
        </w:tc>
        <w:tc>
          <w:tcPr>
            <w:tcW w:w="208" w:type="dxa"/>
            <w:shd w:val="clear" w:color="auto" w:fill="FFFFFF"/>
          </w:tcPr>
          <w:p w14:paraId="376317B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FB57D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48A7F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DAF7D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2CD7A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82879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A11477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5D369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CDD6B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779E09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BEE38F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81C769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8E868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30C48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ACF48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DEB58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48618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FE698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6C318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B9F898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2FC5A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CBF15A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CF746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58A56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EE1AA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7CD0A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8EB8E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1142E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AD1AD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3DD4B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49E45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DA2B7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6C525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9828BB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70C3D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DD0BC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4AD3D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38AB3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3FAA7C5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7C1C337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20839A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6573C33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29E338D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6E5B72F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12C89AE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56BA2D2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B34FC2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F828D6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C11426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E5092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75B02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D9E9F0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3B114D0D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P2-12</w:t>
            </w:r>
          </w:p>
        </w:tc>
        <w:tc>
          <w:tcPr>
            <w:tcW w:w="935" w:type="dxa"/>
            <w:shd w:val="clear" w:color="auto" w:fill="C7ECFF"/>
            <w:vAlign w:val="center"/>
          </w:tcPr>
          <w:p w14:paraId="3C76D103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方颖</w:t>
            </w:r>
          </w:p>
        </w:tc>
        <w:tc>
          <w:tcPr>
            <w:tcW w:w="2607" w:type="dxa"/>
            <w:vAlign w:val="center"/>
          </w:tcPr>
          <w:p w14:paraId="5C662022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阶段切换联调＋分享链路验证（复…</w:t>
            </w:r>
          </w:p>
        </w:tc>
        <w:tc>
          <w:tcPr>
            <w:tcW w:w="208" w:type="dxa"/>
            <w:shd w:val="clear" w:color="auto" w:fill="FFFFFF"/>
          </w:tcPr>
          <w:p w14:paraId="0014EFE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869FF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9314FD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A57C3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554F5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D99E7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69EF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F4383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8190D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115EC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A50EC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3AFCC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C8AD4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5A5E4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F4695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83B1B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F13C9D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A301E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CB4DE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387DA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AA2DA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D1CDA6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82F16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F0B8A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6D00A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FDD5A9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349B2F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B9FC9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2C2CB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8192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F14B8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17D038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CECB8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58939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AE2BF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33C639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8F93B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1FDB9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6F027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FFB89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4F90B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DE5AA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7A2C22E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3FBEF4E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6330D4A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275D055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64CD4A7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79B15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E9E9B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1DE1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81B5C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3175CD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04FA3949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P2-13</w:t>
            </w:r>
          </w:p>
        </w:tc>
        <w:tc>
          <w:tcPr>
            <w:tcW w:w="935" w:type="dxa"/>
            <w:shd w:val="clear" w:color="auto" w:fill="C7ECFF"/>
            <w:vAlign w:val="center"/>
          </w:tcPr>
          <w:p w14:paraId="0D839933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方颖</w:t>
            </w:r>
          </w:p>
        </w:tc>
        <w:tc>
          <w:tcPr>
            <w:tcW w:w="2607" w:type="dxa"/>
            <w:vAlign w:val="center"/>
          </w:tcPr>
          <w:p w14:paraId="67742761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阶段二联调与上线准备</w:t>
            </w:r>
          </w:p>
        </w:tc>
        <w:tc>
          <w:tcPr>
            <w:tcW w:w="208" w:type="dxa"/>
            <w:shd w:val="clear" w:color="auto" w:fill="FFFFFF"/>
          </w:tcPr>
          <w:p w14:paraId="2482E82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10D73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A5061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13547F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549941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D9D73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E15E61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381A77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71501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E5070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56C6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38F6F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A6D41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14253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86661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77B17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E7181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57C12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C7B62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A675E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3425E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86A52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10F22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E5096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75406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C9895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A632C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35EA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81A4C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1154C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E57A4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575434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F8984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E6AD35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2143BB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78263D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335BF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A30BD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5BC3B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1CB8B5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57A507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EC6B6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E82A2B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30EA9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BD1CF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4D4C9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08D87AB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4C6A329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71FC187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ECFF"/>
          </w:tcPr>
          <w:p w14:paraId="3581E1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11B98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AD0D80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28EC298C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P1-17</w:t>
            </w:r>
          </w:p>
        </w:tc>
        <w:tc>
          <w:tcPr>
            <w:tcW w:w="935" w:type="dxa"/>
            <w:shd w:val="clear" w:color="auto" w:fill="C7DCFF"/>
            <w:vAlign w:val="center"/>
          </w:tcPr>
          <w:p w14:paraId="3626551C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周树伟</w:t>
            </w:r>
          </w:p>
        </w:tc>
        <w:tc>
          <w:tcPr>
            <w:tcW w:w="2607" w:type="dxa"/>
            <w:vAlign w:val="center"/>
          </w:tcPr>
          <w:p w14:paraId="5606A631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接口设计评审（素材／作品／分享…</w:t>
            </w:r>
          </w:p>
        </w:tc>
        <w:tc>
          <w:tcPr>
            <w:tcW w:w="208" w:type="dxa"/>
            <w:shd w:val="clear" w:color="auto" w:fill="FFFFFF"/>
          </w:tcPr>
          <w:p w14:paraId="1A7167D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E537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55C7C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D987C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2A374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B4744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02A74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90A64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E2F6C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7AC8D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7EC880F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3D5A56D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B436A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03E46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93A56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E315A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4B79A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7F8819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6AD9F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E9C119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02A5B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B1659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2D157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5DCA9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C982B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79C88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EC108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1E6A8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B0A2B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3EF49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4ED47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D8839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6E7BB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FC33A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0FDBE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79FE3E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2F3BA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BF73A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2C89C6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5ECB6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ECF2A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7EA8B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F160D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5D6A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CD32C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BB98D4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E29DC4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29C0D4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027A4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5F0A13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6D19D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DAD1F2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1E03AD7E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P1-18</w:t>
            </w:r>
          </w:p>
        </w:tc>
        <w:tc>
          <w:tcPr>
            <w:tcW w:w="935" w:type="dxa"/>
            <w:shd w:val="clear" w:color="auto" w:fill="C7DCFF"/>
            <w:vAlign w:val="center"/>
          </w:tcPr>
          <w:p w14:paraId="273C34A1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周树伟</w:t>
            </w:r>
          </w:p>
        </w:tc>
        <w:tc>
          <w:tcPr>
            <w:tcW w:w="2607" w:type="dxa"/>
            <w:vAlign w:val="center"/>
          </w:tcPr>
          <w:p w14:paraId="4711E785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核心接口开发（素材／作品／分享…</w:t>
            </w:r>
          </w:p>
        </w:tc>
        <w:tc>
          <w:tcPr>
            <w:tcW w:w="208" w:type="dxa"/>
            <w:shd w:val="clear" w:color="auto" w:fill="FFFFFF"/>
          </w:tcPr>
          <w:p w14:paraId="0BDD278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4D578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F977B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6E479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51C177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8ED69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C30A4B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AF649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75F56F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CF969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7FC0A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12EC08A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569E516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152F665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59BF25B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1C4EF5D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40D895F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6E41D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FC79C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81B04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11994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ADE24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3D354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C974C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C5A42C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EC0AC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82F0D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F0A83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63635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CB6A6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3BB32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ABC42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141BE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8253E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F37B1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63203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DADB1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48927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BABB1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340C3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582531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11AAF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65E10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F528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59911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A64A7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343D1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86CC3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109D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672DF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F779E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47B02B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0F376C28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P1-19</w:t>
            </w:r>
          </w:p>
        </w:tc>
        <w:tc>
          <w:tcPr>
            <w:tcW w:w="935" w:type="dxa"/>
            <w:shd w:val="clear" w:color="auto" w:fill="C7DCFF"/>
            <w:vAlign w:val="center"/>
          </w:tcPr>
          <w:p w14:paraId="140ED6F1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周树伟</w:t>
            </w:r>
          </w:p>
        </w:tc>
        <w:tc>
          <w:tcPr>
            <w:tcW w:w="2607" w:type="dxa"/>
            <w:vAlign w:val="center"/>
          </w:tcPr>
          <w:p w14:paraId="343D67D5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管理后台开发（阶段配置／素材／…</w:t>
            </w:r>
          </w:p>
        </w:tc>
        <w:tc>
          <w:tcPr>
            <w:tcW w:w="208" w:type="dxa"/>
            <w:shd w:val="clear" w:color="auto" w:fill="FFFFFF"/>
          </w:tcPr>
          <w:p w14:paraId="784D243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D8F7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6AD66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6FC076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02782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93B72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23E6E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0BBE4E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CBB42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5A752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F94061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0302C97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46F0F0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0A65293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49D5661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0DB9950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3129B40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7494050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01DA1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FF1917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365781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6D5213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A489A1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26D2F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B4041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1064B3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97922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8672B6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F7E06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347AB2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2653D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B40BF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06C3D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90F33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66DA4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4F5234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879784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E9B34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941AC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01C2C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B1BCC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256CC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D522B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48A95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FAF07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9409A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C0241A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B38DE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233DE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CBEDA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E5B9DB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DEA519B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7C22EE9F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P1-20</w:t>
            </w:r>
          </w:p>
        </w:tc>
        <w:tc>
          <w:tcPr>
            <w:tcW w:w="935" w:type="dxa"/>
            <w:shd w:val="clear" w:color="auto" w:fill="C7DCFF"/>
            <w:vAlign w:val="center"/>
          </w:tcPr>
          <w:p w14:paraId="0511770D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周树伟</w:t>
            </w:r>
          </w:p>
        </w:tc>
        <w:tc>
          <w:tcPr>
            <w:tcW w:w="2607" w:type="dxa"/>
            <w:vAlign w:val="center"/>
          </w:tcPr>
          <w:p w14:paraId="39147634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阶段一联调与压测</w:t>
            </w:r>
          </w:p>
        </w:tc>
        <w:tc>
          <w:tcPr>
            <w:tcW w:w="208" w:type="dxa"/>
            <w:shd w:val="clear" w:color="auto" w:fill="FFFFFF"/>
          </w:tcPr>
          <w:p w14:paraId="7D86471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F087F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66F71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6D7263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47671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A6546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014372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87C63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8F786D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6750F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D778D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258A63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A6D55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34147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86455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010864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46551C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78F529C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3D49E1C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D9A9C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234155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682447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10855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62F2A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CB1AA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478A0E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8EA78E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1432A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83DAA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233846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6A3336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ADB6B9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48A3B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FAAB9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46CF3F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882CB8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30838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BD4B8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CD3C8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659E29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AE9DAB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7C109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8E78F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410829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8AEDAB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3EEC9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48BC7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DE6D6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6C11A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FFC9A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6F81F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DFC9D7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611CED4B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P2-14</w:t>
            </w:r>
          </w:p>
        </w:tc>
        <w:tc>
          <w:tcPr>
            <w:tcW w:w="935" w:type="dxa"/>
            <w:shd w:val="clear" w:color="auto" w:fill="C7DCFF"/>
            <w:vAlign w:val="center"/>
          </w:tcPr>
          <w:p w14:paraId="082664C1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周树伟</w:t>
            </w:r>
          </w:p>
        </w:tc>
        <w:tc>
          <w:tcPr>
            <w:tcW w:w="2607" w:type="dxa"/>
            <w:vAlign w:val="center"/>
          </w:tcPr>
          <w:p w14:paraId="2802D7E6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3D 资源托管与阶段切换接口开…</w:t>
            </w:r>
          </w:p>
        </w:tc>
        <w:tc>
          <w:tcPr>
            <w:tcW w:w="208" w:type="dxa"/>
            <w:shd w:val="clear" w:color="auto" w:fill="FFFFFF"/>
          </w:tcPr>
          <w:p w14:paraId="6C9087E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6347A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FB17A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4BA76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DBE66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EAC36A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302549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90848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62C68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CAF68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78D88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5EAA08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9C798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02358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B1858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32DC59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DD35F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49699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FEA1B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16C299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51EF17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B08AA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3F44A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ECF14D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35FBAF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EFE2D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7C18B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0E505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0907B7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52F425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BF1BB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48EBC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EDEA3C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36C6BC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7FE53C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71884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DDC37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104D0A5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55B9533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192A6C2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5A9C3AE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1E02F2E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4270992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07E3402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4B5B796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CBB26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03B9D2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5ABEC3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023D1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9389F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E341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24B0807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50026C3B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P2-15</w:t>
            </w:r>
          </w:p>
        </w:tc>
        <w:tc>
          <w:tcPr>
            <w:tcW w:w="935" w:type="dxa"/>
            <w:shd w:val="clear" w:color="auto" w:fill="C7DCFF"/>
            <w:vAlign w:val="center"/>
          </w:tcPr>
          <w:p w14:paraId="7B2DE68C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周树伟</w:t>
            </w:r>
          </w:p>
        </w:tc>
        <w:tc>
          <w:tcPr>
            <w:tcW w:w="2607" w:type="dxa"/>
            <w:vAlign w:val="center"/>
          </w:tcPr>
          <w:p w14:paraId="1B3FB7A8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阶段切换开关＋会前作品数据兼容…</w:t>
            </w:r>
          </w:p>
        </w:tc>
        <w:tc>
          <w:tcPr>
            <w:tcW w:w="208" w:type="dxa"/>
            <w:shd w:val="clear" w:color="auto" w:fill="FFFFFF"/>
          </w:tcPr>
          <w:p w14:paraId="5CAFC7B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DF075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4FB67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9FE775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6C20B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9ED6D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10F6F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7BEC4C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BCD043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F59555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E9B67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7DE15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981D83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1191D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EAD45F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3D05D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48D42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BDA952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F6C226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82696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73902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9E3C92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D4B02F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13BCB1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AB940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14630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B823A0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F70F30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E2D80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55030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9C97A0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DB9B30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135DC1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81EB3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11B21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BE54B7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F75001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D8CB2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A6F2E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342AE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D865CD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1106D3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32E7BA5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7677017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3BC7D85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7F67913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231479D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862DF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309DC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DA6CDC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1553E4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C94946">
            <w:pPr>
              <w:spacing w:before="0" w:after="0" w:line="204" w:lineRule="auto"/>
              <w:jc w:val="left"/>
            </w:pPr>
          </w:p>
        </w:tc>
      </w:tr>
      <w:tr>
        <w:trPr>
          <w:trHeight w:val="193" w:hRule="atLeast"/>
        </w:trPr>
        <w:tc>
          <w:tcPr>
            <w:tcW w:w="775" w:type="dxa"/>
            <w:shd w:val="clear" w:color="auto" w:fill="FBFAF8"/>
            <w:vAlign w:val="center"/>
          </w:tcPr>
          <w:p w14:paraId="4331AEF3">
            <w:pPr>
              <w:spacing w:before="0" w:after="0" w:line="20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B6B6B"/>
                <w:sz w:val="12"/>
              </w:rPr>
              <w:t>P2-16</w:t>
            </w:r>
          </w:p>
        </w:tc>
        <w:tc>
          <w:tcPr>
            <w:tcW w:w="935" w:type="dxa"/>
            <w:shd w:val="clear" w:color="auto" w:fill="C7DCFF"/>
            <w:vAlign w:val="center"/>
          </w:tcPr>
          <w:p w14:paraId="6A02273E">
            <w:pPr>
              <w:spacing w:before="0" w:after="0" w:line="204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1A1A"/>
                <w:sz w:val="13"/>
              </w:rPr>
              <w:t>周树伟</w:t>
            </w:r>
          </w:p>
        </w:tc>
        <w:tc>
          <w:tcPr>
            <w:tcW w:w="2607" w:type="dxa"/>
            <w:vAlign w:val="center"/>
          </w:tcPr>
          <w:p w14:paraId="417C37F3">
            <w:pPr>
              <w:spacing w:before="0" w:after="0" w:line="204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3"/>
              </w:rPr>
              <w:t>阶段二联调与上线准备</w:t>
            </w:r>
          </w:p>
        </w:tc>
        <w:tc>
          <w:tcPr>
            <w:tcW w:w="208" w:type="dxa"/>
            <w:shd w:val="clear" w:color="auto" w:fill="FFFFFF"/>
          </w:tcPr>
          <w:p w14:paraId="0503E01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693973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A23561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BB070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4B440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4DA970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94D60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C02270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70680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E5510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755060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BB9C56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E29B46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294552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506662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70B9E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E6F1E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057192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4C7422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726755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BB4347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E07E55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297EA3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E7B2D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97708F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C740D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0268A4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4B4F35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706247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B909B5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E553B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753BD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F9C3F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9699BD4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9453B9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0027BA6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B0AC67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722D36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5B0AA5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CB42A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27A88EA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945093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9022AB0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B3E28D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023AC8E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4B1D8F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68DB4D8C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2B6AB981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6FFCF182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C7DCFF"/>
          </w:tcPr>
          <w:p w14:paraId="1202198B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690A188">
            <w:pPr>
              <w:spacing w:before="0" w:after="0" w:line="204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92D7DB5">
            <w:pPr>
              <w:spacing w:before="0" w:after="0" w:line="204" w:lineRule="auto"/>
              <w:jc w:val="left"/>
            </w:pPr>
          </w:p>
        </w:tc>
      </w:tr>
      <w:tr>
        <w:trPr>
          <w:trHeight w:val="204" w:hRule="atLeast"/>
        </w:trPr>
        <w:tc>
          <w:tcPr>
            <w:tcW w:w="4317" w:type="dxa"/>
            <w:gridSpan w:val="3"/>
            <w:shd w:val="clear" w:color="auto" w:fill="9E1B32"/>
          </w:tcPr>
          <w:p w14:paraId="6B6FDFFA">
            <w:pPr>
              <w:spacing w:before="0" w:after="0" w:line="240" w:lineRule="auto"/>
              <w:jc w:val="right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4"/>
              </w:rPr>
              <w:t>上线日：10/18 阶段一　·　11/18 阶段二</w:t>
            </w:r>
          </w:p>
        </w:tc>
        <w:tc>
          <w:tcPr>
            <w:tcW w:w="208" w:type="dxa"/>
            <w:shd w:val="clear" w:color="auto" w:fill="FFFFFF"/>
          </w:tcPr>
          <w:p w14:paraId="2FDF0FDB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24F7FC4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3E8F41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ACDC46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D1EEF47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90BE48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47D68D5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CD10F2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B59CED3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29FE2C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BDCD29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6021C6E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906D6F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D62BE20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FD112C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448D9E9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8DA81EA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CAC7A13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F022D30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3B3DC15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9E1B32"/>
          </w:tcPr>
          <w:p w14:paraId="5623ED76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ACB3207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D7B4904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1EA8001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594CB02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802F21B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CB0AB38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F255C1D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3D5737E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6493A1F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AF9833C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D75D819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10633FA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5907BE3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826A320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CB51424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2F58CB79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3E68256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6744B37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5A0610D0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1E97A8F5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127E2CA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5B72ACB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847544C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0C268541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4F943A4E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306114F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770D9C8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7AE6A1CD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3E5579F2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FFFFFF"/>
          </w:tcPr>
          <w:p w14:paraId="61C955D3">
            <w:pPr>
              <w:spacing w:before="0" w:after="0" w:line="240" w:lineRule="auto"/>
              <w:jc w:val="left"/>
            </w:pPr>
          </w:p>
        </w:tc>
        <w:tc>
          <w:tcPr>
            <w:tcW w:w="208" w:type="dxa"/>
            <w:shd w:val="clear" w:color="auto" w:fill="1F5FA8"/>
          </w:tcPr>
          <w:p w14:paraId="253985B4">
            <w:pPr>
              <w:spacing w:before="0" w:after="0" w:line="240" w:lineRule="auto"/>
              <w:jc w:val="left"/>
            </w:pPr>
          </w:p>
        </w:tc>
      </w:tr>
    </w:tbl>
    <w:p w14:paraId="626F9A41">
      <w:pPr>
        <w:spacing w:before="80" w:after="40"/>
        <w:jc w:val="left"/>
      </w:pPr>
      <w:r>
        <w:rPr>
          <w:rFonts w:hint="eastAsia" w:ascii="微软雅黑" w:hAnsi="微软雅黑" w:eastAsia="微软雅黑"/>
          <w:b w:val="0"/>
          <w:color w:val="6B6B6B"/>
          <w:sz w:val="15"/>
        </w:rPr>
        <w:t>图例：绿底／黄底／紫底等彩色条为任务区间，颜色对应负责人；浅灰列为周末，深灰列为国庆假期；深红格为里程碑当日；深红／深蓝列为上线日。</w:t>
      </w:r>
    </w:p>
    <w:p w14:paraId="4EE68AF6">
      <w:pPr>
        <w:spacing w:before="300" w:after="80"/>
      </w:pPr>
      <w:r>
        <w:rPr>
          <w:rFonts w:hint="eastAsia" w:ascii="微软雅黑" w:hAnsi="微软雅黑" w:eastAsia="微软雅黑"/>
          <w:b w:val="1"/>
          <w:color w:val="9E1B32"/>
          <w:sz w:val="26"/>
        </w:rPr>
        <w:t>四、团队分工</w:t>
      </w:r>
    </w:p>
    <w:p w14:paraId="1EF5200E">
      <w:pPr>
        <w:spacing w:before="40" w:after="100"/>
        <w:jc w:val="left"/>
      </w:pPr>
      <w:r>
        <w:rPr>
          <w:rFonts w:hint="eastAsia" w:ascii="微软雅黑" w:hAnsi="微软雅黑" w:eastAsia="微软雅黑"/>
          <w:b w:val="0"/>
          <w:color w:val="6B6B6B"/>
          <w:sz w:val="16"/>
        </w:rPr>
        <w:t>（排序：项目总统筹 → 产品 → 项目 → UI设计 → 3D视频 → 前端 → 后端）</w:t>
      </w:r>
    </w:p>
    <w:tbl>
      <w:tblPr>
        <w:tblStyle w:val="000049"/>
        <w:tblW w:w="0" w:type="auto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1" w:lastRow="0" w:firstColumn="1" w:lastColumn="0" w:noHBand="0" w:noVBand="1" w:val="04A0"/>
      </w:tblPr>
      <w:tblGrid>
        <w:gridCol w:w="1360"/>
        <w:gridCol w:w="1133"/>
        <w:gridCol w:w="12642"/>
      </w:tblGrid>
      <w:tr>
        <w:trPr>
          <w:tblHeader w:val="1"/>
        </w:trPr>
        <w:tc>
          <w:tcPr>
            <w:tcW w:w="1360" w:type="dxa"/>
            <w:shd w:val="clear" w:color="auto" w:fill="9E1B32"/>
            <w:vAlign w:val="center"/>
          </w:tcPr>
          <w:p w14:paraId="27EDB9FE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8"/>
              </w:rPr>
              <w:t>负责人</w:t>
            </w:r>
          </w:p>
        </w:tc>
        <w:tc>
          <w:tcPr>
            <w:tcW w:w="1133" w:type="dxa"/>
            <w:shd w:val="clear" w:color="auto" w:fill="9E1B32"/>
            <w:vAlign w:val="center"/>
          </w:tcPr>
          <w:p w14:paraId="2EC9D9B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8"/>
              </w:rPr>
              <w:t>角色</w:t>
            </w:r>
          </w:p>
        </w:tc>
        <w:tc>
          <w:tcPr>
            <w:tcW w:w="12642" w:type="dxa"/>
            <w:shd w:val="clear" w:color="auto" w:fill="9E1B32"/>
            <w:vAlign w:val="center"/>
          </w:tcPr>
          <w:p w14:paraId="7B49382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8"/>
              </w:rPr>
              <w:t>主责交付物</w:t>
            </w:r>
          </w:p>
        </w:tc>
      </w:tr>
      <w:tr>
        <w:trPr>
          <w:trHeight w:val="283" w:hRule="atLeast"/>
        </w:trPr>
        <w:tc>
          <w:tcPr>
            <w:tcW w:w="1360" w:type="dxa"/>
            <w:shd w:val="clear" w:color="auto" w:fill="FDEBFF"/>
            <w:vAlign w:val="center"/>
          </w:tcPr>
          <w:p w14:paraId="044F26F6">
            <w:pPr>
              <w:spacing w:before="24" w:after="24" w:line="240" w:lineRule="auto"/>
              <w:jc w:val="center"/>
              <w:rPr>
                <w:color w:val="5E2281"/>
              </w:rPr>
            </w:pPr>
            <w:r>
              <w:rPr>
                <w:rFonts w:hint="eastAsia" w:ascii="微软雅黑" w:hAnsi="微软雅黑" w:eastAsia="微软雅黑"/>
                <w:b w:val="1"/>
                <w:color w:val="5E2281"/>
                <w:sz w:val="17"/>
              </w:rPr>
              <w:t>芮沁</w:t>
            </w:r>
          </w:p>
        </w:tc>
        <w:tc>
          <w:tcPr>
            <w:tcW w:w="1133" w:type="dxa"/>
            <w:vAlign w:val="center"/>
          </w:tcPr>
          <w:p w14:paraId="2D27AF3A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总统筹</w:t>
            </w:r>
          </w:p>
        </w:tc>
        <w:tc>
          <w:tcPr>
            <w:tcW w:w="12642" w:type="dxa"/>
            <w:vAlign w:val="center"/>
          </w:tcPr>
          <w:p w14:paraId="20AC4C98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需求方与卫视团队对接；6 项待决策项拍板；真瓷物料确认（白膜已定，跟进纹样与效果物料）；切换触发方式确认；节点周会与风险跟踪</w:t>
            </w:r>
          </w:p>
        </w:tc>
      </w:tr>
      <w:tr>
        <w:trPr>
          <w:trHeight w:val="283" w:hRule="atLeast"/>
        </w:trPr>
        <w:tc>
          <w:tcPr>
            <w:tcW w:w="1360" w:type="dxa"/>
            <w:shd w:val="clear" w:color="auto" w:fill="FFF9E3"/>
            <w:vAlign w:val="center"/>
          </w:tcPr>
          <w:p w14:paraId="75FDB363">
            <w:pPr>
              <w:spacing w:before="24" w:after="24" w:line="240" w:lineRule="auto"/>
              <w:jc w:val="center"/>
              <w:rPr>
                <w:color w:val="A38200"/>
              </w:rPr>
            </w:pPr>
            <w:r>
              <w:rPr>
                <w:rFonts w:hint="eastAsia" w:ascii="微软雅黑" w:hAnsi="微软雅黑" w:eastAsia="微软雅黑"/>
                <w:b w:val="1"/>
                <w:color w:val="A38200"/>
                <w:sz w:val="17"/>
              </w:rPr>
              <w:t>蔡月明</w:t>
            </w:r>
          </w:p>
        </w:tc>
        <w:tc>
          <w:tcPr>
            <w:tcW w:w="1133" w:type="dxa"/>
            <w:vAlign w:val="center"/>
          </w:tcPr>
          <w:p w14:paraId="4ED963B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产品</w:t>
            </w:r>
          </w:p>
        </w:tc>
        <w:tc>
          <w:tcPr>
            <w:tcW w:w="12642" w:type="dxa"/>
            <w:vAlign w:val="center"/>
          </w:tcPr>
          <w:p w14:paraId="1ADAAF8A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项目执行表；H5 原型（会前／会后）；管理后台原型；功能清单 V1.0／V2.0（含 DIY 素材组数）；需求验收与禁用词核查</w:t>
            </w:r>
          </w:p>
        </w:tc>
      </w:tr>
      <w:tr>
        <w:trPr>
          <w:trHeight w:val="283" w:hRule="atLeast"/>
        </w:trPr>
        <w:tc>
          <w:tcPr>
            <w:tcW w:w="1360" w:type="dxa"/>
            <w:shd w:val="clear" w:color="auto" w:fill="FFF3EB"/>
            <w:vAlign w:val="center"/>
          </w:tcPr>
          <w:p w14:paraId="5010BFEF">
            <w:pPr>
              <w:spacing w:before="24" w:after="24" w:line="240" w:lineRule="auto"/>
              <w:jc w:val="center"/>
              <w:rPr>
                <w:color w:val="B86014"/>
              </w:rPr>
            </w:pPr>
            <w:r>
              <w:rPr>
                <w:rFonts w:hint="eastAsia" w:ascii="微软雅黑" w:hAnsi="微软雅黑" w:eastAsia="微软雅黑"/>
                <w:b w:val="1"/>
                <w:color w:val="B86014"/>
                <w:sz w:val="17"/>
              </w:rPr>
              <w:t>林宏炜</w:t>
            </w:r>
          </w:p>
        </w:tc>
        <w:tc>
          <w:tcPr>
            <w:tcW w:w="1133" w:type="dxa"/>
            <w:vAlign w:val="center"/>
          </w:tcPr>
          <w:p w14:paraId="294D5FA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项目</w:t>
            </w:r>
          </w:p>
        </w:tc>
        <w:tc>
          <w:tcPr>
            <w:tcW w:w="12642" w:type="dxa"/>
            <w:vAlign w:val="center"/>
          </w:tcPr>
          <w:p w14:paraId="688EFC70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开场动画脚本 V1.0；项目卖点文案（对外口径，不出现“广彩”表述）</w:t>
            </w:r>
          </w:p>
        </w:tc>
      </w:tr>
      <w:tr>
        <w:trPr>
          <w:trHeight w:val="283" w:hRule="atLeast"/>
        </w:trPr>
        <w:tc>
          <w:tcPr>
            <w:tcW w:w="1360" w:type="dxa"/>
            <w:shd w:val="clear" w:color="auto" w:fill="FFE9E8"/>
            <w:vAlign w:val="center"/>
          </w:tcPr>
          <w:p w14:paraId="3E7D70D9">
            <w:pPr>
              <w:spacing w:before="24" w:after="24" w:line="240" w:lineRule="auto"/>
              <w:jc w:val="center"/>
              <w:rPr>
                <w:color w:val="9E1E1A"/>
              </w:rPr>
            </w:pPr>
            <w:r>
              <w:rPr>
                <w:rFonts w:hint="eastAsia" w:ascii="微软雅黑" w:hAnsi="微软雅黑" w:eastAsia="微软雅黑"/>
                <w:b w:val="1"/>
                <w:color w:val="9E1E1A"/>
                <w:sz w:val="17"/>
              </w:rPr>
              <w:t>孙纪朋</w:t>
            </w:r>
          </w:p>
        </w:tc>
        <w:tc>
          <w:tcPr>
            <w:tcW w:w="1133" w:type="dxa"/>
            <w:vAlign w:val="center"/>
          </w:tcPr>
          <w:p w14:paraId="732DDA26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UI设计</w:t>
            </w:r>
          </w:p>
        </w:tc>
        <w:tc>
          <w:tcPr>
            <w:tcW w:w="12642" w:type="dxa"/>
            <w:vAlign w:val="center"/>
          </w:tcPr>
          <w:p w14:paraId="5A35353F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H5 视觉规范；会前核心页 UI（含 DIY 页面）；分享海报（分型海报等）；云上赏真瓷页 UI</w:t>
            </w:r>
          </w:p>
        </w:tc>
      </w:tr>
      <w:tr>
        <w:trPr>
          <w:trHeight w:val="283" w:hRule="atLeast"/>
        </w:trPr>
        <w:tc>
          <w:tcPr>
            <w:tcW w:w="1360" w:type="dxa"/>
            <w:shd w:val="clear" w:color="auto" w:fill="EAFAF1"/>
            <w:vAlign w:val="center"/>
          </w:tcPr>
          <w:p w14:paraId="6F14A658">
            <w:pPr>
              <w:spacing w:before="24" w:after="24" w:line="240" w:lineRule="auto"/>
              <w:jc w:val="center"/>
              <w:rPr>
                <w:color w:val="277C4F"/>
              </w:rPr>
            </w:pPr>
            <w:r>
              <w:rPr>
                <w:rFonts w:hint="eastAsia" w:ascii="微软雅黑" w:hAnsi="微软雅黑" w:eastAsia="微软雅黑"/>
                <w:b w:val="1"/>
                <w:color w:val="277C4F"/>
                <w:sz w:val="17"/>
              </w:rPr>
              <w:t>陈俊宇</w:t>
            </w:r>
          </w:p>
        </w:tc>
        <w:tc>
          <w:tcPr>
            <w:tcW w:w="1133" w:type="dxa"/>
            <w:vAlign w:val="center"/>
          </w:tcPr>
          <w:p w14:paraId="246780C1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3D视频</w:t>
            </w:r>
          </w:p>
        </w:tc>
        <w:tc>
          <w:tcPr>
            <w:tcW w:w="12642" w:type="dxa"/>
            <w:vAlign w:val="center"/>
          </w:tcPr>
          <w:p w14:paraId="39638581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开场动画 3D 视频；白瓷杯过渡动画；真瓷 3D 模型（白膜已定，含降级静态图）</w:t>
            </w:r>
          </w:p>
        </w:tc>
      </w:tr>
      <w:tr>
        <w:trPr>
          <w:trHeight w:val="283" w:hRule="atLeast"/>
        </w:trPr>
        <w:tc>
          <w:tcPr>
            <w:tcW w:w="1360" w:type="dxa"/>
            <w:shd w:val="clear" w:color="auto" w:fill="E5F6FF"/>
            <w:vAlign w:val="center"/>
          </w:tcPr>
          <w:p w14:paraId="51B04C08">
            <w:pPr>
              <w:spacing w:before="24" w:after="24" w:line="240" w:lineRule="auto"/>
              <w:jc w:val="center"/>
              <w:rPr>
                <w:color w:val="1274A5"/>
              </w:rPr>
            </w:pPr>
            <w:r>
              <w:rPr>
                <w:rFonts w:hint="eastAsia" w:ascii="微软雅黑" w:hAnsi="微软雅黑" w:eastAsia="微软雅黑"/>
                <w:b w:val="1"/>
                <w:color w:val="1274A5"/>
                <w:sz w:val="17"/>
              </w:rPr>
              <w:t>方颖</w:t>
            </w:r>
          </w:p>
        </w:tc>
        <w:tc>
          <w:tcPr>
            <w:tcW w:w="1133" w:type="dxa"/>
            <w:vAlign w:val="center"/>
          </w:tcPr>
          <w:p w14:paraId="294B4A11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前端</w:t>
            </w:r>
          </w:p>
        </w:tc>
        <w:tc>
          <w:tcPr>
            <w:tcW w:w="12642" w:type="dxa"/>
            <w:vAlign w:val="center"/>
          </w:tcPr>
          <w:p w14:paraId="4DF070A6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H5 框架与阶段配置；开场／白瓷杯／DIY 页面；作品结果与分享裂变；云上赏真瓷模块；两阶段联调上线</w:t>
            </w:r>
          </w:p>
        </w:tc>
      </w:tr>
      <w:tr>
        <w:trPr>
          <w:trHeight w:val="283" w:hRule="atLeast"/>
        </w:trPr>
        <w:tc>
          <w:tcPr>
            <w:tcW w:w="1360" w:type="dxa"/>
            <w:shd w:val="clear" w:color="auto" w:fill="E5EFFF"/>
            <w:vAlign w:val="center"/>
          </w:tcPr>
          <w:p w14:paraId="02491569">
            <w:pPr>
              <w:spacing w:before="24" w:after="24" w:line="240" w:lineRule="auto"/>
              <w:jc w:val="center"/>
              <w:rPr>
                <w:color w:val="1450B8"/>
              </w:rPr>
            </w:pPr>
            <w:r>
              <w:rPr>
                <w:rFonts w:hint="eastAsia" w:ascii="微软雅黑" w:hAnsi="微软雅黑" w:eastAsia="微软雅黑"/>
                <w:b w:val="1"/>
                <w:color w:val="1450B8"/>
                <w:sz w:val="17"/>
              </w:rPr>
              <w:t>周树伟</w:t>
            </w:r>
          </w:p>
        </w:tc>
        <w:tc>
          <w:tcPr>
            <w:tcW w:w="1133" w:type="dxa"/>
            <w:vAlign w:val="center"/>
          </w:tcPr>
          <w:p w14:paraId="1B94659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后端</w:t>
            </w:r>
          </w:p>
        </w:tc>
        <w:tc>
          <w:tcPr>
            <w:tcW w:w="12642" w:type="dxa"/>
            <w:vAlign w:val="center"/>
          </w:tcPr>
          <w:p w14:paraId="69B0375D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接口设计（素材／作品／分享）；核心接口开发；管理后台开发；阶段切换与数据兼容；联调与压测</w:t>
            </w:r>
          </w:p>
        </w:tc>
      </w:tr>
    </w:tbl>
    <w:p w14:paraId="09CF4431">
      <w:pPr>
        <w:spacing w:before="300" w:after="80"/>
      </w:pPr>
      <w:r>
        <w:rPr>
          <w:rFonts w:hint="eastAsia" w:ascii="微软雅黑" w:hAnsi="微软雅黑" w:eastAsia="微软雅黑"/>
          <w:b w:val="1"/>
          <w:color w:val="9E1B32"/>
          <w:sz w:val="26"/>
        </w:rPr>
        <w:t>五、阶段一执行表 · 会前版</w:t>
      </w:r>
    </w:p>
    <w:p w14:paraId="2F2C95D8">
      <w:pPr>
        <w:spacing w:before="40" w:after="100"/>
        <w:jc w:val="left"/>
      </w:pPr>
      <w:r>
        <w:rPr>
          <w:rFonts w:hint="eastAsia" w:ascii="微软雅黑" w:hAnsi="微软雅黑" w:eastAsia="微软雅黑"/>
          <w:b w:val="0"/>
          <w:color w:val="6B6B6B"/>
          <w:sz w:val="17"/>
        </w:rPr>
        <w:t>目标：10/18 上线“开场动画 → 白瓷杯过渡 → 彩瓷 DIY → 分享裂变”完整闭环；全程不出现“广彩”，不加载真瓷 3D 资源。</w:t>
      </w:r>
    </w:p>
    <w:tbl>
      <w:tblPr>
        <w:tblStyle w:val="000049"/>
        <w:tblW w:w="0" w:type="auto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1" w:lastRow="0" w:firstColumn="1" w:lastColumn="0" w:noHBand="0" w:noVBand="1" w:val="04A0"/>
      </w:tblPr>
      <w:tblGrid>
        <w:gridCol w:w="850"/>
        <w:gridCol w:w="1020"/>
        <w:gridCol w:w="793"/>
        <w:gridCol w:w="3968"/>
        <w:gridCol w:w="2040"/>
        <w:gridCol w:w="1814"/>
        <w:gridCol w:w="793"/>
        <w:gridCol w:w="1020"/>
        <w:gridCol w:w="793"/>
        <w:gridCol w:w="1247"/>
      </w:tblGrid>
      <w:tr>
        <w:trPr>
          <w:tblHeader w:val="1"/>
        </w:trPr>
        <w:tc>
          <w:tcPr>
            <w:tcW w:w="850" w:type="dxa"/>
            <w:shd w:val="clear" w:color="auto" w:fill="9E1B32"/>
            <w:vAlign w:val="center"/>
          </w:tcPr>
          <w:p w14:paraId="261025C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编号</w:t>
            </w:r>
          </w:p>
        </w:tc>
        <w:tc>
          <w:tcPr>
            <w:tcW w:w="1020" w:type="dxa"/>
            <w:shd w:val="clear" w:color="auto" w:fill="9E1B32"/>
            <w:vAlign w:val="center"/>
          </w:tcPr>
          <w:p w14:paraId="5F063D4E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负责人</w:t>
            </w:r>
          </w:p>
        </w:tc>
        <w:tc>
          <w:tcPr>
            <w:tcW w:w="793" w:type="dxa"/>
            <w:shd w:val="clear" w:color="auto" w:fill="9E1B32"/>
            <w:vAlign w:val="center"/>
          </w:tcPr>
          <w:p w14:paraId="56279D4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角色</w:t>
            </w:r>
          </w:p>
        </w:tc>
        <w:tc>
          <w:tcPr>
            <w:tcW w:w="3968" w:type="dxa"/>
            <w:shd w:val="clear" w:color="auto" w:fill="9E1B32"/>
            <w:vAlign w:val="center"/>
          </w:tcPr>
          <w:p w14:paraId="2EC77ED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任务</w:t>
            </w:r>
          </w:p>
        </w:tc>
        <w:tc>
          <w:tcPr>
            <w:tcW w:w="2040" w:type="dxa"/>
            <w:shd w:val="clear" w:color="auto" w:fill="9E1B32"/>
            <w:vAlign w:val="center"/>
          </w:tcPr>
          <w:p w14:paraId="47DCF73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交付物</w:t>
            </w:r>
          </w:p>
        </w:tc>
        <w:tc>
          <w:tcPr>
            <w:tcW w:w="1814" w:type="dxa"/>
            <w:shd w:val="clear" w:color="auto" w:fill="9E1B32"/>
            <w:vAlign w:val="center"/>
          </w:tcPr>
          <w:p w14:paraId="1D6C7067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起止时间</w:t>
            </w:r>
          </w:p>
        </w:tc>
        <w:tc>
          <w:tcPr>
            <w:tcW w:w="793" w:type="dxa"/>
            <w:shd w:val="clear" w:color="auto" w:fill="9E1B32"/>
            <w:vAlign w:val="center"/>
          </w:tcPr>
          <w:p w14:paraId="1411E62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工期</w:t>
            </w:r>
          </w:p>
        </w:tc>
        <w:tc>
          <w:tcPr>
            <w:tcW w:w="1020" w:type="dxa"/>
            <w:shd w:val="clear" w:color="auto" w:fill="9E1B32"/>
            <w:vAlign w:val="center"/>
          </w:tcPr>
          <w:p w14:paraId="6CCDB41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状态</w:t>
            </w:r>
          </w:p>
        </w:tc>
        <w:tc>
          <w:tcPr>
            <w:tcW w:w="793" w:type="dxa"/>
            <w:shd w:val="clear" w:color="auto" w:fill="9E1B32"/>
            <w:vAlign w:val="center"/>
          </w:tcPr>
          <w:p w14:paraId="0422BF9E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完成度</w:t>
            </w:r>
          </w:p>
        </w:tc>
        <w:tc>
          <w:tcPr>
            <w:tcW w:w="1247" w:type="dxa"/>
            <w:shd w:val="clear" w:color="auto" w:fill="9E1B32"/>
            <w:vAlign w:val="center"/>
          </w:tcPr>
          <w:p w14:paraId="1CCB1C9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备注</w:t>
            </w: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6E90209B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P1-21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69CBBE91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芮沁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1EE2A916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总统筹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1CE9C0FA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需求方与卫视团队对接，6 项待决策项推进与拍板汇总（第 1 项延至 10/30；第 3 项见 P1-23）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70794095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决策确认单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3C02710A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9/28–9/30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3723E50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3天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73CBD471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0E5B356E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4AEB462F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5C22A623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P1-23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5749146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芮沁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4CCDEFB7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总统筹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6105D590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DIY 纹样／色彩来源拍板（永丰源提供 or 策划方自由发挥）并锁定素材清单与组数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1130EC1E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素材来源确认单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5D5BEB71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9/28–9/30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547B4BB7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3天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13EC8398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2F024BE5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6AB013A2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7D695A5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P1-22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740DF8D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芮沁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6D7582C8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总统筹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321785F5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阶段一节点周会与风险跟踪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48E6595A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周会记录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52707699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10/8–10/16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2D55A09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8天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68D9F672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24A93795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603587B8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7274A784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P1-01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6B625E7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蔡月明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624BF83E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产品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46E97036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项目执行表编制与下发（本表）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50491A43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项目执行表 V1.0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1FFF98DD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9/28–9/29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171FFB5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2天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52AFB27B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6E3F9B5A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2DCF6425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3FF00829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P1-02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5705C37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蔡月明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2FE5D0B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产品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7A692840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功能清单 V1.0（会前版：开场／白瓷杯／DIY／作品／落地页，含 DIY 纹样与配色组数）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26864E51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功能清单 V1.0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133EB4FF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9/28–9/30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6BDEE53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3天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2469261A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60FD7173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3D0E5813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32C96407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P1-03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2A349D84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蔡月明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22AB3C9A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产品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393923D6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H5 原型（会前版，预留会后阶段分支）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04592B43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H5 原型 V1.0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702C9A4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9/29–10/8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4910046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3天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05DFC52B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464F922A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02FF29E5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10300519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P1-04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0B067EB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蔡月明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0025DC8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产品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1EA3C637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管理后台原型（阶段配置／素材／作品库）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4BBADCD9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后台原型 V1.0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515DF95A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10/9–10/13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2E391DC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4天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6BAD6DC5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271EBDC6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63700A37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712F2A2B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P1-05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6847D0FD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蔡月明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613762BF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产品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3802AA1A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阶段一需求验收与上线检查（禁用词全量核查）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4D5C84F1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验收记录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7A7B61A3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10/15–10/16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731011E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2天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0CA2FDD4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483C8DB7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04495C56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1A1010C2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P1-06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0D0666CE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林宏炜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0A66C74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项目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74665699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开场动画脚本（“为 APEC 添彩”光影汇聚白瓷杯）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21C95808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动画脚本 V1.0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6D9B5968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9/28–9/30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6AB3F4A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3天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262234A3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63DB82EB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3F4B4AE8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0DB02A4C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P1-07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2485A3DB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林宏炜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3DA5D3C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项目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754F8A7F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项目卖点文案（对外口径，规避“广彩”表述）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21B91595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卖点文案 V1.0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0E594698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10/8–10/12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0534D49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4天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4182E4B1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1C10269C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5862567F">
            <w:pPr>
              <w:spacing w:before="24" w:after="24" w:line="240" w:lineRule="auto"/>
              <w:jc w:val="left"/>
            </w:pPr>
          </w:p>
        </w:tc>
      </w:tr>
      <w:tr>
        <w:trPr>
          <w:wBefore/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2E2BD7E3">
            <w:pPr>
              <w:spacing w:before="24" w:after="24" w:line="240" w:lineRule="auto"/>
              <w:ind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P1-10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475B1F35">
            <w:pPr>
              <w:numPr/>
              <w:pBdr>
                <w:bottom/>
              </w:pBdr>
              <w:spacing w:before="24" w:after="24" w:line="240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林宏炜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1AB02C54">
            <w:pPr>
              <w:spacing w:before="24" w:after="24" w:line="240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3D视频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23B07D7F">
            <w:pPr>
              <w:spacing w:before="24" w:after="24" w:line="240" w:lineRule="auto"/>
              <w:ind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开场动画 3D 视频制作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316739FB">
            <w:pPr>
              <w:spacing w:before="24" w:after="24" w:line="240" w:lineRule="auto"/>
              <w:ind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开场动画成片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1FC75CA8">
            <w:pPr>
              <w:spacing w:before="24" w:after="24" w:line="240" w:lineRule="auto"/>
              <w:ind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9/30–10/12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16F4B2F2">
            <w:pPr>
              <w:spacing w:before="24" w:after="24" w:line="240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5天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5106E893">
            <w:pPr>
              <w:spacing w:before="24" w:after="24" w:line="240" w:lineRule="auto"/>
              <w:ind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6D90E08C">
            <w:pPr>
              <w:spacing w:before="24" w:after="24" w:line="240" w:lineRule="auto"/>
              <w:ind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28262A89">
            <w:pPr>
              <w:spacing w:before="24" w:after="24" w:line="240" w:lineRule="auto"/>
              <w:ind/>
              <w:jc w:val="left"/>
            </w:pPr>
          </w:p>
        </w:tc>
      </w:tr>
      <w:tr>
        <w:trPr>
          <w:wBefore/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3F95F38D">
            <w:pPr>
              <w:spacing w:before="24" w:after="24" w:line="240" w:lineRule="auto"/>
              <w:ind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P1-11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50A97C1B">
            <w:pPr>
              <w:numPr/>
              <w:pBdr>
                <w:bottom/>
              </w:pBdr>
              <w:spacing w:before="24" w:after="24" w:line="240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林宏炜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6A70E374">
            <w:pPr>
              <w:spacing w:before="24" w:after="24" w:line="240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3D视频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69BB557E">
            <w:pPr>
              <w:spacing w:before="24" w:after="24" w:line="240" w:lineRule="auto"/>
              <w:ind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白瓷杯过渡动画（旋转＋引导语）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7FFC91FA">
            <w:pPr>
              <w:spacing w:before="24" w:after="24" w:line="240" w:lineRule="auto"/>
              <w:ind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过渡动画成片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445E6534">
            <w:pPr>
              <w:spacing w:before="24" w:after="24" w:line="240" w:lineRule="auto"/>
              <w:ind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10/8–10/13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437EC8F2">
            <w:pPr>
              <w:spacing w:before="24" w:after="24" w:line="240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5天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1FEF00EB">
            <w:pPr>
              <w:spacing w:before="24" w:after="24" w:line="240" w:lineRule="auto"/>
              <w:ind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5B9CB72B">
            <w:pPr>
              <w:spacing w:before="24" w:after="24" w:line="240" w:lineRule="auto"/>
              <w:ind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160E762C">
            <w:pPr>
              <w:spacing w:before="24" w:after="24" w:line="240" w:lineRule="auto"/>
              <w:ind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644FB628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P1-08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1D54AF9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孙纪朋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50F4B87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UI设计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769B4556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H5 视觉规范 + 会前核心页 UI（开场／白瓷杯／DIY／作品）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7E622342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UI 设计稿 V1.0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4B10DBDC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10/8–10/12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42FCBB5A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4天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1E4F5065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59DF1B60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152FC227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6BCC6A33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P1-09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1C26FD7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孙纪朋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5779098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UI设计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7702B8E4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分享海报及会前物料（分型海报等）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5CEB5FAE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海报与物料 V1.0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4BE26742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10/12–10/15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4339F6B8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4天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1EA914D7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5A1544F6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158686D1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6BC6B66D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P1-12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633745AF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方颖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7A17F5E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前端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5EE67A86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H5 框架搭建与阶段配置接入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33222B0C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可运行框架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7ECAAB9D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10/8–10/9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75EB4BA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2天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3183837A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4D33CA59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08A21CB4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1EFCD8C9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P1-13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1610394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方颖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6D3C5D4D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前端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50068164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开场动画＋白瓷杯过渡页开发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038F8EE6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页面 v1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3454E78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10/10–10/13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0D29378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3天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41B5778D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0605878A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5A91C78B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54591696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P1-14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2D0284A4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方颖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25E2156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前端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0434AC5A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彩瓷 DIY 开发（纹样／配色／实时预览，素材按 9/30 锁定清单）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15878B9E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DIY 模块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1ECCB206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10/10–10/14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17291C0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4天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2B9D2D05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680D7A1A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2CF0417A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3E396DF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P1-15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37028D3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方颖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0862096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前端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6BF44F4A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作品结果页＋分享裂变链路开发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20953FCD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分享链路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29AE045B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10/13–10/15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22CE9625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3天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6778E0E0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3BEF28E7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7F9E9127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49DF9533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P1-16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42FF790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方颖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5B10D90F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前端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2E7DF111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阶段一联调与上线准备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3F3AB365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上线包 v1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2003F3CF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10/15–10/16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39E2034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2天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7D4C484A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32DAB343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7628EAC0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40E20237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P1-17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7F11DD54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周树伟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70F479AA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后端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54176089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接口设计评审（素材／作品／分享归因）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1990560A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接口文档 V1.0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4D344F9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10/8–10/9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46D92F61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2天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1A74FEBC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5F82A8DB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131050FA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6DABDC76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P1-18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04BA95C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周树伟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1D94E5F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后端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3D9052E1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核心接口开发（素材／作品／分享）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4A468B68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接口服务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5DF4438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10/9–10/14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56E7338F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5天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6A971A8C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2E06E289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63B0BC8A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7DF9F0B6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P1-19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14C97A66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周树伟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6DED1824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后端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0534C6C5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管理后台开发（阶段配置／素材／作品管理）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704C4E50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后台 v1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5AEE102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10/9–10/15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5DCE8E68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6天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103F3F2D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54AF6C32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6B1F5F13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DF3F4"/>
            <w:vAlign w:val="center"/>
          </w:tcPr>
          <w:p w14:paraId="7ADF8106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P1-20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13F4C985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周树伟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6AD8C98B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后端</w:t>
            </w:r>
          </w:p>
        </w:tc>
        <w:tc>
          <w:tcPr>
            <w:tcW w:w="3968" w:type="dxa"/>
            <w:shd w:val="clear" w:color="auto" w:fill="FDF3F4"/>
            <w:vAlign w:val="center"/>
          </w:tcPr>
          <w:p w14:paraId="38F5DA6F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阶段一联调与压测</w:t>
            </w:r>
          </w:p>
        </w:tc>
        <w:tc>
          <w:tcPr>
            <w:tcW w:w="2040" w:type="dxa"/>
            <w:shd w:val="clear" w:color="auto" w:fill="FDF3F4"/>
            <w:vAlign w:val="center"/>
          </w:tcPr>
          <w:p w14:paraId="761532EC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压测报告</w:t>
            </w:r>
          </w:p>
        </w:tc>
        <w:tc>
          <w:tcPr>
            <w:tcW w:w="1814" w:type="dxa"/>
            <w:shd w:val="clear" w:color="auto" w:fill="FDF3F4"/>
            <w:vAlign w:val="center"/>
          </w:tcPr>
          <w:p w14:paraId="7923EC49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10/15–10/16</w:t>
            </w:r>
          </w:p>
        </w:tc>
        <w:tc>
          <w:tcPr>
            <w:tcW w:w="793" w:type="dxa"/>
            <w:shd w:val="clear" w:color="auto" w:fill="FDF3F4"/>
            <w:vAlign w:val="center"/>
          </w:tcPr>
          <w:p w14:paraId="71CB83C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2天</w:t>
            </w:r>
          </w:p>
        </w:tc>
        <w:tc>
          <w:tcPr>
            <w:tcW w:w="1020" w:type="dxa"/>
            <w:shd w:val="clear" w:color="auto" w:fill="FDF3F4"/>
            <w:vAlign w:val="center"/>
          </w:tcPr>
          <w:p w14:paraId="347B7BC3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DF3F4"/>
            <w:vAlign w:val="center"/>
          </w:tcPr>
          <w:p w14:paraId="48EB13CC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DF3F4"/>
            <w:vAlign w:val="center"/>
          </w:tcPr>
          <w:p w14:paraId="0F02DB49">
            <w:pPr>
              <w:spacing w:before="24" w:after="24" w:line="240" w:lineRule="auto"/>
              <w:jc w:val="left"/>
            </w:pPr>
          </w:p>
        </w:tc>
      </w:tr>
    </w:tbl>
    <w:p w14:paraId="27C68598">
      <w:pPr>
        <w:spacing w:before="300" w:after="80"/>
      </w:pPr>
      <w:r>
        <w:rPr>
          <w:rFonts w:hint="eastAsia" w:ascii="微软雅黑" w:hAnsi="微软雅黑" w:eastAsia="微软雅黑"/>
          <w:b w:val="1"/>
          <w:color w:val="9E1B32"/>
          <w:sz w:val="26"/>
        </w:rPr>
        <w:t>六、阶段二执行表 · 会后版（增量）</w:t>
      </w:r>
    </w:p>
    <w:p w14:paraId="1CF07B7D">
      <w:pPr>
        <w:spacing w:before="40" w:after="100"/>
        <w:jc w:val="left"/>
      </w:pPr>
      <w:r>
        <w:rPr>
          <w:rFonts w:hint="eastAsia" w:ascii="微软雅黑" w:hAnsi="微软雅黑" w:eastAsia="微软雅黑"/>
          <w:b w:val="0"/>
          <w:color w:val="6B6B6B"/>
          <w:sz w:val="17"/>
        </w:rPr>
        <w:t>目标：11/18 上线“开场动画（沿用会前版）→ 云上赏真瓷 → 彩瓷 DIY → 分享裂变”；同一链接切换阶段，会前作品仍可查看与分享。除新增「云上赏真瓷」外，其余复用阶段一成果（动画、页面框架、分享链路均沿用，不重做）。</w:t>
      </w:r>
    </w:p>
    <w:tbl>
      <w:tblPr>
        <w:tblStyle w:val="000049"/>
        <w:tblW w:w="0" w:type="auto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1" w:lastRow="0" w:firstColumn="1" w:lastColumn="0" w:noHBand="0" w:noVBand="1" w:val="04A0"/>
      </w:tblPr>
      <w:tblGrid>
        <w:gridCol w:w="850"/>
        <w:gridCol w:w="1020"/>
        <w:gridCol w:w="793"/>
        <w:gridCol w:w="3968"/>
        <w:gridCol w:w="2040"/>
        <w:gridCol w:w="1814"/>
        <w:gridCol w:w="793"/>
        <w:gridCol w:w="1020"/>
        <w:gridCol w:w="793"/>
        <w:gridCol w:w="1247"/>
      </w:tblGrid>
      <w:tr>
        <w:trPr>
          <w:tblHeader w:val="1"/>
        </w:trPr>
        <w:tc>
          <w:tcPr>
            <w:tcW w:w="850" w:type="dxa"/>
            <w:shd w:val="clear" w:color="auto" w:fill="1F5FA8"/>
            <w:vAlign w:val="center"/>
          </w:tcPr>
          <w:p w14:paraId="17D5DABF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编号</w:t>
            </w:r>
          </w:p>
        </w:tc>
        <w:tc>
          <w:tcPr>
            <w:tcW w:w="1020" w:type="dxa"/>
            <w:shd w:val="clear" w:color="auto" w:fill="1F5FA8"/>
            <w:vAlign w:val="center"/>
          </w:tcPr>
          <w:p w14:paraId="0CE220E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负责人</w:t>
            </w:r>
          </w:p>
        </w:tc>
        <w:tc>
          <w:tcPr>
            <w:tcW w:w="793" w:type="dxa"/>
            <w:shd w:val="clear" w:color="auto" w:fill="1F5FA8"/>
            <w:vAlign w:val="center"/>
          </w:tcPr>
          <w:p w14:paraId="07CAB228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角色</w:t>
            </w:r>
          </w:p>
        </w:tc>
        <w:tc>
          <w:tcPr>
            <w:tcW w:w="3968" w:type="dxa"/>
            <w:shd w:val="clear" w:color="auto" w:fill="1F5FA8"/>
            <w:vAlign w:val="center"/>
          </w:tcPr>
          <w:p w14:paraId="1EAB0C76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任务</w:t>
            </w:r>
          </w:p>
        </w:tc>
        <w:tc>
          <w:tcPr>
            <w:tcW w:w="2040" w:type="dxa"/>
            <w:shd w:val="clear" w:color="auto" w:fill="1F5FA8"/>
            <w:vAlign w:val="center"/>
          </w:tcPr>
          <w:p w14:paraId="37AB45D6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交付物</w:t>
            </w:r>
          </w:p>
        </w:tc>
        <w:tc>
          <w:tcPr>
            <w:tcW w:w="1814" w:type="dxa"/>
            <w:shd w:val="clear" w:color="auto" w:fill="1F5FA8"/>
            <w:vAlign w:val="center"/>
          </w:tcPr>
          <w:p w14:paraId="421395C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起止时间</w:t>
            </w:r>
          </w:p>
        </w:tc>
        <w:tc>
          <w:tcPr>
            <w:tcW w:w="793" w:type="dxa"/>
            <w:shd w:val="clear" w:color="auto" w:fill="1F5FA8"/>
            <w:vAlign w:val="center"/>
          </w:tcPr>
          <w:p w14:paraId="45FC794D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工期</w:t>
            </w:r>
          </w:p>
        </w:tc>
        <w:tc>
          <w:tcPr>
            <w:tcW w:w="1020" w:type="dxa"/>
            <w:shd w:val="clear" w:color="auto" w:fill="1F5FA8"/>
            <w:vAlign w:val="center"/>
          </w:tcPr>
          <w:p w14:paraId="5CD8D94F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状态</w:t>
            </w:r>
          </w:p>
        </w:tc>
        <w:tc>
          <w:tcPr>
            <w:tcW w:w="793" w:type="dxa"/>
            <w:shd w:val="clear" w:color="auto" w:fill="1F5FA8"/>
            <w:vAlign w:val="center"/>
          </w:tcPr>
          <w:p w14:paraId="75CA90FD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完成度</w:t>
            </w:r>
          </w:p>
        </w:tc>
        <w:tc>
          <w:tcPr>
            <w:tcW w:w="1247" w:type="dxa"/>
            <w:shd w:val="clear" w:color="auto" w:fill="1F5FA8"/>
            <w:vAlign w:val="center"/>
          </w:tcPr>
          <w:p w14:paraId="4C950EBB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备注</w:t>
            </w: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5F546FA7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P2-17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5668CFF5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芮沁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4F4EB63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总统筹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60950D51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真瓷 3D 物料确认：白膜已确定，跟进纹样色彩及最终效果物料提供（品牌方）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5D1B04C9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资料确认单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44622BD7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10/19–10/23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5F5AABD5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5天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1329522A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56BD0B2B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6A0D446C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644E78E8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P2-19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7FAD1A11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芮沁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1467517A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总统筹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3D675194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阶段二节点周会与风险跟踪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48308EAD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周会记录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735A6778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10/19–11/16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68341FB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21天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2FCAEFD7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6358BFF6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26EB0FD9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32CC2E5D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P2-18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0BAB6CDC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芮沁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22BAE6AD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总统筹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42B535B1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发布会时间与阶段切换触发方式确认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507468BD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切换方案确认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592F1273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10/26–10/30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5E308C35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5天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125E33E8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56CC6BE7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6B7E6326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7931835A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P2-01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1002CACE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蔡月明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6922CCC8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产品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644A64A2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功能清单 V2.0（会后版：仅新增云上赏真瓷）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289D6F11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功能清单 V2.0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51E7C786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10/19–10/22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56C7A79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4天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6AA7A674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2F377493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638734B2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71C668B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P2-02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68FC116A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蔡月明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61D9A134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产品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7C83532E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H5 原型·云上赏真瓷页（其余页面复用会前版）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43FD3BE4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H5 原型 V2.0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4826C288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10/21–10/28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4146548E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6天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0527648F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46973A8C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1A07D289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68C65595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P2-03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03DC1927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蔡月明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18B97D61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产品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094BCFC9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管理后台原型迭代（阶段切换开关／3D 降级配置）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7A9AE72B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后台原型 V2.0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4079E96C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10/29–11/4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591D691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5天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1AB0960B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5E3EC508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124C0405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600F3879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P2-04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1B77229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蔡月明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101090ED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产品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305403D0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阶段二验收（会后链路＋数据兼容）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4D152446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验收记录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7263C94F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11/13–11/16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4B5A496D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2天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0F2891AA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40BB2DAA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0402FDE3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1249B997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P2-07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0D4C063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孙纪朋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461D270A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UI设计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1106E067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云上赏真瓷页 UI（含加载失败静态降级图）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0111B8FA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赏瓷 UI 稿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1582E13D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10/28–11/4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6C62B1C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6天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20CC09DA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633A45B9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27AB9454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356250A8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P2-09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2E70EA2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陈俊宇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79DA437F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3D视频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2BFFC12C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真瓷 3D 模型制作与优化（白膜已定，含降级静态图）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7C2ED42D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真瓷 3D 资产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4291A677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10/26–11/8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7B8538C5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10天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3E10EEC0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72A2DEC3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35340CCA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0483EF2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P2-11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1BA26FE8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方颖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123ACF2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前端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1746C68E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云上赏真瓷模块开发（旋转／缩放／降级）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22071589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赏瓷模块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08B74A66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11/5–11/12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0F90A4A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6天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4266FAE5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06F432FA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594658DB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28B1DB5F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P2-12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2FD473DD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方颖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26F883C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前端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5D22E26D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阶段切换联调＋分享链路验证（复用会前版）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68D87D2C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联调记录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7DBE5D06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11/9–11/13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749EFD04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5天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080F0E19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4C7F5EFA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0FEE6012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1DAF4C1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P2-13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1490AE2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方颖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6C4CEFDA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前端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71E1AEC8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阶段二联调与上线准备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4FAACE4C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上线包 v2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76A3A5D8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11/13–11/16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4E4A7222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2天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01F88961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456AC064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189D0927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1759D334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P2-14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0FB42C7D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周树伟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07688BBF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后端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27071AA7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3D 资源托管与阶段切换接口开发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5770B15B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接口服务 v2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3C9D0DDD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11/4–11/11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33E2A94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6天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774CE07A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0ADAE959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4EA8BEB4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5CE3FEA8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P2-15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75937460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周树伟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4CCC263E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后端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0EA69C87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阶段切换开关＋会前作品数据兼容验证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5978AEB4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验证报告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2EC62DFE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11/9–11/13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25F749BD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5天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79870158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3D10C87B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70A6B152">
            <w:pPr>
              <w:spacing w:before="24" w:after="24" w:line="240" w:lineRule="auto"/>
              <w:jc w:val="left"/>
            </w:pPr>
          </w:p>
        </w:tc>
      </w:tr>
      <w:tr>
        <w:trPr>
          <w:trHeight w:val="295" w:hRule="atLeast"/>
        </w:trPr>
        <w:tc>
          <w:tcPr>
            <w:tcW w:w="850" w:type="dxa"/>
            <w:shd w:val="clear" w:color="auto" w:fill="F2F7FD"/>
            <w:vAlign w:val="center"/>
          </w:tcPr>
          <w:p w14:paraId="4115FAC6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1"/>
                <w:sz w:val="16"/>
              </w:rPr>
              <w:t>P2-16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68287443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周树伟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710D0258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后端</w:t>
            </w:r>
          </w:p>
        </w:tc>
        <w:tc>
          <w:tcPr>
            <w:tcW w:w="3968" w:type="dxa"/>
            <w:shd w:val="clear" w:color="auto" w:fill="F2F7FD"/>
            <w:vAlign w:val="center"/>
          </w:tcPr>
          <w:p w14:paraId="4BABCC5A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阶段二联调与上线准备</w:t>
            </w:r>
          </w:p>
        </w:tc>
        <w:tc>
          <w:tcPr>
            <w:tcW w:w="2040" w:type="dxa"/>
            <w:shd w:val="clear" w:color="auto" w:fill="F2F7FD"/>
            <w:vAlign w:val="center"/>
          </w:tcPr>
          <w:p w14:paraId="3F3B5325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服务 v2</w:t>
            </w:r>
          </w:p>
        </w:tc>
        <w:tc>
          <w:tcPr>
            <w:tcW w:w="1814" w:type="dxa"/>
            <w:shd w:val="clear" w:color="auto" w:fill="F2F7FD"/>
            <w:vAlign w:val="center"/>
          </w:tcPr>
          <w:p w14:paraId="37E18D88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11/13–11/16</w:t>
            </w:r>
          </w:p>
        </w:tc>
        <w:tc>
          <w:tcPr>
            <w:tcW w:w="793" w:type="dxa"/>
            <w:shd w:val="clear" w:color="auto" w:fill="F2F7FD"/>
            <w:vAlign w:val="center"/>
          </w:tcPr>
          <w:p w14:paraId="30C6218E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6"/>
              </w:rPr>
              <w:t>2天</w:t>
            </w:r>
          </w:p>
        </w:tc>
        <w:tc>
          <w:tcPr>
            <w:tcW w:w="1020" w:type="dxa"/>
            <w:shd w:val="clear" w:color="auto" w:fill="F2F7FD"/>
            <w:vAlign w:val="center"/>
          </w:tcPr>
          <w:p w14:paraId="7D59998E">
            <w:pPr>
              <w:spacing w:before="24" w:after="24" w:line="240" w:lineRule="auto"/>
              <w:jc w:val="center"/>
            </w:pPr>
          </w:p>
        </w:tc>
        <w:tc>
          <w:tcPr>
            <w:tcW w:w="793" w:type="dxa"/>
            <w:shd w:val="clear" w:color="auto" w:fill="F2F7FD"/>
            <w:vAlign w:val="center"/>
          </w:tcPr>
          <w:p w14:paraId="3995518F">
            <w:pPr>
              <w:spacing w:before="24" w:after="24" w:line="240" w:lineRule="auto"/>
              <w:jc w:val="center"/>
            </w:pPr>
          </w:p>
        </w:tc>
        <w:tc>
          <w:tcPr>
            <w:tcW w:w="1247" w:type="dxa"/>
            <w:shd w:val="clear" w:color="auto" w:fill="F2F7FD"/>
            <w:vAlign w:val="center"/>
          </w:tcPr>
          <w:p w14:paraId="46053D88">
            <w:pPr>
              <w:spacing w:before="24" w:after="24" w:line="240" w:lineRule="auto"/>
              <w:jc w:val="left"/>
            </w:pPr>
          </w:p>
        </w:tc>
      </w:tr>
    </w:tbl>
    <w:p w14:paraId="7EDFF4E7">
      <w:pPr>
        <w:spacing w:before="300" w:after="80"/>
      </w:pPr>
      <w:r>
        <w:rPr>
          <w:rFonts w:hint="eastAsia" w:ascii="微软雅黑" w:hAnsi="微软雅黑" w:eastAsia="微软雅黑"/>
          <w:b w:val="1"/>
          <w:color w:val="9E1B32"/>
          <w:sz w:val="26"/>
        </w:rPr>
        <w:t>七、关键路径与风险</w:t>
      </w:r>
    </w:p>
    <w:p w14:paraId="5B7DD7CE">
      <w:pPr>
        <w:spacing w:before="80" w:after="40"/>
        <w:jc w:val="left"/>
      </w:pPr>
      <w:r>
        <w:rPr>
          <w:rFonts w:hint="eastAsia" w:ascii="微软雅黑" w:hAnsi="微软雅黑" w:eastAsia="微软雅黑"/>
          <w:b w:val="1"/>
          <w:color w:val="1A1A1A"/>
          <w:sz w:val="19"/>
        </w:rPr>
        <w:t>阶段一关键路径（任一环延期即顺延上线）</w:t>
      </w:r>
    </w:p>
    <w:p w14:paraId="65BA1781">
      <w:pPr>
        <w:spacing w:before="40" w:after="40"/>
        <w:ind w:left="227"/>
        <w:jc w:val="left"/>
      </w:pPr>
      <w:r>
        <w:rPr>
          <w:rFonts w:hint="eastAsia" w:ascii="微软雅黑" w:hAnsi="微软雅黑" w:eastAsia="微软雅黑"/>
          <w:b w:val="0"/>
          <w:color w:val="6B6B6B"/>
          <w:sz w:val="17"/>
        </w:rPr>
        <w:t>DIY 纹样色彩来源锁定＋方案定稿（9/30）→ H5 原型（10/8）→ 会前核心页 UI（10/8–10/12）→ 彩瓷 DIY 开发（10/10–10/14）→ 作品与分享链路（10/15）→ 提测与联调（10/15–10/16）→ 10/18 上线</w:t>
      </w:r>
    </w:p>
    <w:p w14:paraId="7671567D">
      <w:pPr>
        <w:spacing w:before="120" w:after="40"/>
        <w:jc w:val="left"/>
      </w:pPr>
      <w:r>
        <w:rPr>
          <w:rFonts w:hint="eastAsia" w:ascii="微软雅黑" w:hAnsi="微软雅黑" w:eastAsia="微软雅黑"/>
          <w:b w:val="1"/>
          <w:color w:val="1A1A1A"/>
          <w:sz w:val="19"/>
        </w:rPr>
        <w:t>阶段二关键路径</w:t>
      </w:r>
    </w:p>
    <w:p w14:paraId="56916FDD">
      <w:pPr>
        <w:spacing w:before="40" w:after="40"/>
        <w:ind w:left="227"/>
        <w:jc w:val="left"/>
      </w:pPr>
      <w:r>
        <w:rPr>
          <w:rFonts w:hint="eastAsia" w:ascii="微软雅黑" w:hAnsi="微软雅黑" w:eastAsia="微软雅黑"/>
          <w:b w:val="0"/>
          <w:color w:val="6B6B6B"/>
          <w:sz w:val="17"/>
        </w:rPr>
        <w:t>真瓷物料确认（10/19–10/23）→ 真瓷 3D 建模（10/26–11/8）→ 赏瓷页 UI（10/28–11/4）→ 赏瓷模块开发（11/5–11/12）→ 阶段切换与数据兼容（11/9–11/13）→ 提测（11/11）→ 11/18 上线</w:t>
      </w:r>
    </w:p>
    <w:tbl>
      <w:tblPr>
        <w:tblW w:w="0" w:type="auto"/>
        <w:tblLayout w:type="fixed"/>
        <w:tblCellMar>
          <w:top w:w="0" w:type="dxa"/>
          <w:left w:w="80" w:type="dxa"/>
          <w:bottom w:w="0" w:type="dxa"/>
          <w:right w:w="80" w:type="dxa"/>
        </w:tblCellMar>
        <w:tblLook w:firstRow="1" w:lastRow="0" w:firstColumn="1" w:lastColumn="0" w:noHBand="0" w:noVBand="1" w:val="04A0"/>
      </w:tblPr>
      <w:tblGrid>
        <w:gridCol w:w="15137"/>
      </w:tblGrid>
      <w:tr>
        <w:trPr/>
        <w:tc>
          <w:tcPr>
            <w:tcW w:w="15137" w:type="dxa"/>
            <w:shd w:val="clear" w:color="auto" w:fill="FFF6E5"/>
            <w:vAlign w:val="center"/>
          </w:tcPr>
          <w:p w14:paraId="64AA9EB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color w:val="9E1B32"/>
                <w:sz w:val="18"/>
              </w:rPr>
              <w:t>需要盯的五个风险</w:t>
            </w:r>
          </w:p>
          <w:p w14:paraId="469365E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1. 工期紧张：阶段一 8 个开发日要交付动画＋DIY＋分享三条链，建议提前锁定 DIY 素材数量（纹样／配色组数，随 9/30 拍板一并定版）与海报模板数，避免中途加需求。</w:t>
            </w:r>
          </w:p>
          <w:p w14:paraId="17A8C20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2. 真瓷物料部分到位：白膜已确定（阶段二建模可按计划启动），但真瓷的纹样色彩及最终效果物料暂未提供，贴图与渲染难以收尾。10/23 前需拿到剩余物料，否则阶段二降级为“静态图＋360 帧序列”。</w:t>
            </w:r>
          </w:p>
          <w:p w14:paraId="62349B8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color w:val="9E1B32"/>
                <w:sz w:val="17"/>
              </w:rPr>
              <w:t>3. 纹样色彩来源未决（影响阶段一）：器型已明确（真瓷鉴赏与 DIY 器型一致），但 DIY 的纹样、色彩由永丰源提供还是策划方自由发挥未定。DIY 属阶段一交付，UI（10/8）与 DIY 开发（10/10）都要按固定素材清单开工，建议 9/30 方案冻结前拍板（P1-23）；10/1–10/7 假期品牌方难以及时响应，拖过节后将缺少设计缓冲，压缩 10/10–10/14 开发窗口。兜底：若 9/30 仍未定，按「策划方先出 2–3 组通用纹样＋配色、永丰源事后审校」开工，UI 不停摆，但素材返工风险由需求方承担。</w:t>
            </w:r>
          </w:p>
          <w:p w14:paraId="384A660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4. 切换触发方式未决：定时切换可能提前泄露真瓷，需备案“后台手动开关＋定时兜底”双通道。建议 10/30 前定，与发布会时间确认（P2-18）同步即可（见决策项 1）。</w:t>
            </w:r>
          </w:p>
          <w:p w14:paraId="7FDBE88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5. 上线日均非工作日：10/18 周日、11/18 周三。建议上线动作前置到 10/16 完成，10/18 仅做开关与确认，并安排值班。</w:t>
            </w:r>
          </w:p>
        </w:tc>
      </w:tr>
    </w:tbl>
    <w:p w14:paraId="5B85CE93">
      <w:pPr>
        <w:pBdr>
          <w:bottom/>
        </w:pBdr>
        <w:spacing w:before="300" w:after="80"/>
        <w:ind/>
      </w:pPr>
      <w:r>
        <w:rPr>
          <w:rFonts w:hint="eastAsia" w:ascii="微软雅黑" w:hAnsi="微软雅黑" w:eastAsia="微软雅黑"/>
          <w:b w:val="1"/>
          <w:color w:val="9E1B32"/>
          <w:sz w:val="26"/>
        </w:rPr>
        <w:t>八、需芮沁对外拍板的 6 项决策</w:t>
      </w:r>
    </w:p>
    <w:tbl>
      <w:tblPr>
        <w:tblStyle w:val="000049"/>
        <w:tblW w:w="0" w:type="auto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1" w:lastRow="0" w:firstColumn="1" w:lastColumn="0" w:noHBand="0" w:noVBand="1" w:val="04A0"/>
      </w:tblPr>
      <w:tblGrid>
        <w:gridCol w:w="793"/>
        <w:gridCol w:w="6803"/>
        <w:gridCol w:w="3061"/>
        <w:gridCol w:w="1474"/>
        <w:gridCol w:w="3004"/>
      </w:tblGrid>
      <w:tr>
        <w:trPr>
          <w:tblHeader w:val="1"/>
        </w:trPr>
        <w:tc>
          <w:tcPr>
            <w:tcW w:w="793" w:type="dxa"/>
            <w:shd w:val="clear" w:color="auto" w:fill="9E1B32"/>
            <w:vAlign w:val="center"/>
          </w:tcPr>
          <w:p w14:paraId="20A1CC99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序号</w:t>
            </w:r>
          </w:p>
        </w:tc>
        <w:tc>
          <w:tcPr>
            <w:tcW w:w="6803" w:type="dxa"/>
            <w:shd w:val="clear" w:color="auto" w:fill="9E1B32"/>
            <w:vAlign w:val="center"/>
          </w:tcPr>
          <w:p w14:paraId="6A6820BE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待决策项</w:t>
            </w:r>
          </w:p>
        </w:tc>
        <w:tc>
          <w:tcPr>
            <w:tcW w:w="3061" w:type="dxa"/>
            <w:shd w:val="clear" w:color="auto" w:fill="9E1B32"/>
            <w:vAlign w:val="center"/>
          </w:tcPr>
          <w:p w14:paraId="3F370E5B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影响环节</w:t>
            </w:r>
          </w:p>
        </w:tc>
        <w:tc>
          <w:tcPr>
            <w:tcW w:w="1474" w:type="dxa"/>
            <w:shd w:val="clear" w:color="auto" w:fill="9E1B32"/>
            <w:vAlign w:val="center"/>
          </w:tcPr>
          <w:p w14:paraId="40C7DFF4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建议期限</w:t>
            </w:r>
          </w:p>
        </w:tc>
        <w:tc>
          <w:tcPr>
            <w:tcW w:w="3004" w:type="dxa"/>
            <w:shd w:val="clear" w:color="auto" w:fill="9E1B32"/>
            <w:vAlign w:val="center"/>
          </w:tcPr>
          <w:p w14:paraId="12A6CE44">
            <w:pPr>
              <w:spacing w:before="24" w:after="24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决策结果（待填）</w:t>
            </w:r>
          </w:p>
        </w:tc>
      </w:tr>
      <w:tr>
        <w:trPr>
          <w:trHeight w:val="329" w:hRule="atLeast"/>
        </w:trPr>
        <w:tc>
          <w:tcPr>
            <w:tcW w:w="793" w:type="dxa"/>
            <w:vAlign w:val="center"/>
          </w:tcPr>
          <w:p w14:paraId="1BC62CCA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6803" w:type="dxa"/>
            <w:vAlign w:val="center"/>
          </w:tcPr>
          <w:p w14:paraId="6C5AD31E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发布会前后切换由固定时间、运营按钮还是现场确认触发（不急于定，阶段一上线后再定）</w:t>
            </w:r>
          </w:p>
        </w:tc>
        <w:tc>
          <w:tcPr>
            <w:tcW w:w="3061" w:type="dxa"/>
            <w:vAlign w:val="center"/>
          </w:tcPr>
          <w:p w14:paraId="26917BA7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后端阶段配置、前端切换逻辑</w:t>
            </w:r>
          </w:p>
        </w:tc>
        <w:tc>
          <w:tcPr>
            <w:tcW w:w="1474" w:type="dxa"/>
            <w:vAlign w:val="center"/>
          </w:tcPr>
          <w:p w14:paraId="150F142B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10/30</w:t>
            </w:r>
          </w:p>
        </w:tc>
        <w:tc>
          <w:tcPr>
            <w:tcW w:w="3004" w:type="dxa"/>
            <w:vAlign w:val="center"/>
          </w:tcPr>
          <w:p w14:paraId="515F44D2">
            <w:pPr>
              <w:spacing w:before="24" w:after="24" w:line="240" w:lineRule="auto"/>
              <w:jc w:val="left"/>
            </w:pPr>
          </w:p>
        </w:tc>
      </w:tr>
      <w:tr>
        <w:trPr>
          <w:trHeight w:val="329" w:hRule="atLeast"/>
        </w:trPr>
        <w:tc>
          <w:tcPr>
            <w:tcW w:w="793" w:type="dxa"/>
            <w:vAlign w:val="center"/>
          </w:tcPr>
          <w:p w14:paraId="5E7E32CD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6803" w:type="dxa"/>
            <w:vAlign w:val="center"/>
          </w:tcPr>
          <w:p w14:paraId="7CCAFC2E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会后“云上赏真瓷”的纹样色彩、最终效果物料与公开时间（白膜已确定）</w:t>
            </w:r>
          </w:p>
        </w:tc>
        <w:tc>
          <w:tcPr>
            <w:tcW w:w="3061" w:type="dxa"/>
            <w:vAlign w:val="center"/>
          </w:tcPr>
          <w:p w14:paraId="580CDE18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3D 建模贴图渲染、赏瓷 UI、物料</w:t>
            </w:r>
          </w:p>
        </w:tc>
        <w:tc>
          <w:tcPr>
            <w:tcW w:w="1474" w:type="dxa"/>
            <w:vAlign w:val="center"/>
          </w:tcPr>
          <w:p w14:paraId="0C856693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10/23</w:t>
            </w:r>
          </w:p>
        </w:tc>
        <w:tc>
          <w:tcPr>
            <w:tcW w:w="3004" w:type="dxa"/>
            <w:vAlign w:val="center"/>
          </w:tcPr>
          <w:p w14:paraId="487136EA">
            <w:pPr>
              <w:spacing w:before="24" w:after="24" w:line="240" w:lineRule="auto"/>
              <w:jc w:val="left"/>
            </w:pPr>
          </w:p>
        </w:tc>
      </w:tr>
      <w:tr>
        <w:trPr>
          <w:trHeight w:val="329" w:hRule="atLeast"/>
        </w:trPr>
        <w:tc>
          <w:tcPr>
            <w:tcW w:w="793" w:type="dxa"/>
            <w:vAlign w:val="center"/>
          </w:tcPr>
          <w:p w14:paraId="515580AC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6803" w:type="dxa"/>
            <w:vAlign w:val="center"/>
          </w:tcPr>
          <w:p w14:paraId="7D548C16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DIY 彩瓷的纹样、色彩由永丰源提供还是策划方自由发挥（器型已确认一致；DIY 属阶段一，9/30 前拍板）</w:t>
            </w:r>
          </w:p>
        </w:tc>
        <w:tc>
          <w:tcPr>
            <w:tcW w:w="3061" w:type="dxa"/>
            <w:vAlign w:val="center"/>
          </w:tcPr>
          <w:p w14:paraId="3F22D1B1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DIY 素材制作、UI 与文案口径</w:t>
            </w:r>
          </w:p>
        </w:tc>
        <w:tc>
          <w:tcPr>
            <w:tcW w:w="1474" w:type="dxa"/>
            <w:vAlign w:val="center"/>
          </w:tcPr>
          <w:p w14:paraId="41D81598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9/30</w:t>
            </w:r>
          </w:p>
        </w:tc>
        <w:tc>
          <w:tcPr>
            <w:tcW w:w="3004" w:type="dxa"/>
            <w:vAlign w:val="center"/>
          </w:tcPr>
          <w:p w14:paraId="0C95D5A5">
            <w:pPr>
              <w:spacing w:before="24" w:after="24" w:line="240" w:lineRule="auto"/>
              <w:jc w:val="left"/>
            </w:pPr>
          </w:p>
        </w:tc>
      </w:tr>
      <w:tr>
        <w:trPr>
          <w:trHeight w:val="329" w:hRule="atLeast"/>
        </w:trPr>
        <w:tc>
          <w:tcPr>
            <w:tcW w:w="793" w:type="dxa"/>
            <w:vAlign w:val="center"/>
          </w:tcPr>
          <w:p w14:paraId="0B713967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6803" w:type="dxa"/>
            <w:vAlign w:val="center"/>
          </w:tcPr>
          <w:p w14:paraId="459727D4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分享裂变采用单纯邀请，还是增加归因、积分、榜单或礼赠</w:t>
            </w:r>
          </w:p>
        </w:tc>
        <w:tc>
          <w:tcPr>
            <w:tcW w:w="3061" w:type="dxa"/>
            <w:vAlign w:val="center"/>
          </w:tcPr>
          <w:p w14:paraId="75612EA9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接口与后台规则</w:t>
            </w:r>
          </w:p>
        </w:tc>
        <w:tc>
          <w:tcPr>
            <w:tcW w:w="1474" w:type="dxa"/>
            <w:vAlign w:val="center"/>
          </w:tcPr>
          <w:p w14:paraId="38D838E2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9/30</w:t>
            </w:r>
          </w:p>
        </w:tc>
        <w:tc>
          <w:tcPr>
            <w:tcW w:w="3004" w:type="dxa"/>
            <w:vAlign w:val="center"/>
          </w:tcPr>
          <w:p w14:paraId="7B2A6EAD">
            <w:pPr>
              <w:spacing w:before="24" w:after="24" w:line="240" w:lineRule="auto"/>
              <w:jc w:val="left"/>
            </w:pPr>
          </w:p>
        </w:tc>
      </w:tr>
      <w:tr>
        <w:trPr>
          <w:trHeight w:val="329" w:hRule="atLeast"/>
        </w:trPr>
        <w:tc>
          <w:tcPr>
            <w:tcW w:w="793" w:type="dxa"/>
            <w:vAlign w:val="center"/>
          </w:tcPr>
          <w:p w14:paraId="42312C6C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6803" w:type="dxa"/>
            <w:vAlign w:val="center"/>
          </w:tcPr>
          <w:p w14:paraId="574C94F2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会前已生成作品是否永久保留，及作品数据保存期限</w:t>
            </w:r>
          </w:p>
        </w:tc>
        <w:tc>
          <w:tcPr>
            <w:tcW w:w="3061" w:type="dxa"/>
            <w:vAlign w:val="center"/>
          </w:tcPr>
          <w:p w14:paraId="03E80B5E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数据兼容与存储策略</w:t>
            </w:r>
          </w:p>
        </w:tc>
        <w:tc>
          <w:tcPr>
            <w:tcW w:w="1474" w:type="dxa"/>
            <w:vAlign w:val="center"/>
          </w:tcPr>
          <w:p w14:paraId="551123FC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10/8</w:t>
            </w:r>
          </w:p>
        </w:tc>
        <w:tc>
          <w:tcPr>
            <w:tcW w:w="3004" w:type="dxa"/>
            <w:vAlign w:val="center"/>
          </w:tcPr>
          <w:p w14:paraId="11A6EBD3">
            <w:pPr>
              <w:spacing w:before="24" w:after="24" w:line="240" w:lineRule="auto"/>
              <w:jc w:val="left"/>
            </w:pPr>
          </w:p>
        </w:tc>
      </w:tr>
      <w:tr>
        <w:trPr>
          <w:trHeight w:val="329" w:hRule="atLeast"/>
        </w:trPr>
        <w:tc>
          <w:tcPr>
            <w:tcW w:w="793" w:type="dxa"/>
            <w:vAlign w:val="center"/>
          </w:tcPr>
          <w:p w14:paraId="18464B55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6803" w:type="dxa"/>
            <w:vAlign w:val="center"/>
          </w:tcPr>
          <w:p w14:paraId="4AC5C9E3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分享海报中 APEC 名称、主题和视觉元素的授权范围</w:t>
            </w:r>
          </w:p>
        </w:tc>
        <w:tc>
          <w:tcPr>
            <w:tcW w:w="3061" w:type="dxa"/>
            <w:vAlign w:val="center"/>
          </w:tcPr>
          <w:p w14:paraId="06BACEB0">
            <w:pPr>
              <w:spacing w:before="24" w:after="24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海报文案与视觉物料</w:t>
            </w:r>
          </w:p>
        </w:tc>
        <w:tc>
          <w:tcPr>
            <w:tcW w:w="1474" w:type="dxa"/>
            <w:vAlign w:val="center"/>
          </w:tcPr>
          <w:p w14:paraId="48637E8B">
            <w:pPr>
              <w:spacing w:before="24" w:after="24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9/30</w:t>
            </w:r>
          </w:p>
        </w:tc>
        <w:tc>
          <w:tcPr>
            <w:tcW w:w="3004" w:type="dxa"/>
            <w:vAlign w:val="center"/>
          </w:tcPr>
          <w:p w14:paraId="14F3AE8C">
            <w:pPr>
              <w:spacing w:before="24" w:after="24" w:line="240" w:lineRule="auto"/>
              <w:jc w:val="left"/>
            </w:pPr>
          </w:p>
        </w:tc>
      </w:tr>
    </w:tbl>
    <w:p w14:paraId="24848CB3">
      <w:pPr>
        <w:spacing w:before="200" w:after="40"/>
        <w:jc w:val="left"/>
      </w:pPr>
      <w:r>
        <w:rPr>
          <w:rFonts w:hint="eastAsia" w:ascii="微软雅黑" w:hAnsi="微软雅黑" w:eastAsia="微软雅黑"/>
          <w:b w:val="0"/>
          <w:color w:val="6B6B6B"/>
          <w:sz w:val="16"/>
        </w:rPr>
        <w:t>填写说明：本表为单一 Word 文件，任务与日期变更请先同步产品（蔡月明）；「状态」「完成度」「备注」及决策结果可直接在表格内填写。「状态」建议取值：未开始／进行中／已完成／已延期／已取消。</w:t>
      </w:r>
    </w:p>
    <w:sectPr w:rsidRPr="0006063C" w:rsidR="00FC693F" w:rsidSect="00034616">
      <w:footerReference r:id="rId5" w:type="default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6B16EFDE">
    <w:pPr>
      <w:pStyle w:val="000006"/>
      <w:jc w:val="center"/>
    </w:pPr>
    <w:r>
      <w:rPr>
        <w:rFonts w:hint="eastAsia" w:ascii="微软雅黑" w:hAnsi="微软雅黑" w:eastAsia="微软雅黑"/>
        <w:color w:val="6B6B6B"/>
        <w:sz w:val="16"/>
      </w:rPr>
      <w:t xml:space="preserve">《为 APEC 添彩》瓷器互动 H5 · 项目执行表　—　第 </w:t>
    </w:r>
    <w:r>
      <w:rPr>
        <w:rFonts w:ascii="微软雅黑" w:hAnsi="微软雅黑" w:eastAsia="微软雅黑"/>
        <w:color w:val="6B6B6B"/>
        <w:sz w:val="16"/>
      </w:rPr>
      <w:fldChar w:fldCharType="begin"/>
    </w:r>
    <w:r>
      <w:rPr>
        <w:rFonts w:ascii="微软雅黑" w:hAnsi="微软雅黑" w:eastAsia="微软雅黑"/>
        <w:color w:val="6B6B6B"/>
        <w:sz w:val="16"/>
      </w:rPr>
      <w:instrText>PAGE</w:instrText>
    </w:r>
    <w:r>
      <w:rPr>
        <w:rFonts w:ascii="微软雅黑" w:hAnsi="微软雅黑" w:eastAsia="微软雅黑"/>
        <w:color w:val="6B6B6B"/>
        <w:sz w:val="16"/>
      </w:rPr>
      <w:fldChar w:fldCharType="end"/>
    </w:r>
    <w:r>
      <w:rPr>
        <w:rFonts w:hint="eastAsia" w:ascii="微软雅黑" w:hAnsi="微软雅黑" w:eastAsia="微软雅黑"/>
        <w:color w:val="6B6B6B"/>
        <w:sz w:val="16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4">
    <w:abstractNumId w:val="4"/>
  </w:num>
  <w:num w:numId="5">
    <w:abstractNumId w:val="0"/>
  </w:num>
  <w:num w:numId="6">
    <w:abstractNumId w:val="2"/>
  </w:num>
  <w:num w:numId="1">
    <w:abstractNumId w:val="3"/>
  </w:num>
  <w:num w:numId="2">
    <w:abstractNumId w:val="1"/>
  </w:num>
  <w:num w:numId="3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2 Accent 3" w:uiPriority="64" w:semiHidden="0" w:unhideWhenUsed="0"/>
    <w:lsdException w:name="Default Paragraph Font" w:uiPriority="1"/>
    <w:lsdException w:name="Medium Grid 1 Accent 4" w:uiPriority="67" w:semiHidden="0" w:unhideWhenUsed="0"/>
    <w:lsdException w:name="Colorful Shading Accent 4" w:uiPriority="71" w:semiHidden="0" w:unhideWhenUsed="0"/>
    <w:lsdException w:name="Light Grid Accent 1" w:uiPriority="62" w:semiHidden="0" w:unhideWhenUsed="0"/>
    <w:lsdException w:name="Dark List Accent 2" w:uiPriority="70" w:semiHidden="0" w:unhideWhenUsed="0"/>
    <w:lsdException w:name="Colorful List" w:uiPriority="72" w:semiHidden="0" w:unhideWhenUsed="0"/>
    <w:lsdException w:name="Light Grid Accent 6" w:uiPriority="62" w:semiHidden="0" w:unhideWhenUsed="0"/>
    <w:lsdException w:name="List Paragraph" w:uiPriority="34" w:semiHidden="0" w:unhideWhenUsed="0" w:qFormat="1"/>
    <w:lsdException w:name="Light Shading Accent 1" w:uiPriority="60" w:semiHidden="0" w:unhideWhenUsed="0"/>
    <w:lsdException w:name="Light List Accent 1" w:uiPriority="61" w:semiHidden="0" w:unhideWhenUsed="0"/>
    <w:lsdException w:name="Colorful Grid" w:uiPriority="73" w:semiHidden="0" w:unhideWhenUsed="0"/>
    <w:lsdException w:name="Quote" w:uiPriority="29" w:semiHidden="0" w:unhideWhenUsed="0" w:qFormat="1"/>
    <w:lsdException w:name="Medium Grid 1 Accent 3" w:uiPriority="67" w:semiHidden="0" w:unhideWhenUsed="0"/>
    <w:lsdException w:name="toc 9" w:uiPriority="39"/>
    <w:lsdException w:name="Colorful List Accent 3" w:uiPriority="72" w:semiHidden="0" w:unhideWhenUsed="0"/>
    <w:lsdException w:name="Light Shading Accent 3" w:uiPriority="60" w:semiHidden="0" w:unhideWhenUsed="0"/>
    <w:lsdException w:name="Medium Shading 1 Accent 6" w:uiPriority="63" w:semiHidden="0" w:unhideWhenUsed="0"/>
    <w:lsdException w:name="Medium Grid 2 Accent 4" w:uiPriority="68" w:semiHidden="0" w:unhideWhenUsed="0"/>
    <w:lsdException w:name="Light Grid Accent 4" w:uiPriority="62" w:semiHidden="0" w:unhideWhenUsed="0"/>
    <w:lsdException w:name="heading 5" w:uiPriority="9" w:qFormat="1"/>
    <w:lsdException w:name="Colorful Grid Accent 3" w:uiPriority="73" w:semiHidden="0" w:unhideWhenUsed="0"/>
    <w:lsdException w:name="heading 3" w:uiPriority="9" w:qFormat="1"/>
    <w:lsdException w:name="Medium Grid 3 Accent 5" w:uiPriority="69" w:semiHidden="0" w:unhideWhenUsed="0"/>
    <w:lsdException w:name="Colorful Grid Accent 4" w:uiPriority="73" w:semiHidden="0" w:unhideWhenUsed="0"/>
    <w:lsdException w:name="Medium List 1 Accent 2" w:uiPriority="65" w:semiHidden="0" w:unhideWhenUsed="0"/>
    <w:lsdException w:name="Colorful List Accent 2" w:uiPriority="72" w:semiHidden="0" w:unhideWhenUsed="0"/>
    <w:lsdException w:name="Light Grid Accent 3" w:uiPriority="62" w:semiHidden="0" w:unhideWhenUsed="0"/>
    <w:lsdException w:name="Table Grid" w:uiPriority="59" w:semiHidden="0" w:unhideWhenUsed="0"/>
    <w:lsdException w:name="Colorful Grid Accent 1" w:uiPriority="73" w:semiHidden="0" w:unhideWhenUsed="0"/>
    <w:lsdException w:name="Medium Grid 3" w:uiPriority="69" w:semiHidden="0" w:unhideWhenUsed="0"/>
    <w:lsdException w:name="heading 2" w:uiPriority="9" w:qFormat="1"/>
    <w:lsdException w:name="Medium Grid 3 Accent 4" w:uiPriority="69" w:semiHidden="0" w:unhideWhenUsed="0"/>
    <w:lsdException w:name="toc 7" w:uiPriority="39"/>
    <w:lsdException w:name="Colorful List Accent 5" w:uiPriority="72" w:semiHidden="0" w:unhideWhenUsed="0"/>
    <w:lsdException w:name="Light List Accent 2" w:uiPriority="61" w:semiHidden="0" w:unhideWhenUsed="0"/>
    <w:lsdException w:name="caption" w:uiPriority="35" w:qFormat="1"/>
    <w:lsdException w:name="Light Shading Accent 6" w:uiPriority="60" w:semiHidden="0" w:unhideWhenUsed="0"/>
    <w:lsdException w:name="Medium List 1 Accent 3" w:uiPriority="65" w:semiHidden="0" w:unhideWhenUsed="0"/>
    <w:lsdException w:name="Colorful List Accent 6" w:uiPriority="72" w:semiHidden="0" w:unhideWhenUsed="0"/>
    <w:lsdException w:name="Medium Shading 1 Accent 4" w:uiPriority="63" w:semiHidden="0" w:unhideWhenUsed="0"/>
    <w:lsdException w:name="Medium List 2 Accent 3" w:uiPriority="66" w:semiHidden="0" w:unhideWhenUsed="0"/>
    <w:lsdException w:name="heading 9" w:uiPriority="9" w:qFormat="1"/>
    <w:lsdException w:name="heading 7" w:uiPriority="9" w:qFormat="1"/>
    <w:lsdException w:name="Light Grid" w:uiPriority="62" w:semiHidden="0" w:unhideWhenUsed="0"/>
    <w:lsdException w:name="Emphasis" w:uiPriority="20" w:semiHidden="0" w:unhideWhenUsed="0" w:qFormat="1"/>
    <w:lsdException w:name="Colorful Grid Accent 5" w:uiPriority="73" w:semiHidden="0" w:unhideWhenUsed="0"/>
    <w:lsdException w:name="Colorful Shading Accent 3" w:uiPriority="71" w:semiHidden="0" w:unhideWhenUsed="0"/>
    <w:lsdException w:name="Dark List Accent 1" w:uiPriority="70" w:semiHidden="0" w:unhideWhenUsed="0"/>
    <w:lsdException w:name="Colorful Shading Accent 6" w:uiPriority="71" w:semiHidden="0" w:unhideWhenUsed="0"/>
    <w:lsdException w:name="Light Shading Accent 2" w:uiPriority="60" w:semiHidden="0" w:unhideWhenUsed="0"/>
    <w:lsdException w:name="Light Shading" w:uiPriority="60" w:semiHidden="0" w:unhideWhenUsed="0"/>
    <w:lsdException w:name="Medium Shading 1 Accent 3" w:uiPriority="63" w:semiHidden="0" w:unhideWhenUsed="0"/>
    <w:lsdException w:name="Medium Grid 1 Accent 6" w:uiPriority="67" w:semiHidden="0" w:unhideWhenUsed="0"/>
    <w:lsdException w:name="Dark List Accent 5" w:uiPriority="70" w:semiHidden="0" w:unhideWhenUsed="0"/>
    <w:lsdException w:name="Light List" w:uiPriority="61" w:semiHidden="0" w:unhideWhenUsed="0"/>
    <w:lsdException w:name="Medium Shading 2 Accent 5" w:uiPriority="64" w:semiHidden="0" w:unhideWhenUsed="0"/>
    <w:lsdException w:name="Medium Grid 2 Accent 6" w:uiPriority="68" w:semiHidden="0" w:unhideWhenUsed="0"/>
    <w:lsdException w:name="toc 1" w:uiPriority="39"/>
    <w:lsdException w:name="Medium Shading 1 Accent 1" w:uiPriority="63" w:semiHidden="0" w:unhideWhenUsed="0"/>
    <w:lsdException w:name="Colorful Shading Accent 5" w:uiPriority="71" w:semiHidden="0" w:unhideWhenUsed="0"/>
    <w:lsdException w:name="Dark List Accent 3" w:uiPriority="70" w:semiHidden="0" w:unhideWhenUsed="0"/>
    <w:lsdException w:name="Medium Grid 2 Accent 2" w:uiPriority="68" w:semiHidden="0" w:unhideWhenUsed="0"/>
    <w:lsdException w:name="Light List Accent 6" w:uiPriority="61" w:semiHidden="0" w:unhideWhenUsed="0"/>
    <w:lsdException w:name="Colorful List Accent 4" w:uiPriority="72" w:semiHidden="0" w:unhideWhenUsed="0"/>
    <w:lsdException w:name="Subtle Reference" w:uiPriority="31" w:semiHidden="0" w:unhideWhenUsed="0" w:qFormat="1"/>
    <w:lsdException w:name="Intense Quote" w:uiPriority="30" w:semiHidden="0" w:unhideWhenUsed="0" w:qFormat="1"/>
    <w:lsdException w:name="Title" w:uiPriority="10" w:semiHidden="0" w:unhideWhenUsed="0" w:qFormat="1"/>
    <w:lsdException w:name="heading 4" w:uiPriority="9" w:qFormat="1"/>
    <w:lsdException w:name="Medium Grid 2" w:uiPriority="68" w:semiHidden="0" w:unhideWhenUsed="0"/>
    <w:lsdException w:name="Medium Shading 2 Accent 2" w:uiPriority="64" w:semiHidden="0" w:unhideWhenUsed="0"/>
    <w:lsdException w:name="Medium Shading 2 Accent 4" w:uiPriority="64" w:semiHidden="0" w:unhideWhenUsed="0"/>
    <w:lsdException w:name="Medium Shading 2" w:uiPriority="64" w:semiHidden="0" w:unhideWhenUsed="0"/>
    <w:lsdException w:name="Medium List 2" w:uiPriority="66" w:semiHidden="0" w:unhideWhenUsed="0"/>
    <w:lsdException w:name="Light Grid Accent 5" w:uiPriority="62" w:semiHidden="0" w:unhideWhenUsed="0"/>
    <w:lsdException w:name="Medium Shading 1" w:uiPriority="63" w:semiHidden="0" w:unhideWhenUsed="0"/>
    <w:lsdException w:name="Intense Reference" w:uiPriority="32" w:semiHidden="0" w:unhideWhenUsed="0" w:qFormat="1"/>
    <w:lsdException w:name="Medium Shading 1 Accent 2" w:uiPriority="63" w:semiHidden="0" w:unhideWhenUsed="0"/>
    <w:lsdException w:name="Colorful Grid Accent 2" w:uiPriority="73" w:semiHidden="0" w:unhideWhenUsed="0"/>
    <w:lsdException w:name="Medium Shading 1 Accent 5" w:uiPriority="63" w:semiHidden="0" w:unhideWhenUsed="0"/>
    <w:lsdException w:name="heading 1" w:uiPriority="9" w:semiHidden="0" w:unhideWhenUsed="0" w:qFormat="1"/>
    <w:lsdException w:name="Dark List" w:uiPriority="70" w:semiHidden="0" w:unhideWhenUsed="0"/>
    <w:lsdException w:name="Medium List 1 Accent 1" w:uiPriority="65" w:semiHidden="0" w:unhideWhenUsed="0"/>
    <w:lsdException w:name="Medium Shading 2 Accent 6" w:uiPriority="64" w:semiHidden="0" w:unhideWhenUsed="0"/>
    <w:lsdException w:name="Medium List 2 Accent 6" w:uiPriority="66" w:semiHidden="0" w:unhideWhenUsed="0"/>
    <w:lsdException w:name="toc 2" w:uiPriority="39"/>
    <w:lsdException w:name="Medium List 2 Accent 5" w:uiPriority="66" w:semiHidden="0" w:unhideWhenUsed="0"/>
    <w:lsdException w:name="Medium List 2 Accent 4" w:uiPriority="66" w:semiHidden="0" w:unhideWhenUsed="0"/>
    <w:lsdException w:name="Colorful Shading Accent 2" w:uiPriority="71" w:semiHidden="0" w:unhideWhenUsed="0"/>
    <w:lsdException w:name="Dark List Accent 4" w:uiPriority="70" w:semiHidden="0" w:unhideWhenUsed="0"/>
    <w:lsdException w:name="Medium Grid 1 Accent 5" w:uiPriority="67" w:semiHidden="0" w:unhideWhenUsed="0"/>
    <w:lsdException w:name="Medium Shading 2 Accent 1" w:uiPriority="64" w:semiHidden="0" w:unhideWhenUsed="0"/>
    <w:lsdException w:name="Light Shading Accent 5" w:uiPriority="60" w:semiHidden="0" w:unhideWhenUsed="0"/>
    <w:lsdException w:name="Medium Grid 1" w:uiPriority="67" w:semiHidden="0" w:unhideWhenUsed="0"/>
    <w:lsdException w:name="Medium Grid 1 Accent 1" w:uiPriority="67" w:semiHidden="0" w:unhideWhenUsed="0"/>
    <w:lsdException w:name="Light Shading Accent 4" w:uiPriority="60" w:semiHidden="0" w:unhideWhenUsed="0"/>
    <w:lsdException w:name="Medium List 1 Accent 4" w:uiPriority="65" w:semiHidden="0" w:unhideWhenUsed="0"/>
    <w:lsdException w:name="TOC Heading" w:uiPriority="39" w:qFormat="1"/>
    <w:lsdException w:name="heading 8" w:uiPriority="9" w:qFormat="1"/>
    <w:lsdException w:name="Medium List 1" w:uiPriority="65" w:semiHidden="0" w:unhideWhenUsed="0"/>
    <w:lsdException w:name="toc 6" w:uiPriority="39"/>
    <w:lsdException w:name="Strong" w:uiPriority="22" w:semiHidden="0" w:unhideWhenUsed="0" w:qFormat="1"/>
    <w:lsdException w:name="Book Title" w:uiPriority="33" w:semiHidden="0" w:unhideWhenUsed="0" w:qFormat="1"/>
    <w:lsdException w:name="Colorful List Accent 1" w:uiPriority="72" w:semiHidden="0" w:unhideWhenUsed="0"/>
    <w:lsdException w:name="Medium Grid 3 Accent 3" w:uiPriority="69" w:semiHidden="0" w:unhideWhenUsed="0"/>
    <w:lsdException w:name="Medium Grid 2 Accent 1" w:uiPriority="68" w:semiHidden="0" w:unhideWhenUsed="0"/>
    <w:lsdException w:name="Medium Grid 2 Accent 3" w:uiPriority="68" w:semiHidden="0" w:unhideWhenUsed="0"/>
    <w:lsdException w:name="Normal" w:uiPriority="0" w:semiHidden="0" w:unhideWhenUsed="0" w:qFormat="1"/>
    <w:lsdException w:name="Light Grid Accent 2" w:uiPriority="62" w:semiHidden="0" w:unhideWhenUsed="0"/>
    <w:lsdException w:name="Placeholder Text" w:unhideWhenUsed="0"/>
    <w:lsdException w:name="Light List Accent 4" w:uiPriority="61" w:semiHidden="0" w:unhideWhenUsed="0"/>
    <w:lsdException w:name="Medium List 1 Accent 5" w:uiPriority="65" w:semiHidden="0" w:unhideWhenUsed="0"/>
    <w:lsdException w:name="Dark List Accent 6" w:uiPriority="70" w:semiHidden="0" w:unhideWhenUsed="0"/>
    <w:lsdException w:name="No Spacing" w:uiPriority="1" w:semiHidden="0" w:unhideWhenUsed="0" w:qFormat="1"/>
    <w:lsdException w:name="Subtle Emphasis" w:uiPriority="19" w:semiHidden="0" w:unhideWhenUsed="0" w:qFormat="1"/>
    <w:lsdException w:name="Medium Grid 3 Accent 2" w:uiPriority="69" w:semiHidden="0" w:unhideWhenUsed="0"/>
    <w:lsdException w:name="Light List Accent 3" w:uiPriority="61" w:semiHidden="0" w:unhideWhenUsed="0"/>
    <w:lsdException w:name="toc 3" w:uiPriority="39"/>
    <w:lsdException w:name="Light List Accent 5" w:uiPriority="61" w:semiHidden="0" w:unhideWhenUsed="0"/>
    <w:lsdException w:name="Colorful Shading" w:uiPriority="71" w:semiHidden="0" w:unhideWhenUsed="0"/>
    <w:lsdException w:name="Medium Grid 1 Accent 2" w:uiPriority="67" w:semiHidden="0" w:unhideWhenUsed="0"/>
    <w:lsdException w:name="heading 6" w:uiPriority="9" w:qFormat="1"/>
    <w:lsdException w:name="toc 8" w:uiPriority="39"/>
    <w:lsdException w:name="Medium List 2 Accent 2" w:uiPriority="66" w:semiHidden="0" w:unhideWhenUsed="0"/>
    <w:lsdException w:name="Medium List 2 Accent 1" w:uiPriority="66" w:semiHidden="0" w:unhideWhenUsed="0"/>
    <w:lsdException w:name="Bibliography" w:uiPriority="37"/>
    <w:lsdException w:name="Revision" w:unhideWhenUsed="0"/>
    <w:lsdException w:name="Subtitle" w:uiPriority="11" w:semiHidden="0" w:unhideWhenUsed="0" w:qFormat="1"/>
    <w:lsdException w:name="Colorful Grid Accent 6" w:uiPriority="73" w:semiHidden="0" w:unhideWhenUsed="0"/>
    <w:lsdException w:name="Medium List 1 Accent 6" w:uiPriority="65" w:semiHidden="0" w:unhideWhenUsed="0"/>
    <w:lsdException w:name="toc 5" w:uiPriority="39"/>
    <w:lsdException w:name="Medium Grid 3 Accent 6" w:uiPriority="69" w:semiHidden="0" w:unhideWhenUsed="0"/>
    <w:lsdException w:name="Medium Grid 3 Accent 1" w:uiPriority="69" w:semiHidden="0" w:unhideWhenUsed="0"/>
    <w:lsdException w:name="toc 4" w:uiPriority="39"/>
    <w:lsdException w:name="Medium Grid 2 Accent 5" w:uiPriority="68" w:semiHidden="0" w:unhideWhenUsed="0"/>
    <w:lsdException w:name="Colorful Shading Accent 1" w:uiPriority="71" w:semiHidden="0" w:unhideWhenUsed="0"/>
    <w:lsdException w:name="Intense Emphasis" w:uiPriority="21" w:semiHidden="0" w:unhideWhenUsed="0" w:qFormat="1"/>
  </w:latentStyles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05" w:default="1">
    <w:name w:val="Default Paragraph Font"/>
    <w:uiPriority w:val="1"/>
    <w:semiHidden w:val="1"/>
    <w:unhideWhenUsed w:val="1"/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02" w:default="1">
    <w:name w:val="Normal"/>
    <w:qFormat w:val="1"/>
    <w:rsid w:val="00FC693F"/>
    <w:rPr>
      <w:rFonts w:ascii="微软雅黑" w:hAnsi="微软雅黑" w:eastAsia="微软雅黑"/>
      <w:sz w:val="18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2026-09-30T10:57:59Z</dcterms:created>
  <dcterms:modified xsi:type="dcterms:W3CDTF">2026-09-30T10:57:59Z</dcterms:modified>
</cp:coreProperties>
</file>