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Security policy</w:t>
      </w:r>
    </w:p>
    <w:p>
      <w:r>
        <w:t>All customer data is encrypted at rest with AES-256 and in transit with TLS 1.3.</w:t>
      </w:r>
    </w:p>
    <w:p>
      <w:r>
        <w:t>Backups run every 6 hours and are kept for 30 days in a separate region.</w:t>
      </w:r>
    </w:p>
    <w:p>
      <w:r>
        <w:t>Staff access to production requires hardware security keys and is logged for one year.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Lumen Cloud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