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3B42" w14:textId="77777777" w:rsidR="00046146" w:rsidRPr="006A4A69" w:rsidRDefault="00046146" w:rsidP="001C763A">
      <w:pPr>
        <w:jc w:val="both"/>
        <w:rPr>
          <w:rFonts w:cstheme="minorHAnsi"/>
          <w:b/>
          <w:bCs/>
        </w:rPr>
      </w:pPr>
    </w:p>
    <w:p w14:paraId="3600163B" w14:textId="16F76B3D" w:rsidR="00046146" w:rsidRPr="006A4A69" w:rsidRDefault="00046146" w:rsidP="001C763A">
      <w:pPr>
        <w:jc w:val="both"/>
        <w:rPr>
          <w:rFonts w:cstheme="minorHAnsi"/>
          <w:b/>
          <w:bCs/>
        </w:rPr>
      </w:pPr>
      <w:r w:rsidRPr="006A4A69">
        <w:rPr>
          <w:rFonts w:cstheme="minorHAnsi"/>
          <w:b/>
          <w:bCs/>
          <w:sz w:val="28"/>
          <w:szCs w:val="28"/>
        </w:rPr>
        <w:t>#</w:t>
      </w:r>
      <w:r w:rsidR="001C763A" w:rsidRPr="006A4A69">
        <w:rPr>
          <w:rFonts w:cstheme="minorHAnsi"/>
          <w:b/>
          <w:bCs/>
          <w:sz w:val="28"/>
          <w:szCs w:val="28"/>
        </w:rPr>
        <w:t>T</w:t>
      </w:r>
      <w:r w:rsidRPr="006A4A69">
        <w:rPr>
          <w:rFonts w:cstheme="minorHAnsi"/>
          <w:b/>
          <w:bCs/>
          <w:sz w:val="28"/>
          <w:szCs w:val="28"/>
        </w:rPr>
        <w:t xml:space="preserve">here </w:t>
      </w:r>
      <w:r w:rsidR="001C763A" w:rsidRPr="006A4A69">
        <w:rPr>
          <w:rFonts w:cstheme="minorHAnsi"/>
          <w:b/>
          <w:bCs/>
          <w:sz w:val="28"/>
          <w:szCs w:val="28"/>
        </w:rPr>
        <w:t>are</w:t>
      </w:r>
      <w:r w:rsidRPr="006A4A69">
        <w:rPr>
          <w:rFonts w:cstheme="minorHAnsi"/>
          <w:b/>
          <w:bCs/>
          <w:sz w:val="28"/>
          <w:szCs w:val="28"/>
        </w:rPr>
        <w:t xml:space="preserve"> two ways to find out covid Impact on Life expectancy</w:t>
      </w:r>
    </w:p>
    <w:p w14:paraId="09B42537" w14:textId="744339DD" w:rsidR="00046146" w:rsidRPr="006A4A69" w:rsidRDefault="00046146" w:rsidP="001C763A">
      <w:pPr>
        <w:spacing w:line="276" w:lineRule="auto"/>
        <w:jc w:val="both"/>
        <w:rPr>
          <w:rFonts w:cstheme="minorHAnsi"/>
          <w:color w:val="202020"/>
          <w:sz w:val="24"/>
          <w:szCs w:val="24"/>
          <w:shd w:val="clear" w:color="auto" w:fill="FFFFFF"/>
        </w:rPr>
      </w:pPr>
      <w:r w:rsidRPr="006A4A69">
        <w:rPr>
          <w:rFonts w:cstheme="minorHAnsi"/>
          <w:sz w:val="24"/>
          <w:szCs w:val="24"/>
        </w:rPr>
        <w:t>#1</w:t>
      </w:r>
      <w:r w:rsidR="001C763A" w:rsidRPr="006A4A69">
        <w:rPr>
          <w:rFonts w:cstheme="minorHAnsi"/>
          <w:sz w:val="24"/>
          <w:szCs w:val="24"/>
        </w:rPr>
        <w:t>)</w:t>
      </w:r>
      <w:r w:rsidR="001C763A" w:rsidRPr="006A4A69">
        <w:rPr>
          <w:rFonts w:cstheme="minorHAnsi"/>
          <w:color w:val="202020"/>
          <w:sz w:val="24"/>
          <w:szCs w:val="24"/>
          <w:shd w:val="clear" w:color="auto" w:fill="FFFFFF"/>
        </w:rPr>
        <w:t xml:space="preserve"> The</w:t>
      </w:r>
      <w:r w:rsidRPr="006A4A69">
        <w:rPr>
          <w:rFonts w:cstheme="minorHAnsi"/>
          <w:b/>
          <w:bCs/>
          <w:color w:val="202020"/>
          <w:sz w:val="24"/>
          <w:szCs w:val="24"/>
          <w:shd w:val="clear" w:color="auto" w:fill="FFFFFF"/>
        </w:rPr>
        <w:t xml:space="preserve"> number of extra deaths in the </w:t>
      </w:r>
      <w:r w:rsidR="001C763A" w:rsidRPr="006A4A69">
        <w:rPr>
          <w:rFonts w:cstheme="minorHAnsi"/>
          <w:b/>
          <w:bCs/>
          <w:color w:val="202020"/>
          <w:sz w:val="24"/>
          <w:szCs w:val="24"/>
          <w:shd w:val="clear" w:color="auto" w:fill="FFFFFF"/>
        </w:rPr>
        <w:t>country from start of pandemic to end of pandemic:</w:t>
      </w:r>
    </w:p>
    <w:p w14:paraId="37F8DD34" w14:textId="44BD5E86" w:rsidR="001C763A" w:rsidRPr="006A4A69" w:rsidRDefault="001C763A" w:rsidP="001C763A">
      <w:pPr>
        <w:spacing w:line="276" w:lineRule="auto"/>
        <w:jc w:val="both"/>
        <w:rPr>
          <w:rFonts w:cstheme="minorHAnsi"/>
          <w:color w:val="202020"/>
          <w:sz w:val="24"/>
          <w:szCs w:val="24"/>
          <w:shd w:val="clear" w:color="auto" w:fill="FFFFFF"/>
        </w:rPr>
      </w:pPr>
      <w:r w:rsidRPr="006A4A69">
        <w:rPr>
          <w:rFonts w:cstheme="minorHAnsi"/>
          <w:color w:val="202020"/>
          <w:sz w:val="24"/>
          <w:szCs w:val="24"/>
          <w:shd w:val="clear" w:color="auto" w:fill="FFFFFF"/>
        </w:rPr>
        <w:t xml:space="preserve">In this way Total death in country because of pandemic, and total death without Covid pandemic is measured and compare it with total detection rate for Population </w:t>
      </w:r>
    </w:p>
    <w:p w14:paraId="3C2C0E5A" w14:textId="156BD329" w:rsidR="001C763A" w:rsidRPr="006A4A69" w:rsidRDefault="001C763A" w:rsidP="001C763A">
      <w:pPr>
        <w:spacing w:line="276" w:lineRule="auto"/>
        <w:jc w:val="both"/>
        <w:rPr>
          <w:rFonts w:cstheme="minorHAnsi"/>
          <w:b/>
          <w:bCs/>
          <w:sz w:val="24"/>
          <w:szCs w:val="24"/>
        </w:rPr>
      </w:pPr>
      <w:r w:rsidRPr="006A4A69">
        <w:rPr>
          <w:rFonts w:cstheme="minorHAnsi"/>
          <w:color w:val="202020"/>
          <w:sz w:val="24"/>
          <w:szCs w:val="24"/>
          <w:shd w:val="clear" w:color="auto" w:fill="FFFFFF"/>
        </w:rPr>
        <w:t xml:space="preserve">#2) </w:t>
      </w:r>
      <w:r w:rsidRPr="006A4A69">
        <w:rPr>
          <w:rFonts w:cstheme="minorHAnsi"/>
          <w:b/>
          <w:bCs/>
          <w:color w:val="202020"/>
          <w:sz w:val="24"/>
          <w:szCs w:val="24"/>
          <w:shd w:val="clear" w:color="auto" w:fill="FFFFFF"/>
        </w:rPr>
        <w:t>COVID</w:t>
      </w:r>
      <w:r w:rsidRPr="006A4A69">
        <w:rPr>
          <w:rFonts w:cstheme="minorHAnsi"/>
          <w:b/>
          <w:bCs/>
          <w:color w:val="202020"/>
          <w:sz w:val="24"/>
          <w:szCs w:val="24"/>
          <w:shd w:val="clear" w:color="auto" w:fill="FFFFFF"/>
        </w:rPr>
        <w:t xml:space="preserve">-19 prevalence </w:t>
      </w:r>
      <w:r w:rsidRPr="006A4A69">
        <w:rPr>
          <w:rFonts w:cstheme="minorHAnsi"/>
          <w:b/>
          <w:bCs/>
          <w:color w:val="202020"/>
          <w:sz w:val="24"/>
          <w:szCs w:val="24"/>
          <w:shd w:val="clear" w:color="auto" w:fill="FFFFFF"/>
        </w:rPr>
        <w:t>threshold:</w:t>
      </w:r>
    </w:p>
    <w:p w14:paraId="09549034" w14:textId="5A6D40B8" w:rsidR="00046146" w:rsidRPr="006A4A69" w:rsidRDefault="001C763A" w:rsidP="001C763A">
      <w:pPr>
        <w:spacing w:line="276" w:lineRule="auto"/>
        <w:jc w:val="both"/>
        <w:rPr>
          <w:rFonts w:cstheme="minorHAnsi"/>
          <w:sz w:val="24"/>
          <w:szCs w:val="24"/>
        </w:rPr>
      </w:pPr>
      <w:r w:rsidRPr="006A4A69">
        <w:rPr>
          <w:rFonts w:cstheme="minorHAnsi"/>
          <w:b/>
          <w:bCs/>
          <w:sz w:val="24"/>
          <w:szCs w:val="24"/>
        </w:rPr>
        <w:t xml:space="preserve"> </w:t>
      </w:r>
      <w:r w:rsidRPr="006A4A69">
        <w:rPr>
          <w:rFonts w:cstheme="minorHAnsi"/>
          <w:sz w:val="24"/>
          <w:szCs w:val="24"/>
        </w:rPr>
        <w:t>In this way we calculate the total COVID prevalence rate in country and make a direct relation of it to Life expectancy.</w:t>
      </w:r>
    </w:p>
    <w:p w14:paraId="2C3831DE" w14:textId="77777777" w:rsidR="00046146" w:rsidRPr="006A4A69" w:rsidRDefault="00046146" w:rsidP="001C763A">
      <w:pPr>
        <w:jc w:val="both"/>
        <w:rPr>
          <w:rFonts w:cstheme="minorHAnsi"/>
          <w:b/>
          <w:bCs/>
          <w:sz w:val="24"/>
          <w:szCs w:val="24"/>
        </w:rPr>
      </w:pPr>
    </w:p>
    <w:p w14:paraId="148C2403" w14:textId="77777777" w:rsidR="00046146" w:rsidRPr="006A4A69" w:rsidRDefault="00046146">
      <w:pPr>
        <w:rPr>
          <w:b/>
          <w:bCs/>
          <w:sz w:val="28"/>
          <w:szCs w:val="28"/>
        </w:rPr>
      </w:pPr>
    </w:p>
    <w:p w14:paraId="565D9E88" w14:textId="77777777" w:rsidR="00046146" w:rsidRPr="006A4A69" w:rsidRDefault="00046146">
      <w:pPr>
        <w:rPr>
          <w:b/>
          <w:bCs/>
          <w:sz w:val="28"/>
          <w:szCs w:val="28"/>
        </w:rPr>
      </w:pPr>
    </w:p>
    <w:p w14:paraId="363F6678" w14:textId="77777777" w:rsidR="00046146" w:rsidRPr="006A4A69" w:rsidRDefault="00046146">
      <w:pPr>
        <w:rPr>
          <w:b/>
          <w:bCs/>
          <w:sz w:val="28"/>
          <w:szCs w:val="28"/>
        </w:rPr>
      </w:pPr>
    </w:p>
    <w:p w14:paraId="09DE612C" w14:textId="77777777" w:rsidR="00046146" w:rsidRPr="006A4A69" w:rsidRDefault="00046146">
      <w:pPr>
        <w:rPr>
          <w:b/>
          <w:bCs/>
          <w:sz w:val="28"/>
          <w:szCs w:val="28"/>
        </w:rPr>
      </w:pPr>
    </w:p>
    <w:p w14:paraId="1977342E" w14:textId="77777777" w:rsidR="00046146" w:rsidRPr="006A4A69" w:rsidRDefault="00046146">
      <w:pPr>
        <w:rPr>
          <w:b/>
          <w:bCs/>
          <w:sz w:val="28"/>
          <w:szCs w:val="28"/>
        </w:rPr>
      </w:pPr>
    </w:p>
    <w:p w14:paraId="2983E3A8" w14:textId="77777777" w:rsidR="00046146" w:rsidRPr="006A4A69" w:rsidRDefault="00046146">
      <w:pPr>
        <w:rPr>
          <w:b/>
          <w:bCs/>
          <w:sz w:val="28"/>
          <w:szCs w:val="28"/>
        </w:rPr>
      </w:pPr>
    </w:p>
    <w:p w14:paraId="706B6CAA" w14:textId="77777777" w:rsidR="00046146" w:rsidRPr="006A4A69" w:rsidRDefault="00046146">
      <w:pPr>
        <w:rPr>
          <w:b/>
          <w:bCs/>
          <w:sz w:val="28"/>
          <w:szCs w:val="28"/>
        </w:rPr>
      </w:pPr>
    </w:p>
    <w:p w14:paraId="53FEFE15" w14:textId="77777777" w:rsidR="00046146" w:rsidRPr="006A4A69" w:rsidRDefault="00046146">
      <w:pPr>
        <w:rPr>
          <w:b/>
          <w:bCs/>
          <w:sz w:val="28"/>
          <w:szCs w:val="28"/>
        </w:rPr>
      </w:pPr>
    </w:p>
    <w:p w14:paraId="05338D67" w14:textId="77777777" w:rsidR="00046146" w:rsidRPr="006A4A69" w:rsidRDefault="00046146">
      <w:pPr>
        <w:rPr>
          <w:b/>
          <w:bCs/>
          <w:sz w:val="28"/>
          <w:szCs w:val="28"/>
        </w:rPr>
      </w:pPr>
    </w:p>
    <w:p w14:paraId="767C8F17" w14:textId="77777777" w:rsidR="00046146" w:rsidRPr="006A4A69" w:rsidRDefault="00046146">
      <w:pPr>
        <w:rPr>
          <w:b/>
          <w:bCs/>
          <w:sz w:val="28"/>
          <w:szCs w:val="28"/>
        </w:rPr>
      </w:pPr>
    </w:p>
    <w:p w14:paraId="0B2E2153" w14:textId="77777777" w:rsidR="00046146" w:rsidRPr="006A4A69" w:rsidRDefault="00046146">
      <w:pPr>
        <w:rPr>
          <w:b/>
          <w:bCs/>
          <w:sz w:val="28"/>
          <w:szCs w:val="28"/>
        </w:rPr>
      </w:pPr>
    </w:p>
    <w:p w14:paraId="26468D0C" w14:textId="77777777" w:rsidR="00046146" w:rsidRPr="006A4A69" w:rsidRDefault="00046146">
      <w:pPr>
        <w:rPr>
          <w:b/>
          <w:bCs/>
          <w:sz w:val="28"/>
          <w:szCs w:val="28"/>
        </w:rPr>
      </w:pPr>
    </w:p>
    <w:p w14:paraId="6DB190F0" w14:textId="77777777" w:rsidR="00046146" w:rsidRPr="006A4A69" w:rsidRDefault="00046146">
      <w:pPr>
        <w:rPr>
          <w:b/>
          <w:bCs/>
          <w:sz w:val="28"/>
          <w:szCs w:val="28"/>
        </w:rPr>
      </w:pPr>
    </w:p>
    <w:p w14:paraId="64334826" w14:textId="77777777" w:rsidR="00046146" w:rsidRPr="006A4A69" w:rsidRDefault="00046146">
      <w:pPr>
        <w:rPr>
          <w:b/>
          <w:bCs/>
          <w:sz w:val="28"/>
          <w:szCs w:val="28"/>
        </w:rPr>
      </w:pPr>
    </w:p>
    <w:p w14:paraId="737F20A2" w14:textId="77777777" w:rsidR="00046146" w:rsidRPr="006A4A69" w:rsidRDefault="00046146">
      <w:pPr>
        <w:rPr>
          <w:b/>
          <w:bCs/>
          <w:sz w:val="28"/>
          <w:szCs w:val="28"/>
        </w:rPr>
      </w:pPr>
    </w:p>
    <w:p w14:paraId="69E73201" w14:textId="77777777" w:rsidR="00046146" w:rsidRPr="006A4A69" w:rsidRDefault="00046146">
      <w:pPr>
        <w:rPr>
          <w:b/>
          <w:bCs/>
          <w:sz w:val="28"/>
          <w:szCs w:val="28"/>
        </w:rPr>
      </w:pPr>
    </w:p>
    <w:p w14:paraId="0645A4A1" w14:textId="77777777" w:rsidR="00046146" w:rsidRPr="006A4A69" w:rsidRDefault="00046146">
      <w:pPr>
        <w:rPr>
          <w:b/>
          <w:bCs/>
          <w:sz w:val="28"/>
          <w:szCs w:val="28"/>
        </w:rPr>
      </w:pPr>
    </w:p>
    <w:p w14:paraId="20DD0975" w14:textId="77777777" w:rsidR="00046146" w:rsidRPr="006A4A69" w:rsidRDefault="00046146">
      <w:pPr>
        <w:rPr>
          <w:b/>
          <w:bCs/>
          <w:sz w:val="28"/>
          <w:szCs w:val="28"/>
        </w:rPr>
      </w:pPr>
    </w:p>
    <w:p w14:paraId="290C4D3C" w14:textId="77777777" w:rsidR="00046146" w:rsidRPr="006A4A69" w:rsidRDefault="00046146">
      <w:pPr>
        <w:rPr>
          <w:b/>
          <w:bCs/>
          <w:sz w:val="28"/>
          <w:szCs w:val="28"/>
        </w:rPr>
      </w:pPr>
    </w:p>
    <w:p w14:paraId="6D164D38" w14:textId="77777777" w:rsidR="00046146" w:rsidRPr="006A4A69" w:rsidRDefault="00046146">
      <w:pPr>
        <w:rPr>
          <w:b/>
          <w:bCs/>
          <w:sz w:val="28"/>
          <w:szCs w:val="28"/>
        </w:rPr>
      </w:pPr>
    </w:p>
    <w:p w14:paraId="2DC1A520" w14:textId="77777777" w:rsidR="00046146" w:rsidRPr="006A4A69" w:rsidRDefault="00046146">
      <w:pPr>
        <w:rPr>
          <w:b/>
          <w:bCs/>
          <w:sz w:val="28"/>
          <w:szCs w:val="28"/>
        </w:rPr>
      </w:pPr>
    </w:p>
    <w:p w14:paraId="0E3A40E6" w14:textId="77777777" w:rsidR="00046146" w:rsidRPr="006A4A69" w:rsidRDefault="00046146">
      <w:pPr>
        <w:rPr>
          <w:b/>
          <w:bCs/>
          <w:sz w:val="32"/>
          <w:szCs w:val="32"/>
        </w:rPr>
      </w:pPr>
    </w:p>
    <w:p w14:paraId="4C02DD9F" w14:textId="5127A3CA" w:rsidR="007B7885" w:rsidRPr="006A4A69" w:rsidRDefault="007B7885">
      <w:pPr>
        <w:rPr>
          <w:b/>
          <w:bCs/>
          <w:sz w:val="32"/>
          <w:szCs w:val="32"/>
        </w:rPr>
      </w:pPr>
      <w:r w:rsidRPr="006A4A69">
        <w:rPr>
          <w:b/>
          <w:bCs/>
          <w:sz w:val="32"/>
          <w:szCs w:val="32"/>
        </w:rPr>
        <w:t>Gaining from the Examples of US and Maharashtra</w:t>
      </w:r>
    </w:p>
    <w:p w14:paraId="78C3691A" w14:textId="7B50CCAB" w:rsidR="006A4A69" w:rsidRPr="006A4A69" w:rsidRDefault="006A4A69">
      <w:pPr>
        <w:rPr>
          <w:b/>
          <w:bCs/>
          <w:color w:val="C45911" w:themeColor="accent2" w:themeShade="BF"/>
          <w:sz w:val="28"/>
          <w:szCs w:val="28"/>
        </w:rPr>
      </w:pPr>
      <w:r w:rsidRPr="006A4A69">
        <w:rPr>
          <w:b/>
          <w:bCs/>
          <w:sz w:val="32"/>
          <w:szCs w:val="32"/>
        </w:rPr>
        <w:t>#</w:t>
      </w:r>
      <w:r w:rsidRPr="006A4A69">
        <w:rPr>
          <w:b/>
          <w:bCs/>
          <w:color w:val="C45911" w:themeColor="accent2" w:themeShade="BF"/>
          <w:sz w:val="28"/>
          <w:szCs w:val="28"/>
        </w:rPr>
        <w:t xml:space="preserve">Study </w:t>
      </w:r>
      <w:proofErr w:type="gramStart"/>
      <w:r w:rsidRPr="006A4A69">
        <w:rPr>
          <w:b/>
          <w:bCs/>
          <w:color w:val="C45911" w:themeColor="accent2" w:themeShade="BF"/>
          <w:sz w:val="28"/>
          <w:szCs w:val="28"/>
        </w:rPr>
        <w:t>Period :</w:t>
      </w:r>
      <w:proofErr w:type="gramEnd"/>
      <w:r w:rsidRPr="006A4A69">
        <w:rPr>
          <w:b/>
          <w:bCs/>
          <w:color w:val="C45911" w:themeColor="accent2" w:themeShade="BF"/>
          <w:sz w:val="28"/>
          <w:szCs w:val="28"/>
        </w:rPr>
        <w:t xml:space="preserve"> - 31 dec 2019 to 20 </w:t>
      </w:r>
      <w:proofErr w:type="spellStart"/>
      <w:r w:rsidRPr="006A4A69">
        <w:rPr>
          <w:b/>
          <w:bCs/>
          <w:color w:val="C45911" w:themeColor="accent2" w:themeShade="BF"/>
          <w:sz w:val="28"/>
          <w:szCs w:val="28"/>
        </w:rPr>
        <w:t>december</w:t>
      </w:r>
      <w:proofErr w:type="spellEnd"/>
      <w:r w:rsidRPr="006A4A69">
        <w:rPr>
          <w:b/>
          <w:bCs/>
          <w:color w:val="C45911" w:themeColor="accent2" w:themeShade="BF"/>
          <w:sz w:val="28"/>
          <w:szCs w:val="28"/>
        </w:rPr>
        <w:t xml:space="preserve"> 2020 </w:t>
      </w:r>
    </w:p>
    <w:p w14:paraId="7E211734" w14:textId="3D5DA1A1" w:rsidR="007B7885" w:rsidRPr="006A4A69" w:rsidRDefault="007B7885">
      <w:pPr>
        <w:rPr>
          <w:rFonts w:cstheme="minorHAnsi"/>
          <w:color w:val="333333"/>
          <w:sz w:val="28"/>
          <w:szCs w:val="28"/>
          <w:shd w:val="clear" w:color="auto" w:fill="FFFFFF"/>
        </w:rPr>
      </w:pPr>
      <w:r w:rsidRPr="006A4A69">
        <w:rPr>
          <w:rFonts w:cstheme="minorHAnsi"/>
          <w:color w:val="333333"/>
          <w:sz w:val="28"/>
          <w:szCs w:val="28"/>
          <w:shd w:val="clear" w:color="auto" w:fill="FFFFFF"/>
        </w:rPr>
        <w:t>COVID-19 has infected more than 1.8 million people, of whom 48,746 had died in Maharashtra until 20th December 2020. COVID-19 attributable deaths amount to 5.3% of the total deaths. These additional deaths could have been prevented in the absence of COVID-19. The case-fatality ratio in the state is 2.57, higher than the national average of 1.5. The rate of infection in Maharashtra (15 infected per 1000 people) is more than double compared to the national average (7 infected per 1000 people). In 2018 (the pre-COVID-19 period), the life expectancy at birth was 73.2 years in the state compared to 69.7 years in India as a whole.</w:t>
      </w:r>
    </w:p>
    <w:p w14:paraId="4C0E8051" w14:textId="77777777" w:rsidR="007B7885" w:rsidRPr="006A4A69" w:rsidRDefault="007B7885">
      <w:pPr>
        <w:rPr>
          <w:color w:val="333333"/>
          <w:sz w:val="27"/>
          <w:szCs w:val="27"/>
          <w:shd w:val="clear" w:color="auto" w:fill="FFFFFF"/>
        </w:rPr>
      </w:pPr>
    </w:p>
    <w:p w14:paraId="250CCB9C" w14:textId="778C4AA5" w:rsidR="007B7885" w:rsidRPr="006A4A69" w:rsidRDefault="007B7885" w:rsidP="006A4A69">
      <w:pPr>
        <w:jc w:val="center"/>
      </w:pPr>
      <w:r w:rsidRPr="006A4A69">
        <w:rPr>
          <w:noProof/>
        </w:rPr>
        <w:drawing>
          <wp:inline distT="0" distB="0" distL="0" distR="0" wp14:anchorId="09186BF5" wp14:editId="11A4AA95">
            <wp:extent cx="5731510" cy="2696845"/>
            <wp:effectExtent l="0" t="0" r="2540" b="8255"/>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96845"/>
                    </a:xfrm>
                    <a:prstGeom prst="rect">
                      <a:avLst/>
                    </a:prstGeom>
                    <a:noFill/>
                    <a:ln>
                      <a:noFill/>
                    </a:ln>
                  </pic:spPr>
                </pic:pic>
              </a:graphicData>
            </a:graphic>
          </wp:inline>
        </w:drawing>
      </w:r>
    </w:p>
    <w:p w14:paraId="5779110B" w14:textId="77777777" w:rsidR="007B7885" w:rsidRPr="006A4A69" w:rsidRDefault="007B7885">
      <w:pPr>
        <w:rPr>
          <w:color w:val="333333"/>
          <w:sz w:val="27"/>
          <w:szCs w:val="27"/>
          <w:shd w:val="clear" w:color="auto" w:fill="FFFFFF"/>
        </w:rPr>
      </w:pPr>
    </w:p>
    <w:p w14:paraId="53F4EA47" w14:textId="2477B13C" w:rsidR="007B7885" w:rsidRPr="006A4A69" w:rsidRDefault="007B7885" w:rsidP="007B7885">
      <w:pPr>
        <w:jc w:val="center"/>
        <w:rPr>
          <w:color w:val="333333"/>
          <w:shd w:val="clear" w:color="auto" w:fill="FFFFFF"/>
        </w:rPr>
      </w:pPr>
      <w:r w:rsidRPr="006A4A69">
        <w:rPr>
          <w:color w:val="333333"/>
          <w:shd w:val="clear" w:color="auto" w:fill="FFFFFF"/>
        </w:rPr>
        <w:t>Age-specific case fatality ratio in Maharashtra, India 2020</w:t>
      </w:r>
    </w:p>
    <w:p w14:paraId="1ED71C19" w14:textId="77777777" w:rsidR="007B7885" w:rsidRPr="006A4A69" w:rsidRDefault="007B7885" w:rsidP="007B7885">
      <w:pPr>
        <w:jc w:val="center"/>
        <w:rPr>
          <w:color w:val="333333"/>
          <w:sz w:val="27"/>
          <w:szCs w:val="27"/>
          <w:shd w:val="clear" w:color="auto" w:fill="FFFFFF"/>
        </w:rPr>
      </w:pPr>
    </w:p>
    <w:p w14:paraId="5074C5F3" w14:textId="5A48E3B3" w:rsidR="007B7885" w:rsidRPr="006A4A69" w:rsidRDefault="007B7885" w:rsidP="006A4A69">
      <w:pPr>
        <w:jc w:val="both"/>
        <w:rPr>
          <w:color w:val="333333"/>
          <w:sz w:val="27"/>
          <w:szCs w:val="27"/>
          <w:shd w:val="clear" w:color="auto" w:fill="FFFFFF"/>
        </w:rPr>
      </w:pPr>
      <w:r w:rsidRPr="006A4A69">
        <w:rPr>
          <w:color w:val="333333"/>
          <w:sz w:val="27"/>
          <w:szCs w:val="27"/>
          <w:shd w:val="clear" w:color="auto" w:fill="FFFFFF"/>
        </w:rPr>
        <w:t>Figure </w:t>
      </w:r>
      <w:hyperlink r:id="rId5" w:anchor="Fig1" w:history="1">
        <w:r w:rsidRPr="006A4A69">
          <w:rPr>
            <w:rStyle w:val="Hyperlink"/>
            <w:color w:val="004B83"/>
            <w:sz w:val="27"/>
            <w:szCs w:val="27"/>
            <w:shd w:val="clear" w:color="auto" w:fill="FFFFFF"/>
          </w:rPr>
          <w:t>1</w:t>
        </w:r>
      </w:hyperlink>
      <w:r w:rsidRPr="006A4A69">
        <w:rPr>
          <w:color w:val="333333"/>
          <w:sz w:val="27"/>
          <w:szCs w:val="27"/>
          <w:shd w:val="clear" w:color="auto" w:fill="FFFFFF"/>
        </w:rPr>
        <w:t> estimates the age-specific case fatality ratio in the state. The ASCFR shows an increasing pattern with age. It is as low as 0.14 in the age group 10-year and reaches 7% by age 60 and 11% in the age group 80</w:t>
      </w:r>
      <w:r w:rsidRPr="006A4A69">
        <w:rPr>
          <w:rFonts w:cs="Times New Roman"/>
          <w:color w:val="333333"/>
          <w:sz w:val="27"/>
          <w:szCs w:val="27"/>
          <w:shd w:val="clear" w:color="auto" w:fill="FFFFFF"/>
        </w:rPr>
        <w:t> </w:t>
      </w:r>
      <w:r w:rsidRPr="006A4A69">
        <w:rPr>
          <w:color w:val="333333"/>
          <w:sz w:val="27"/>
          <w:szCs w:val="27"/>
          <w:shd w:val="clear" w:color="auto" w:fill="FFFFFF"/>
        </w:rPr>
        <w:t>years and above.</w:t>
      </w:r>
    </w:p>
    <w:p w14:paraId="1A0B7A8F" w14:textId="77777777" w:rsidR="007B7885" w:rsidRPr="006A4A69" w:rsidRDefault="007B7885">
      <w:pPr>
        <w:rPr>
          <w:color w:val="333333"/>
          <w:sz w:val="27"/>
          <w:szCs w:val="27"/>
          <w:shd w:val="clear" w:color="auto" w:fill="FFFFFF"/>
        </w:rPr>
      </w:pPr>
      <w:r w:rsidRPr="006A4A69">
        <w:rPr>
          <w:color w:val="333333"/>
          <w:sz w:val="27"/>
          <w:szCs w:val="27"/>
          <w:shd w:val="clear" w:color="auto" w:fill="FFFFFF"/>
        </w:rPr>
        <w:br w:type="page"/>
      </w:r>
    </w:p>
    <w:p w14:paraId="17F6E4B6" w14:textId="2FEBD740" w:rsidR="007B7885" w:rsidRPr="006A4A69" w:rsidRDefault="007B7885" w:rsidP="006A4A69">
      <w:pPr>
        <w:jc w:val="center"/>
      </w:pPr>
      <w:r w:rsidRPr="006A4A69">
        <w:rPr>
          <w:noProof/>
        </w:rPr>
        <w:lastRenderedPageBreak/>
        <w:drawing>
          <wp:inline distT="0" distB="0" distL="0" distR="0" wp14:anchorId="09AA29AC" wp14:editId="3141736B">
            <wp:extent cx="5731510" cy="3345815"/>
            <wp:effectExtent l="0" t="0" r="2540" b="6985"/>
            <wp:docPr id="2"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p>
    <w:p w14:paraId="0762F4FA" w14:textId="77777777" w:rsidR="007B7885" w:rsidRPr="006A4A69" w:rsidRDefault="007B7885" w:rsidP="006A4A69">
      <w:pPr>
        <w:jc w:val="both"/>
        <w:rPr>
          <w:color w:val="333333"/>
          <w:sz w:val="28"/>
          <w:szCs w:val="28"/>
          <w:shd w:val="clear" w:color="auto" w:fill="FFFFFF"/>
        </w:rPr>
      </w:pPr>
      <w:r w:rsidRPr="006A4A69">
        <w:rPr>
          <w:color w:val="333333"/>
          <w:sz w:val="28"/>
          <w:szCs w:val="28"/>
          <w:shd w:val="clear" w:color="auto" w:fill="FFFFFF"/>
        </w:rPr>
        <w:t>Figure </w:t>
      </w:r>
      <w:hyperlink r:id="rId7" w:anchor="Fig2" w:history="1">
        <w:r w:rsidRPr="006A4A69">
          <w:rPr>
            <w:rStyle w:val="Hyperlink"/>
            <w:color w:val="004B83"/>
            <w:sz w:val="28"/>
            <w:szCs w:val="28"/>
            <w:shd w:val="clear" w:color="auto" w:fill="FFFFFF"/>
          </w:rPr>
          <w:t>2</w:t>
        </w:r>
      </w:hyperlink>
      <w:r w:rsidRPr="006A4A69">
        <w:rPr>
          <w:color w:val="333333"/>
          <w:sz w:val="28"/>
          <w:szCs w:val="28"/>
          <w:shd w:val="clear" w:color="auto" w:fill="FFFFFF"/>
        </w:rPr>
        <w:t> compares the life table probability of deaths with and without the COVID-19 infection in Maharashtra.</w:t>
      </w:r>
    </w:p>
    <w:p w14:paraId="65BA95CA" w14:textId="2E478705" w:rsidR="00C35742" w:rsidRPr="006A4A69" w:rsidRDefault="007B7885" w:rsidP="006A4A69">
      <w:pPr>
        <w:jc w:val="both"/>
        <w:rPr>
          <w:color w:val="333333"/>
          <w:sz w:val="28"/>
          <w:szCs w:val="28"/>
          <w:shd w:val="clear" w:color="auto" w:fill="FFFFFF"/>
        </w:rPr>
      </w:pPr>
      <w:r w:rsidRPr="006A4A69">
        <w:rPr>
          <w:color w:val="333333"/>
          <w:sz w:val="28"/>
          <w:szCs w:val="28"/>
          <w:shd w:val="clear" w:color="auto" w:fill="FFFFFF"/>
        </w:rPr>
        <w:t>Life table probability of death without and with 5.3% COVID-19 attributable deaths in Maharashtra, India 2020</w:t>
      </w:r>
    </w:p>
    <w:p w14:paraId="09138916" w14:textId="77777777" w:rsidR="00C35742" w:rsidRPr="006A4A69" w:rsidRDefault="00C35742">
      <w:pPr>
        <w:rPr>
          <w:color w:val="333333"/>
          <w:shd w:val="clear" w:color="auto" w:fill="FFFFFF"/>
        </w:rPr>
      </w:pPr>
    </w:p>
    <w:p w14:paraId="0DBD60CC" w14:textId="77777777" w:rsidR="00C35742" w:rsidRPr="006A4A69" w:rsidRDefault="00C35742">
      <w:pPr>
        <w:rPr>
          <w:color w:val="333333"/>
          <w:shd w:val="clear" w:color="auto" w:fill="FFFFFF"/>
        </w:rPr>
      </w:pPr>
    </w:p>
    <w:p w14:paraId="2119AC9D" w14:textId="77777777" w:rsidR="00C35742" w:rsidRPr="006A4A69" w:rsidRDefault="00C35742">
      <w:pPr>
        <w:rPr>
          <w:color w:val="333333"/>
          <w:shd w:val="clear" w:color="auto" w:fill="FFFFFF"/>
        </w:rPr>
      </w:pPr>
    </w:p>
    <w:p w14:paraId="1E68417C" w14:textId="77777777" w:rsidR="00C35742" w:rsidRPr="006A4A69" w:rsidRDefault="00C35742">
      <w:pPr>
        <w:rPr>
          <w:color w:val="333333"/>
          <w:shd w:val="clear" w:color="auto" w:fill="FFFFFF"/>
        </w:rPr>
      </w:pPr>
    </w:p>
    <w:p w14:paraId="76195CE5" w14:textId="77777777" w:rsidR="00C35742" w:rsidRPr="006A4A69" w:rsidRDefault="00C35742">
      <w:pPr>
        <w:rPr>
          <w:color w:val="333333"/>
          <w:shd w:val="clear" w:color="auto" w:fill="FFFFFF"/>
        </w:rPr>
      </w:pPr>
    </w:p>
    <w:p w14:paraId="14E602F2" w14:textId="77777777" w:rsidR="00C35742" w:rsidRPr="006A4A69" w:rsidRDefault="00C35742">
      <w:pPr>
        <w:rPr>
          <w:color w:val="333333"/>
          <w:shd w:val="clear" w:color="auto" w:fill="FFFFFF"/>
        </w:rPr>
      </w:pPr>
    </w:p>
    <w:p w14:paraId="787B65A8" w14:textId="77777777" w:rsidR="00C35742" w:rsidRPr="006A4A69" w:rsidRDefault="00C35742">
      <w:pPr>
        <w:rPr>
          <w:color w:val="333333"/>
          <w:shd w:val="clear" w:color="auto" w:fill="FFFFFF"/>
        </w:rPr>
      </w:pPr>
    </w:p>
    <w:p w14:paraId="31998429" w14:textId="77777777" w:rsidR="00C35742" w:rsidRPr="006A4A69" w:rsidRDefault="00C35742">
      <w:pPr>
        <w:rPr>
          <w:color w:val="333333"/>
          <w:shd w:val="clear" w:color="auto" w:fill="FFFFFF"/>
        </w:rPr>
      </w:pPr>
    </w:p>
    <w:p w14:paraId="05E291EE" w14:textId="77777777" w:rsidR="00C35742" w:rsidRPr="006A4A69" w:rsidRDefault="00C35742">
      <w:pPr>
        <w:rPr>
          <w:color w:val="333333"/>
          <w:shd w:val="clear" w:color="auto" w:fill="FFFFFF"/>
        </w:rPr>
      </w:pPr>
    </w:p>
    <w:p w14:paraId="3DFFB9A9" w14:textId="77777777" w:rsidR="00C35742" w:rsidRPr="006A4A69" w:rsidRDefault="00C35742">
      <w:pPr>
        <w:rPr>
          <w:color w:val="333333"/>
          <w:shd w:val="clear" w:color="auto" w:fill="FFFFFF"/>
        </w:rPr>
      </w:pPr>
    </w:p>
    <w:p w14:paraId="21479D42" w14:textId="77777777" w:rsidR="00C35742" w:rsidRPr="006A4A69" w:rsidRDefault="00C35742">
      <w:pPr>
        <w:rPr>
          <w:color w:val="333333"/>
          <w:shd w:val="clear" w:color="auto" w:fill="FFFFFF"/>
        </w:rPr>
      </w:pPr>
    </w:p>
    <w:p w14:paraId="725017BF" w14:textId="77777777" w:rsidR="00C35742" w:rsidRPr="006A4A69" w:rsidRDefault="00C35742">
      <w:pPr>
        <w:rPr>
          <w:color w:val="333333"/>
          <w:shd w:val="clear" w:color="auto" w:fill="FFFFFF"/>
        </w:rPr>
      </w:pPr>
    </w:p>
    <w:p w14:paraId="2FDEFA04" w14:textId="77777777" w:rsidR="00C35742" w:rsidRPr="006A4A69" w:rsidRDefault="00C35742">
      <w:pPr>
        <w:rPr>
          <w:color w:val="333333"/>
          <w:shd w:val="clear" w:color="auto" w:fill="FFFFFF"/>
        </w:rPr>
      </w:pPr>
    </w:p>
    <w:p w14:paraId="29213AE0" w14:textId="77777777" w:rsidR="00C35742" w:rsidRPr="006A4A69" w:rsidRDefault="00C35742">
      <w:pPr>
        <w:rPr>
          <w:color w:val="333333"/>
          <w:shd w:val="clear" w:color="auto" w:fill="FFFFFF"/>
        </w:rPr>
      </w:pPr>
    </w:p>
    <w:p w14:paraId="769465F8" w14:textId="77777777" w:rsidR="00C35742" w:rsidRPr="006A4A69" w:rsidRDefault="00C35742">
      <w:pPr>
        <w:rPr>
          <w:color w:val="333333"/>
          <w:shd w:val="clear" w:color="auto" w:fill="FFFFFF"/>
        </w:rPr>
      </w:pPr>
    </w:p>
    <w:p w14:paraId="72F240BB" w14:textId="77777777" w:rsidR="00C35742" w:rsidRPr="006A4A69" w:rsidRDefault="00C35742">
      <w:pPr>
        <w:rPr>
          <w:color w:val="333333"/>
          <w:shd w:val="clear" w:color="auto" w:fill="FFFFFF"/>
        </w:rPr>
      </w:pPr>
    </w:p>
    <w:p w14:paraId="0B3275C8" w14:textId="77777777" w:rsidR="006A4A69" w:rsidRPr="006A4A69" w:rsidRDefault="006A4A69">
      <w:pPr>
        <w:rPr>
          <w:color w:val="333333"/>
          <w:shd w:val="clear" w:color="auto" w:fill="FFFFFF"/>
        </w:rPr>
      </w:pPr>
    </w:p>
    <w:p w14:paraId="2691D215" w14:textId="77777777" w:rsidR="006A4A69" w:rsidRPr="006A4A69" w:rsidRDefault="006A4A69">
      <w:pPr>
        <w:rPr>
          <w:color w:val="333333"/>
          <w:shd w:val="clear" w:color="auto" w:fill="FFFFFF"/>
        </w:rPr>
      </w:pPr>
    </w:p>
    <w:p w14:paraId="6DD4B7D3" w14:textId="77777777" w:rsidR="006A4A69" w:rsidRPr="006A4A69" w:rsidRDefault="006A4A69">
      <w:pPr>
        <w:rPr>
          <w:color w:val="333333"/>
          <w:shd w:val="clear" w:color="auto" w:fill="FFFFFF"/>
        </w:rPr>
      </w:pPr>
    </w:p>
    <w:p w14:paraId="12F0A505" w14:textId="4335463F" w:rsidR="00C35742" w:rsidRPr="006A4A69" w:rsidRDefault="00C35742">
      <w:pPr>
        <w:rPr>
          <w:color w:val="333333"/>
          <w:shd w:val="clear" w:color="auto" w:fill="FFFFFF"/>
        </w:rPr>
      </w:pPr>
      <w:r w:rsidRPr="006A4A69">
        <w:rPr>
          <w:color w:val="333333"/>
          <w:shd w:val="clear" w:color="auto" w:fill="FFFFFF"/>
        </w:rPr>
        <w:t>#3) Calculation of Covid weights respect to Life expectancy calculations.</w:t>
      </w:r>
    </w:p>
    <w:p w14:paraId="25B9AC05" w14:textId="77777777" w:rsidR="00C35742" w:rsidRPr="006A4A69" w:rsidRDefault="00C35742">
      <w:pPr>
        <w:rPr>
          <w:color w:val="333333"/>
          <w:sz w:val="27"/>
          <w:szCs w:val="27"/>
          <w:shd w:val="clear" w:color="auto" w:fill="FFFFFF"/>
        </w:rPr>
      </w:pPr>
    </w:p>
    <w:p w14:paraId="7654F075" w14:textId="57EE83BE" w:rsidR="00C35742" w:rsidRPr="006A4A69" w:rsidRDefault="00C35742" w:rsidP="006A4A69">
      <w:pPr>
        <w:jc w:val="center"/>
        <w:rPr>
          <w:color w:val="333333"/>
          <w:sz w:val="27"/>
          <w:szCs w:val="27"/>
          <w:shd w:val="clear" w:color="auto" w:fill="FFFFFF"/>
        </w:rPr>
      </w:pPr>
      <w:r w:rsidRPr="006A4A69">
        <w:rPr>
          <w:noProof/>
        </w:rPr>
        <w:drawing>
          <wp:inline distT="0" distB="0" distL="0" distR="0" wp14:anchorId="0AF852E4" wp14:editId="273C95BB">
            <wp:extent cx="5731510" cy="6997065"/>
            <wp:effectExtent l="0" t="0" r="2540" b="0"/>
            <wp:docPr id="3" name="Picture 3"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97065"/>
                    </a:xfrm>
                    <a:prstGeom prst="rect">
                      <a:avLst/>
                    </a:prstGeom>
                    <a:noFill/>
                    <a:ln>
                      <a:noFill/>
                    </a:ln>
                  </pic:spPr>
                </pic:pic>
              </a:graphicData>
            </a:graphic>
          </wp:inline>
        </w:drawing>
      </w:r>
    </w:p>
    <w:p w14:paraId="5DA8BEC8" w14:textId="0AAFC408" w:rsidR="00C35742" w:rsidRPr="006A4A69" w:rsidRDefault="00C35742">
      <w:pPr>
        <w:rPr>
          <w:color w:val="333333"/>
          <w:sz w:val="28"/>
          <w:szCs w:val="28"/>
          <w:shd w:val="clear" w:color="auto" w:fill="FFFFFF"/>
        </w:rPr>
      </w:pPr>
      <w:r w:rsidRPr="006A4A69">
        <w:rPr>
          <w:color w:val="333333"/>
          <w:sz w:val="28"/>
          <w:szCs w:val="28"/>
          <w:shd w:val="clear" w:color="auto" w:fill="FFFFFF"/>
        </w:rPr>
        <w:t>Figure </w:t>
      </w:r>
      <w:r w:rsidR="006A4A69">
        <w:rPr>
          <w:color w:val="333333"/>
          <w:sz w:val="28"/>
          <w:szCs w:val="28"/>
          <w:shd w:val="clear" w:color="auto" w:fill="FFFFFF"/>
        </w:rPr>
        <w:t>(</w:t>
      </w:r>
      <w:r w:rsidRPr="006A4A69">
        <w:rPr>
          <w:color w:val="333333"/>
          <w:sz w:val="28"/>
          <w:szCs w:val="28"/>
          <w:shd w:val="clear" w:color="auto" w:fill="FFFFFF"/>
        </w:rPr>
        <w:t>a</w:t>
      </w:r>
      <w:r w:rsidR="006A4A69">
        <w:rPr>
          <w:color w:val="333333"/>
          <w:sz w:val="28"/>
          <w:szCs w:val="28"/>
          <w:shd w:val="clear" w:color="auto" w:fill="FFFFFF"/>
        </w:rPr>
        <w:t>)</w:t>
      </w:r>
      <w:r w:rsidRPr="006A4A69">
        <w:rPr>
          <w:color w:val="333333"/>
          <w:sz w:val="28"/>
          <w:szCs w:val="28"/>
          <w:shd w:val="clear" w:color="auto" w:fill="FFFFFF"/>
        </w:rPr>
        <w:t xml:space="preserve"> Explains:</w:t>
      </w:r>
    </w:p>
    <w:p w14:paraId="67D7E6FD" w14:textId="6AD2E3C5" w:rsidR="00C35742" w:rsidRPr="006A4A69" w:rsidRDefault="00C35742">
      <w:pPr>
        <w:rPr>
          <w:color w:val="333333"/>
          <w:sz w:val="24"/>
          <w:szCs w:val="24"/>
          <w:shd w:val="clear" w:color="auto" w:fill="FFFFFF"/>
        </w:rPr>
      </w:pPr>
      <w:r w:rsidRPr="006A4A69">
        <w:rPr>
          <w:color w:val="333333"/>
          <w:sz w:val="24"/>
          <w:szCs w:val="24"/>
          <w:shd w:val="clear" w:color="auto" w:fill="FFFFFF"/>
        </w:rPr>
        <w:t xml:space="preserve"> The premature mortality pre-COVID-19 was 0.34 but increased to 0.36 with COVID-19. Given the current mortality pattern, if the share of deaths attributable to the infection reaches 8 and 10%, the premature </w:t>
      </w:r>
      <w:r w:rsidR="006A4A69" w:rsidRPr="006A4A69">
        <w:rPr>
          <w:color w:val="333333"/>
          <w:sz w:val="24"/>
          <w:szCs w:val="24"/>
          <w:shd w:val="clear" w:color="auto" w:fill="FFFFFF"/>
        </w:rPr>
        <w:t>mortality would</w:t>
      </w:r>
      <w:r w:rsidRPr="006A4A69">
        <w:rPr>
          <w:color w:val="333333"/>
          <w:sz w:val="24"/>
          <w:szCs w:val="24"/>
          <w:shd w:val="clear" w:color="auto" w:fill="FFFFFF"/>
        </w:rPr>
        <w:t xml:space="preserve"> increase to 0.37 and 0.38, respectively. </w:t>
      </w:r>
    </w:p>
    <w:p w14:paraId="452B7A5F" w14:textId="77777777" w:rsidR="006A4A69" w:rsidRDefault="006A4A69">
      <w:pPr>
        <w:rPr>
          <w:color w:val="333333"/>
          <w:sz w:val="24"/>
          <w:szCs w:val="24"/>
          <w:shd w:val="clear" w:color="auto" w:fill="FFFFFF"/>
        </w:rPr>
      </w:pPr>
    </w:p>
    <w:p w14:paraId="69DCBA2C" w14:textId="77777777" w:rsidR="006A4A69" w:rsidRDefault="006A4A69">
      <w:pPr>
        <w:rPr>
          <w:color w:val="333333"/>
          <w:sz w:val="24"/>
          <w:szCs w:val="24"/>
          <w:shd w:val="clear" w:color="auto" w:fill="FFFFFF"/>
        </w:rPr>
      </w:pPr>
    </w:p>
    <w:p w14:paraId="514BA074" w14:textId="191F702A" w:rsidR="00C35742" w:rsidRPr="006A4A69" w:rsidRDefault="00C35742">
      <w:pPr>
        <w:rPr>
          <w:color w:val="333333"/>
          <w:sz w:val="28"/>
          <w:szCs w:val="28"/>
          <w:shd w:val="clear" w:color="auto" w:fill="FFFFFF"/>
        </w:rPr>
      </w:pPr>
      <w:r w:rsidRPr="006A4A69">
        <w:rPr>
          <w:color w:val="333333"/>
          <w:sz w:val="28"/>
          <w:szCs w:val="28"/>
          <w:shd w:val="clear" w:color="auto" w:fill="FFFFFF"/>
        </w:rPr>
        <w:lastRenderedPageBreak/>
        <w:t xml:space="preserve">#Fig </w:t>
      </w:r>
      <w:r w:rsidR="006A4A69">
        <w:rPr>
          <w:color w:val="333333"/>
          <w:sz w:val="28"/>
          <w:szCs w:val="28"/>
          <w:shd w:val="clear" w:color="auto" w:fill="FFFFFF"/>
        </w:rPr>
        <w:t>(B</w:t>
      </w:r>
      <w:r w:rsidR="006A4A69" w:rsidRPr="006A4A69">
        <w:rPr>
          <w:color w:val="333333"/>
          <w:sz w:val="28"/>
          <w:szCs w:val="28"/>
          <w:shd w:val="clear" w:color="auto" w:fill="FFFFFF"/>
        </w:rPr>
        <w:t>)</w:t>
      </w:r>
      <w:r w:rsidRPr="006A4A69">
        <w:rPr>
          <w:color w:val="333333"/>
          <w:sz w:val="28"/>
          <w:szCs w:val="28"/>
          <w:shd w:val="clear" w:color="auto" w:fill="FFFFFF"/>
        </w:rPr>
        <w:t xml:space="preserve"> explain:</w:t>
      </w:r>
    </w:p>
    <w:p w14:paraId="0EDEB846" w14:textId="1B42BF0B" w:rsidR="007B7885" w:rsidRPr="006A4A69" w:rsidRDefault="00C35742" w:rsidP="006A4A69">
      <w:pPr>
        <w:jc w:val="both"/>
        <w:rPr>
          <w:sz w:val="20"/>
          <w:szCs w:val="20"/>
        </w:rPr>
      </w:pPr>
      <w:r w:rsidRPr="006A4A69">
        <w:rPr>
          <w:color w:val="333333"/>
          <w:sz w:val="24"/>
          <w:szCs w:val="24"/>
          <w:shd w:val="clear" w:color="auto" w:fill="FFFFFF"/>
        </w:rPr>
        <w:t xml:space="preserve">In the working-age group </w:t>
      </w:r>
      <w:r w:rsidRPr="006A4A69">
        <w:rPr>
          <w:color w:val="333333"/>
          <w:sz w:val="24"/>
          <w:szCs w:val="24"/>
          <w:shd w:val="clear" w:color="auto" w:fill="FFFFFF"/>
        </w:rPr>
        <w:t xml:space="preserve">20-45 </w:t>
      </w:r>
      <w:r w:rsidRPr="006A4A69">
        <w:rPr>
          <w:color w:val="333333"/>
          <w:sz w:val="24"/>
          <w:szCs w:val="24"/>
          <w:shd w:val="clear" w:color="auto" w:fill="FFFFFF"/>
        </w:rPr>
        <w:t xml:space="preserve">the probability of death due to the current rate of infection has increased to 0.16 from 0.15 in the pre-COVID-19 period. </w:t>
      </w:r>
      <w:r w:rsidRPr="006A4A69">
        <w:rPr>
          <w:color w:val="333333"/>
          <w:sz w:val="24"/>
          <w:szCs w:val="24"/>
          <w:u w:val="single"/>
          <w:shd w:val="clear" w:color="auto" w:fill="FFFFFF"/>
        </w:rPr>
        <w:t>Under the assumed 10% COVID-19 attributable death share scenario, the probability of death in the working-age group would increase to 0.17</w:t>
      </w:r>
      <w:r w:rsidRPr="006A4A69">
        <w:rPr>
          <w:color w:val="333333"/>
          <w:sz w:val="24"/>
          <w:szCs w:val="24"/>
          <w:shd w:val="clear" w:color="auto" w:fill="FFFFFF"/>
        </w:rPr>
        <w:t>.</w:t>
      </w:r>
    </w:p>
    <w:p w14:paraId="0279A1EF" w14:textId="77777777" w:rsidR="006A4A69" w:rsidRDefault="006A4A69" w:rsidP="00C35742">
      <w:pPr>
        <w:spacing w:after="360" w:line="240" w:lineRule="auto"/>
        <w:rPr>
          <w:rFonts w:eastAsia="Times New Roman" w:cs="Times New Roman"/>
          <w:sz w:val="24"/>
          <w:szCs w:val="24"/>
          <w:lang w:eastAsia="en-IN"/>
        </w:rPr>
      </w:pPr>
    </w:p>
    <w:p w14:paraId="431968D9" w14:textId="2DF5507A" w:rsidR="006A4A69" w:rsidRDefault="00C35742" w:rsidP="00C35742">
      <w:pPr>
        <w:spacing w:after="360" w:line="240" w:lineRule="auto"/>
        <w:rPr>
          <w:rFonts w:eastAsia="Times New Roman" w:cs="Times New Roman"/>
          <w:sz w:val="24"/>
          <w:szCs w:val="24"/>
          <w:lang w:eastAsia="en-IN"/>
        </w:rPr>
      </w:pPr>
      <w:r w:rsidRPr="00C35742">
        <w:rPr>
          <w:rFonts w:eastAsia="Times New Roman" w:cs="Times New Roman"/>
          <w:sz w:val="24"/>
          <w:szCs w:val="24"/>
          <w:lang w:eastAsia="en-IN"/>
        </w:rPr>
        <w:t>Figure </w:t>
      </w:r>
      <w:hyperlink r:id="rId9" w:anchor="Fig4" w:history="1">
        <w:r w:rsidRPr="00C35742">
          <w:rPr>
            <w:rFonts w:eastAsia="Times New Roman" w:cs="Times New Roman"/>
            <w:color w:val="004B83"/>
            <w:sz w:val="24"/>
            <w:szCs w:val="24"/>
            <w:u w:val="single"/>
            <w:lang w:eastAsia="en-IN"/>
          </w:rPr>
          <w:t>4</w:t>
        </w:r>
      </w:hyperlink>
      <w:r w:rsidRPr="00C35742">
        <w:rPr>
          <w:rFonts w:eastAsia="Times New Roman" w:cs="Times New Roman"/>
          <w:sz w:val="24"/>
          <w:szCs w:val="24"/>
          <w:lang w:eastAsia="en-IN"/>
        </w:rPr>
        <w:t> </w:t>
      </w:r>
      <w:r w:rsidR="006A4A69">
        <w:rPr>
          <w:rFonts w:eastAsia="Times New Roman" w:cs="Times New Roman"/>
          <w:sz w:val="24"/>
          <w:szCs w:val="24"/>
          <w:lang w:eastAsia="en-IN"/>
        </w:rPr>
        <w:t>Explains:</w:t>
      </w:r>
    </w:p>
    <w:p w14:paraId="4370E459" w14:textId="661EB52D" w:rsidR="00C35742" w:rsidRPr="00C35742" w:rsidRDefault="00C35742" w:rsidP="006A4A69">
      <w:pPr>
        <w:spacing w:after="360" w:line="240" w:lineRule="auto"/>
        <w:jc w:val="both"/>
        <w:rPr>
          <w:rFonts w:eastAsia="Times New Roman" w:cs="Times New Roman"/>
          <w:i/>
          <w:iCs/>
          <w:sz w:val="24"/>
          <w:szCs w:val="24"/>
          <w:u w:val="single"/>
          <w:lang w:eastAsia="en-IN"/>
        </w:rPr>
      </w:pPr>
      <w:r w:rsidRPr="00C35742">
        <w:rPr>
          <w:rFonts w:eastAsia="Times New Roman" w:cs="Times New Roman"/>
          <w:sz w:val="24"/>
          <w:szCs w:val="24"/>
          <w:lang w:eastAsia="en-IN"/>
        </w:rPr>
        <w:t xml:space="preserve">shows the reduction in life expectancy at birth in various scenarios of COVID-19 attributable deaths in Maharashtra. Estimates suggest that the ongoing COVID-19 pandemic has significantly affected the life expectancy in the state. Life expectancy has already shrunk by 0.8 years due to the current level of COVID-19 attributable deaths. </w:t>
      </w:r>
      <w:r w:rsidRPr="00C35742">
        <w:rPr>
          <w:rFonts w:eastAsia="Times New Roman" w:cs="Times New Roman"/>
          <w:i/>
          <w:iCs/>
          <w:sz w:val="24"/>
          <w:szCs w:val="24"/>
          <w:u w:val="single"/>
          <w:lang w:eastAsia="en-IN"/>
        </w:rPr>
        <w:t>in the scenario that COVID-19 attributable deaths would amount to 6, 8, and 10% of total deaths in the state, the life expectancy at birth would reduce by 0.9, 1.1, and 1.4 years respectively.</w:t>
      </w:r>
    </w:p>
    <w:p w14:paraId="5CF51507" w14:textId="77777777" w:rsidR="00C35742" w:rsidRPr="00C35742" w:rsidRDefault="00C35742" w:rsidP="00C35742">
      <w:pPr>
        <w:spacing w:after="0" w:line="240" w:lineRule="auto"/>
        <w:rPr>
          <w:rFonts w:eastAsia="Times New Roman" w:cs="Times New Roman"/>
          <w:sz w:val="24"/>
          <w:szCs w:val="24"/>
          <w:lang w:eastAsia="en-IN"/>
        </w:rPr>
      </w:pPr>
      <w:r w:rsidRPr="00C35742">
        <w:rPr>
          <w:rFonts w:eastAsia="Times New Roman" w:cs="Times New Roman"/>
          <w:b/>
          <w:bCs/>
          <w:sz w:val="24"/>
          <w:szCs w:val="24"/>
          <w:lang w:eastAsia="en-IN"/>
        </w:rPr>
        <w:t>Fig. 4</w:t>
      </w:r>
    </w:p>
    <w:p w14:paraId="4134A08F" w14:textId="371D19CF" w:rsidR="00C35742" w:rsidRDefault="00C35742" w:rsidP="00C35742">
      <w:pPr>
        <w:shd w:val="clear" w:color="auto" w:fill="FFFFFF"/>
        <w:spacing w:after="0" w:line="240" w:lineRule="auto"/>
        <w:rPr>
          <w:rFonts w:eastAsia="Times New Roman" w:cs="Times New Roman"/>
          <w:color w:val="333333"/>
          <w:sz w:val="27"/>
          <w:szCs w:val="27"/>
          <w:lang w:eastAsia="en-IN"/>
        </w:rPr>
      </w:pPr>
      <w:r w:rsidRPr="006A4A69">
        <w:rPr>
          <w:rFonts w:eastAsia="Times New Roman" w:cs="Times New Roman"/>
          <w:noProof/>
          <w:color w:val="004B83"/>
          <w:sz w:val="27"/>
          <w:szCs w:val="27"/>
          <w:lang w:eastAsia="en-IN"/>
        </w:rPr>
        <w:drawing>
          <wp:inline distT="0" distB="0" distL="0" distR="0" wp14:anchorId="43B9A161" wp14:editId="3B3D134C">
            <wp:extent cx="5731510" cy="2799080"/>
            <wp:effectExtent l="0" t="0" r="2540" b="1270"/>
            <wp:docPr id="4" name="Picture 4" descr="figure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7273EA98" w14:textId="77777777" w:rsidR="006A4A69" w:rsidRPr="00C35742" w:rsidRDefault="006A4A69" w:rsidP="00C35742">
      <w:pPr>
        <w:shd w:val="clear" w:color="auto" w:fill="FFFFFF"/>
        <w:spacing w:after="0" w:line="240" w:lineRule="auto"/>
        <w:rPr>
          <w:rFonts w:eastAsia="Times New Roman" w:cs="Times New Roman"/>
          <w:color w:val="333333"/>
          <w:sz w:val="27"/>
          <w:szCs w:val="27"/>
          <w:lang w:eastAsia="en-IN"/>
        </w:rPr>
      </w:pPr>
    </w:p>
    <w:p w14:paraId="5AA96CA9" w14:textId="40EA46D2" w:rsidR="00701C3E" w:rsidRPr="006A4A69" w:rsidRDefault="00C35742" w:rsidP="00C35742">
      <w:pPr>
        <w:shd w:val="clear" w:color="auto" w:fill="FFFFFF"/>
        <w:spacing w:line="240" w:lineRule="auto"/>
        <w:rPr>
          <w:rFonts w:eastAsia="Times New Roman" w:cs="Times New Roman"/>
          <w:color w:val="333333"/>
          <w:sz w:val="27"/>
          <w:szCs w:val="27"/>
          <w:lang w:eastAsia="en-IN"/>
        </w:rPr>
      </w:pPr>
      <w:r w:rsidRPr="00C35742">
        <w:rPr>
          <w:rFonts w:eastAsia="Times New Roman" w:cs="Times New Roman"/>
          <w:color w:val="333333"/>
          <w:sz w:val="27"/>
          <w:szCs w:val="27"/>
          <w:lang w:eastAsia="en-IN"/>
        </w:rPr>
        <w:t>Reduction in life expectancy at birth (in years) due to COVID-</w:t>
      </w:r>
      <w:proofErr w:type="gramStart"/>
      <w:r w:rsidRPr="00C35742">
        <w:rPr>
          <w:rFonts w:eastAsia="Times New Roman" w:cs="Times New Roman"/>
          <w:color w:val="333333"/>
          <w:sz w:val="27"/>
          <w:szCs w:val="27"/>
          <w:lang w:eastAsia="en-IN"/>
        </w:rPr>
        <w:t xml:space="preserve">19 </w:t>
      </w:r>
      <w:r w:rsidRPr="006A4A69">
        <w:rPr>
          <w:rFonts w:eastAsia="Times New Roman" w:cs="Times New Roman"/>
          <w:color w:val="333333"/>
          <w:sz w:val="27"/>
          <w:szCs w:val="27"/>
          <w:lang w:eastAsia="en-IN"/>
        </w:rPr>
        <w:t xml:space="preserve"> </w:t>
      </w:r>
      <w:r w:rsidRPr="00C35742">
        <w:rPr>
          <w:rFonts w:eastAsia="Times New Roman" w:cs="Times New Roman"/>
          <w:color w:val="333333"/>
          <w:sz w:val="27"/>
          <w:szCs w:val="27"/>
          <w:lang w:eastAsia="en-IN"/>
        </w:rPr>
        <w:t>attributable</w:t>
      </w:r>
      <w:proofErr w:type="gramEnd"/>
      <w:r w:rsidRPr="00C35742">
        <w:rPr>
          <w:rFonts w:eastAsia="Times New Roman" w:cs="Times New Roman"/>
          <w:color w:val="333333"/>
          <w:sz w:val="27"/>
          <w:szCs w:val="27"/>
          <w:lang w:eastAsia="en-IN"/>
        </w:rPr>
        <w:t xml:space="preserve"> deaths in Maharashtra, India 2020</w:t>
      </w:r>
    </w:p>
    <w:p w14:paraId="489DA9A6" w14:textId="77777777" w:rsidR="001C763A" w:rsidRPr="006A4A69" w:rsidRDefault="001C763A" w:rsidP="001C763A">
      <w:r w:rsidRPr="006A4A69">
        <w:t>For COVID 19 WAVE 2</w:t>
      </w:r>
      <w:r w:rsidRPr="006A4A69">
        <w:rPr>
          <w:vertAlign w:val="superscript"/>
        </w:rPr>
        <w:t>nd</w:t>
      </w:r>
      <w:r w:rsidRPr="006A4A69">
        <w:t xml:space="preserve"> India</w:t>
      </w:r>
    </w:p>
    <w:p w14:paraId="63822FA0" w14:textId="684060EC" w:rsidR="001C763A" w:rsidRPr="006A4A69" w:rsidRDefault="001C763A" w:rsidP="001C763A">
      <w:r w:rsidRPr="006A4A69">
        <w:rPr>
          <w:color w:val="000000"/>
          <w:sz w:val="27"/>
          <w:szCs w:val="27"/>
          <w:shd w:val="clear" w:color="auto" w:fill="FFFFFF"/>
        </w:rPr>
        <w:t>Similarly, the number of maternal deaths is also expected to increase in 202</w:t>
      </w:r>
      <w:r w:rsidRPr="006A4A69">
        <w:rPr>
          <w:color w:val="000000"/>
          <w:sz w:val="27"/>
          <w:szCs w:val="27"/>
          <w:shd w:val="clear" w:color="auto" w:fill="FFFFFF"/>
        </w:rPr>
        <w:t>1</w:t>
      </w:r>
      <w:r w:rsidRPr="006A4A69">
        <w:rPr>
          <w:color w:val="000000"/>
          <w:sz w:val="27"/>
          <w:szCs w:val="27"/>
          <w:shd w:val="clear" w:color="auto" w:fill="FFFFFF"/>
        </w:rPr>
        <w:t xml:space="preserve"> as a result of the pandemic, with the highest number of deaths anticipated in India (7,750, 18% increase)</w:t>
      </w:r>
    </w:p>
    <w:p w14:paraId="6E4D1B61" w14:textId="4BB40959" w:rsidR="00701C3E" w:rsidRPr="006A4A69" w:rsidRDefault="001C763A" w:rsidP="00C35742">
      <w:pPr>
        <w:shd w:val="clear" w:color="auto" w:fill="FFFFFF"/>
        <w:spacing w:line="240" w:lineRule="auto"/>
        <w:rPr>
          <w:rFonts w:eastAsia="Times New Roman" w:cs="Times New Roman"/>
          <w:color w:val="333333"/>
          <w:sz w:val="27"/>
          <w:szCs w:val="27"/>
          <w:lang w:eastAsia="en-IN"/>
        </w:rPr>
      </w:pPr>
      <w:r w:rsidRPr="006A4A69">
        <w:rPr>
          <w:rFonts w:eastAsia="Times New Roman" w:cs="Times New Roman"/>
          <w:color w:val="333333"/>
          <w:sz w:val="27"/>
          <w:szCs w:val="27"/>
          <w:lang w:eastAsia="en-IN"/>
        </w:rPr>
        <w:t xml:space="preserve">#so as per the study if Death rate </w:t>
      </w:r>
      <w:proofErr w:type="gramStart"/>
      <w:r w:rsidRPr="006A4A69">
        <w:rPr>
          <w:rFonts w:eastAsia="Times New Roman" w:cs="Times New Roman"/>
          <w:color w:val="333333"/>
          <w:sz w:val="27"/>
          <w:szCs w:val="27"/>
          <w:lang w:eastAsia="en-IN"/>
        </w:rPr>
        <w:t>is  10</w:t>
      </w:r>
      <w:proofErr w:type="gramEnd"/>
      <w:r w:rsidRPr="006A4A69">
        <w:rPr>
          <w:rFonts w:eastAsia="Times New Roman" w:cs="Times New Roman"/>
          <w:color w:val="333333"/>
          <w:sz w:val="27"/>
          <w:szCs w:val="27"/>
          <w:lang w:eastAsia="en-IN"/>
        </w:rPr>
        <w:t xml:space="preserve"> % life expectancy is reduced by 1.4 years from Birth</w:t>
      </w:r>
    </w:p>
    <w:p w14:paraId="54D776AB" w14:textId="59E177DB" w:rsidR="001C763A" w:rsidRPr="006A4A69" w:rsidRDefault="001C763A" w:rsidP="00C35742">
      <w:pPr>
        <w:shd w:val="clear" w:color="auto" w:fill="FFFFFF"/>
        <w:spacing w:line="240" w:lineRule="auto"/>
        <w:rPr>
          <w:rFonts w:eastAsia="Times New Roman" w:cs="Times New Roman"/>
          <w:color w:val="333333"/>
          <w:sz w:val="27"/>
          <w:szCs w:val="27"/>
          <w:lang w:eastAsia="en-IN"/>
        </w:rPr>
      </w:pPr>
      <w:r w:rsidRPr="006A4A69">
        <w:rPr>
          <w:rFonts w:eastAsia="Times New Roman" w:cs="Times New Roman"/>
          <w:color w:val="333333"/>
          <w:sz w:val="27"/>
          <w:szCs w:val="27"/>
          <w:lang w:eastAsia="en-IN"/>
        </w:rPr>
        <w:t xml:space="preserve">#but as per reports Death rate after Covid 19 is goes </w:t>
      </w:r>
      <w:proofErr w:type="spellStart"/>
      <w:r w:rsidRPr="006A4A69">
        <w:rPr>
          <w:rFonts w:eastAsia="Times New Roman" w:cs="Times New Roman"/>
          <w:color w:val="333333"/>
          <w:sz w:val="27"/>
          <w:szCs w:val="27"/>
          <w:lang w:eastAsia="en-IN"/>
        </w:rPr>
        <w:t>upto</w:t>
      </w:r>
      <w:proofErr w:type="spellEnd"/>
      <w:r w:rsidRPr="006A4A69">
        <w:rPr>
          <w:rFonts w:eastAsia="Times New Roman" w:cs="Times New Roman"/>
          <w:color w:val="333333"/>
          <w:sz w:val="27"/>
          <w:szCs w:val="27"/>
          <w:lang w:eastAsia="en-IN"/>
        </w:rPr>
        <w:t xml:space="preserve"> 18 % so life expectancy should be lower by 2.5-2.8 years in </w:t>
      </w:r>
      <w:proofErr w:type="spellStart"/>
      <w:r w:rsidRPr="006A4A69">
        <w:rPr>
          <w:rFonts w:eastAsia="Times New Roman" w:cs="Times New Roman"/>
          <w:color w:val="333333"/>
          <w:sz w:val="27"/>
          <w:szCs w:val="27"/>
          <w:lang w:eastAsia="en-IN"/>
        </w:rPr>
        <w:t>india</w:t>
      </w:r>
      <w:proofErr w:type="spellEnd"/>
    </w:p>
    <w:p w14:paraId="7C919B60" w14:textId="38245BF4" w:rsidR="00701C3E" w:rsidRPr="006A4A69" w:rsidRDefault="00701C3E" w:rsidP="00C35742">
      <w:pPr>
        <w:shd w:val="clear" w:color="auto" w:fill="FFFFFF"/>
        <w:spacing w:line="240" w:lineRule="auto"/>
        <w:rPr>
          <w:rFonts w:eastAsia="Times New Roman" w:cs="Times New Roman"/>
          <w:color w:val="333333"/>
          <w:sz w:val="27"/>
          <w:szCs w:val="27"/>
          <w:lang w:eastAsia="en-IN"/>
        </w:rPr>
      </w:pPr>
      <w:r w:rsidRPr="006A4A69">
        <w:rPr>
          <w:noProof/>
        </w:rPr>
        <w:lastRenderedPageBreak/>
        <w:drawing>
          <wp:inline distT="0" distB="0" distL="0" distR="0" wp14:anchorId="65E87E0C" wp14:editId="65334A9F">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7850F12E" w14:textId="6A452C26" w:rsidR="00701C3E" w:rsidRPr="006A4A69" w:rsidRDefault="00701C3E" w:rsidP="00C35742">
      <w:pPr>
        <w:shd w:val="clear" w:color="auto" w:fill="FFFFFF"/>
        <w:spacing w:line="240" w:lineRule="auto"/>
        <w:rPr>
          <w:rFonts w:eastAsia="Times New Roman" w:cs="Times New Roman"/>
          <w:color w:val="333333"/>
          <w:sz w:val="27"/>
          <w:szCs w:val="27"/>
          <w:lang w:eastAsia="en-IN"/>
        </w:rPr>
      </w:pPr>
      <w:r w:rsidRPr="006A4A69">
        <w:rPr>
          <w:rFonts w:eastAsia="Times New Roman" w:cs="Times New Roman"/>
          <w:color w:val="333333"/>
          <w:sz w:val="27"/>
          <w:szCs w:val="27"/>
          <w:lang w:eastAsia="en-IN"/>
        </w:rPr>
        <w:t xml:space="preserve">But according to the graph from world in data </w:t>
      </w:r>
    </w:p>
    <w:p w14:paraId="7ABBAD8E" w14:textId="273AA249" w:rsidR="00701C3E" w:rsidRPr="006A4A69" w:rsidRDefault="00701C3E" w:rsidP="00C35742">
      <w:pPr>
        <w:shd w:val="clear" w:color="auto" w:fill="FFFFFF"/>
        <w:spacing w:line="240" w:lineRule="auto"/>
        <w:rPr>
          <w:rFonts w:eastAsia="Times New Roman" w:cs="Times New Roman"/>
          <w:color w:val="333333"/>
          <w:sz w:val="27"/>
          <w:szCs w:val="27"/>
          <w:lang w:eastAsia="en-IN"/>
        </w:rPr>
      </w:pPr>
      <w:r w:rsidRPr="006A4A69">
        <w:rPr>
          <w:rFonts w:eastAsia="Times New Roman" w:cs="Times New Roman"/>
          <w:color w:val="333333"/>
          <w:sz w:val="27"/>
          <w:szCs w:val="27"/>
          <w:lang w:eastAsia="en-IN"/>
        </w:rPr>
        <w:t xml:space="preserve">Detection rate of </w:t>
      </w:r>
      <w:proofErr w:type="spellStart"/>
      <w:r w:rsidRPr="006A4A69">
        <w:rPr>
          <w:rFonts w:eastAsia="Times New Roman" w:cs="Times New Roman"/>
          <w:color w:val="333333"/>
          <w:sz w:val="27"/>
          <w:szCs w:val="27"/>
          <w:lang w:eastAsia="en-IN"/>
        </w:rPr>
        <w:t>india</w:t>
      </w:r>
      <w:proofErr w:type="spellEnd"/>
      <w:r w:rsidRPr="006A4A69">
        <w:rPr>
          <w:rFonts w:eastAsia="Times New Roman" w:cs="Times New Roman"/>
          <w:color w:val="333333"/>
          <w:sz w:val="27"/>
          <w:szCs w:val="27"/>
          <w:lang w:eastAsia="en-IN"/>
        </w:rPr>
        <w:t xml:space="preserve"> is Goes </w:t>
      </w:r>
      <w:proofErr w:type="spellStart"/>
      <w:r w:rsidRPr="006A4A69">
        <w:rPr>
          <w:rFonts w:eastAsia="Times New Roman" w:cs="Times New Roman"/>
          <w:color w:val="333333"/>
          <w:sz w:val="27"/>
          <w:szCs w:val="27"/>
          <w:lang w:eastAsia="en-IN"/>
        </w:rPr>
        <w:t>upto</w:t>
      </w:r>
      <w:proofErr w:type="spellEnd"/>
      <w:r w:rsidRPr="006A4A69">
        <w:rPr>
          <w:rFonts w:eastAsia="Times New Roman" w:cs="Times New Roman"/>
          <w:color w:val="333333"/>
          <w:sz w:val="27"/>
          <w:szCs w:val="27"/>
          <w:lang w:eastAsia="en-IN"/>
        </w:rPr>
        <w:t xml:space="preserve"> 22.6%</w:t>
      </w:r>
    </w:p>
    <w:p w14:paraId="6DC76F3C" w14:textId="77777777" w:rsidR="00701C3E" w:rsidRPr="006A4A69" w:rsidRDefault="00701C3E" w:rsidP="00C35742">
      <w:pPr>
        <w:shd w:val="clear" w:color="auto" w:fill="FFFFFF"/>
        <w:spacing w:line="240" w:lineRule="auto"/>
        <w:rPr>
          <w:rFonts w:eastAsia="Times New Roman" w:cs="Times New Roman"/>
          <w:color w:val="333333"/>
          <w:sz w:val="27"/>
          <w:szCs w:val="27"/>
          <w:lang w:eastAsia="en-IN"/>
        </w:rPr>
      </w:pPr>
    </w:p>
    <w:p w14:paraId="426EA32D" w14:textId="28230C3F" w:rsidR="00C35742" w:rsidRPr="006A4A69" w:rsidRDefault="00C35742">
      <w:r w:rsidRPr="006A4A69">
        <w:t>But This all studies are applied for the First wave of COVID 19</w:t>
      </w:r>
    </w:p>
    <w:p w14:paraId="6E36F855" w14:textId="77777777" w:rsidR="007B7885" w:rsidRPr="006A4A69" w:rsidRDefault="007B7885">
      <w:r w:rsidRPr="006A4A69">
        <w:br w:type="page"/>
      </w:r>
    </w:p>
    <w:p w14:paraId="46755DD3" w14:textId="2F5901E3" w:rsidR="007B7885" w:rsidRPr="006A4A69" w:rsidRDefault="00C35742">
      <w:proofErr w:type="spellStart"/>
      <w:r w:rsidRPr="006A4A69">
        <w:lastRenderedPageBreak/>
        <w:t>Refrences</w:t>
      </w:r>
      <w:proofErr w:type="spellEnd"/>
      <w:r w:rsidRPr="006A4A69">
        <w:t xml:space="preserve"> </w:t>
      </w:r>
    </w:p>
    <w:p w14:paraId="04AA2F05" w14:textId="21E81703" w:rsidR="00C35742" w:rsidRPr="006A4A69" w:rsidRDefault="00C35742">
      <w:hyperlink r:id="rId13" w:history="1">
        <w:r w:rsidRPr="006A4A69">
          <w:rPr>
            <w:rStyle w:val="Hyperlink"/>
          </w:rPr>
          <w:t xml:space="preserve">COVID-19 Disruptions: India Projected </w:t>
        </w:r>
        <w:proofErr w:type="gramStart"/>
        <w:r w:rsidRPr="006A4A69">
          <w:rPr>
            <w:rStyle w:val="Hyperlink"/>
          </w:rPr>
          <w:t>To</w:t>
        </w:r>
        <w:proofErr w:type="gramEnd"/>
        <w:r w:rsidRPr="006A4A69">
          <w:rPr>
            <w:rStyle w:val="Hyperlink"/>
          </w:rPr>
          <w:t xml:space="preserve"> Register Surge in Child, Maternal Deaths - The Wire Science</w:t>
        </w:r>
      </w:hyperlink>
    </w:p>
    <w:p w14:paraId="5FC79785" w14:textId="77777777" w:rsidR="00701C3E" w:rsidRPr="006A4A69" w:rsidRDefault="00701C3E"/>
    <w:p w14:paraId="5F502D5C" w14:textId="5148B531" w:rsidR="007B7885" w:rsidRPr="006A4A69" w:rsidRDefault="00701C3E">
      <w:hyperlink r:id="rId14" w:anchor="Sec6" w:history="1">
        <w:r w:rsidRPr="006A4A69">
          <w:rPr>
            <w:rStyle w:val="Hyperlink"/>
          </w:rPr>
          <w:t>Impact of COVID-19 infection on life expectancy, premature mortality, and DALY in Maharashtra, India | BMC Infectious Diseases | Full Text (biomedcentral.com)</w:t>
        </w:r>
      </w:hyperlink>
    </w:p>
    <w:p w14:paraId="6D5C0A18" w14:textId="7EFC1DC5" w:rsidR="00AA3474" w:rsidRPr="006A4A69" w:rsidRDefault="00AA3474"/>
    <w:p w14:paraId="3AE1BDC7" w14:textId="77777777" w:rsidR="00046146" w:rsidRPr="006A4A69" w:rsidRDefault="00AA3474">
      <w:hyperlink r:id="rId15" w:history="1">
        <w:r w:rsidRPr="006A4A69">
          <w:rPr>
            <w:rStyle w:val="Hyperlink"/>
          </w:rPr>
          <w:t xml:space="preserve">India Infant Mortality Rate 1950-2021 | </w:t>
        </w:r>
        <w:proofErr w:type="spellStart"/>
        <w:r w:rsidRPr="006A4A69">
          <w:rPr>
            <w:rStyle w:val="Hyperlink"/>
          </w:rPr>
          <w:t>MacroTrends</w:t>
        </w:r>
        <w:proofErr w:type="spellEnd"/>
      </w:hyperlink>
    </w:p>
    <w:p w14:paraId="326B72DB" w14:textId="5F22183F" w:rsidR="00046146" w:rsidRPr="006A4A69" w:rsidRDefault="00046146"/>
    <w:p w14:paraId="3A090250" w14:textId="5F6A9F66" w:rsidR="00046146" w:rsidRPr="006A4A69" w:rsidRDefault="00046146">
      <w:hyperlink r:id="rId16" w:history="1">
        <w:r w:rsidRPr="006A4A69">
          <w:rPr>
            <w:rStyle w:val="Hyperlink"/>
          </w:rPr>
          <w:t>Assessing the potential impact of COVID-19 on life expectancy (plos.org)</w:t>
        </w:r>
      </w:hyperlink>
    </w:p>
    <w:p w14:paraId="290F13DE" w14:textId="1871F542" w:rsidR="00AA3474" w:rsidRPr="006A4A69" w:rsidRDefault="00AA3474">
      <w:r w:rsidRPr="006A4A69">
        <w:rPr>
          <w:noProof/>
        </w:rPr>
        <w:drawing>
          <wp:inline distT="0" distB="0" distL="0" distR="0" wp14:anchorId="244CC988" wp14:editId="0B4651D3">
            <wp:extent cx="5166808" cy="58679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166808" cy="5867908"/>
                    </a:xfrm>
                    <a:prstGeom prst="rect">
                      <a:avLst/>
                    </a:prstGeom>
                  </pic:spPr>
                </pic:pic>
              </a:graphicData>
            </a:graphic>
          </wp:inline>
        </w:drawing>
      </w:r>
    </w:p>
    <w:p w14:paraId="66DAB05A" w14:textId="5340C68C" w:rsidR="00046146" w:rsidRPr="006A4A69" w:rsidRDefault="00046146"/>
    <w:p w14:paraId="770DD01C" w14:textId="2F71845F" w:rsidR="00046146" w:rsidRPr="006A4A69" w:rsidRDefault="00046146">
      <w:r w:rsidRPr="006A4A69">
        <w:br w:type="page"/>
      </w:r>
      <w:r w:rsidRPr="006A4A69">
        <w:rPr>
          <w:noProof/>
        </w:rPr>
        <w:lastRenderedPageBreak/>
        <w:drawing>
          <wp:inline distT="0" distB="0" distL="0" distR="0" wp14:anchorId="30F01032" wp14:editId="14C1B716">
            <wp:extent cx="5731510" cy="6900545"/>
            <wp:effectExtent l="133350" t="114300" r="135890" b="1670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731510" cy="6900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4DD712" w14:textId="1575D544" w:rsidR="00046146" w:rsidRPr="006A4A69" w:rsidRDefault="00046146"/>
    <w:p w14:paraId="648348C6" w14:textId="77777777" w:rsidR="00046146" w:rsidRPr="006A4A69" w:rsidRDefault="00046146">
      <w:r w:rsidRPr="006A4A69">
        <w:br w:type="page"/>
      </w:r>
    </w:p>
    <w:p w14:paraId="56299CEB" w14:textId="77777777" w:rsidR="00046146" w:rsidRPr="006A4A69" w:rsidRDefault="00046146"/>
    <w:p w14:paraId="6914D6B1" w14:textId="77777777" w:rsidR="007B7885" w:rsidRPr="006A4A69" w:rsidRDefault="007B7885"/>
    <w:sectPr w:rsidR="007B7885" w:rsidRPr="006A4A69" w:rsidSect="001C76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85"/>
    <w:rsid w:val="00046146"/>
    <w:rsid w:val="001C763A"/>
    <w:rsid w:val="006A4A69"/>
    <w:rsid w:val="00701C3E"/>
    <w:rsid w:val="007B7885"/>
    <w:rsid w:val="00AA3474"/>
    <w:rsid w:val="00C35742"/>
    <w:rsid w:val="00C76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E34A"/>
  <w15:chartTrackingRefBased/>
  <w15:docId w15:val="{238B29E8-E690-4559-B117-7AD2D35E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7885"/>
    <w:rPr>
      <w:color w:val="0000FF"/>
      <w:u w:val="single"/>
    </w:rPr>
  </w:style>
  <w:style w:type="character" w:customStyle="1" w:styleId="mn">
    <w:name w:val="mn"/>
    <w:basedOn w:val="DefaultParagraphFont"/>
    <w:rsid w:val="00C35742"/>
  </w:style>
  <w:style w:type="character" w:customStyle="1" w:styleId="mi">
    <w:name w:val="mi"/>
    <w:basedOn w:val="DefaultParagraphFont"/>
    <w:rsid w:val="00C35742"/>
  </w:style>
  <w:style w:type="character" w:customStyle="1" w:styleId="mo">
    <w:name w:val="mo"/>
    <w:basedOn w:val="DefaultParagraphFont"/>
    <w:rsid w:val="00C35742"/>
  </w:style>
  <w:style w:type="character" w:customStyle="1" w:styleId="mjxassistivemathml">
    <w:name w:val="mjx_assistive_mathml"/>
    <w:basedOn w:val="DefaultParagraphFont"/>
    <w:rsid w:val="00C35742"/>
  </w:style>
  <w:style w:type="paragraph" w:styleId="NormalWeb">
    <w:name w:val="Normal (Web)"/>
    <w:basedOn w:val="Normal"/>
    <w:uiPriority w:val="99"/>
    <w:semiHidden/>
    <w:unhideWhenUsed/>
    <w:rsid w:val="00C357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874895">
      <w:bodyDiv w:val="1"/>
      <w:marLeft w:val="0"/>
      <w:marRight w:val="0"/>
      <w:marTop w:val="0"/>
      <w:marBottom w:val="0"/>
      <w:divBdr>
        <w:top w:val="none" w:sz="0" w:space="0" w:color="auto"/>
        <w:left w:val="none" w:sz="0" w:space="0" w:color="auto"/>
        <w:bottom w:val="none" w:sz="0" w:space="0" w:color="auto"/>
        <w:right w:val="none" w:sz="0" w:space="0" w:color="auto"/>
      </w:divBdr>
      <w:divsChild>
        <w:div w:id="2009092961">
          <w:marLeft w:val="0"/>
          <w:marRight w:val="0"/>
          <w:marTop w:val="0"/>
          <w:marBottom w:val="360"/>
          <w:divBdr>
            <w:top w:val="single" w:sz="36" w:space="15" w:color="D5D5D5"/>
            <w:left w:val="single" w:sz="36" w:space="8" w:color="D5D5D5"/>
            <w:bottom w:val="single" w:sz="36" w:space="15" w:color="D5D5D5"/>
            <w:right w:val="single" w:sz="36" w:space="8" w:color="D5D5D5"/>
          </w:divBdr>
          <w:divsChild>
            <w:div w:id="347298615">
              <w:marLeft w:val="0"/>
              <w:marRight w:val="0"/>
              <w:marTop w:val="0"/>
              <w:marBottom w:val="240"/>
              <w:divBdr>
                <w:top w:val="none" w:sz="0" w:space="0" w:color="auto"/>
                <w:left w:val="none" w:sz="0" w:space="0" w:color="auto"/>
                <w:bottom w:val="none" w:sz="0" w:space="0" w:color="auto"/>
                <w:right w:val="none" w:sz="0" w:space="0" w:color="auto"/>
              </w:divBdr>
              <w:divsChild>
                <w:div w:id="422993404">
                  <w:marLeft w:val="0"/>
                  <w:marRight w:val="0"/>
                  <w:marTop w:val="0"/>
                  <w:marBottom w:val="0"/>
                  <w:divBdr>
                    <w:top w:val="none" w:sz="0" w:space="0" w:color="auto"/>
                    <w:left w:val="none" w:sz="0" w:space="0" w:color="auto"/>
                    <w:bottom w:val="none" w:sz="0" w:space="0" w:color="auto"/>
                    <w:right w:val="none" w:sz="0" w:space="0" w:color="auto"/>
                  </w:divBdr>
                </w:div>
                <w:div w:id="6430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ence.thewire.in/health/covid-19-disruptions-india-could-register-surge-in-child-maternal-deaths/" TargetMode="External"/><Relationship Id="rId18" Type="http://schemas.openxmlformats.org/officeDocument/2006/relationships/image" Target="media/image7.tmp"/><Relationship Id="rId3" Type="http://schemas.openxmlformats.org/officeDocument/2006/relationships/webSettings" Target="webSettings.xml"/><Relationship Id="rId7" Type="http://schemas.openxmlformats.org/officeDocument/2006/relationships/hyperlink" Target="https://bmcinfectdis.biomedcentral.com/articles/10.1186/s12879-021-06026-6" TargetMode="External"/><Relationship Id="rId12" Type="http://schemas.openxmlformats.org/officeDocument/2006/relationships/image" Target="media/image5.png"/><Relationship Id="rId17" Type="http://schemas.openxmlformats.org/officeDocument/2006/relationships/image" Target="media/image6.tmp"/><Relationship Id="rId2" Type="http://schemas.openxmlformats.org/officeDocument/2006/relationships/settings" Target="settings.xml"/><Relationship Id="rId16" Type="http://schemas.openxmlformats.org/officeDocument/2006/relationships/hyperlink" Target="https://journals.plos.org/plosone/article?id=10.1371/journal.pone.023867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hyperlink" Target="https://bmcinfectdis.biomedcentral.com/articles/10.1186/s12879-021-06026-6" TargetMode="External"/><Relationship Id="rId15" Type="http://schemas.openxmlformats.org/officeDocument/2006/relationships/hyperlink" Target="https://www.macrotrends.net/countries/IND/india/infant-mortality-rate" TargetMode="External"/><Relationship Id="rId10" Type="http://schemas.openxmlformats.org/officeDocument/2006/relationships/hyperlink" Target="https://bmcinfectdis.biomedcentral.com/articles/10.1186/s12879-021-06026-6/figures/4"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bmcinfectdis.biomedcentral.com/articles/10.1186/s12879-021-06026-6" TargetMode="External"/><Relationship Id="rId14" Type="http://schemas.openxmlformats.org/officeDocument/2006/relationships/hyperlink" Target="https://bmcinfectdis.biomedcentral.com/articles/10.1186/s12879-021-06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shradhaunde196@gmail.com</dc:creator>
  <cp:keywords/>
  <dc:description/>
  <cp:lastModifiedBy>shradhaunde196@gmail.com</cp:lastModifiedBy>
  <cp:revision>1</cp:revision>
  <dcterms:created xsi:type="dcterms:W3CDTF">2021-05-13T12:35:00Z</dcterms:created>
  <dcterms:modified xsi:type="dcterms:W3CDTF">2021-05-13T16:09:00Z</dcterms:modified>
</cp:coreProperties>
</file>