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7F06" w14:textId="77777777" w:rsidR="001F414C" w:rsidRDefault="001F414C" w:rsidP="001F414C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color w:val="808080" w:themeColor="background1" w:themeShade="80"/>
          <w:spacing w:val="20"/>
          <w:sz w:val="32"/>
          <w:szCs w:val="24"/>
        </w:rPr>
      </w:pPr>
      <w:r w:rsidRPr="00C10232">
        <w:rPr>
          <w:rFonts w:eastAsia="Times New Roman" w:cs="Times New Roman"/>
          <w:b/>
          <w:bCs/>
          <w:color w:val="808080" w:themeColor="background1" w:themeShade="80"/>
          <w:spacing w:val="20"/>
          <w:sz w:val="32"/>
          <w:szCs w:val="24"/>
        </w:rPr>
        <w:t>BODY LANGUAGE</w:t>
      </w:r>
    </w:p>
    <w:p w14:paraId="3125EA23" w14:textId="77777777" w:rsidR="001F414C" w:rsidRPr="008A71C3" w:rsidRDefault="001F414C" w:rsidP="001F414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A71C3">
        <w:rPr>
          <w:rFonts w:eastAsia="Times New Roman" w:cs="Times New Roman"/>
          <w:sz w:val="24"/>
          <w:szCs w:val="24"/>
        </w:rPr>
        <w:t>The differences between Assertive, Aggressive and Passive body language.</w:t>
      </w:r>
    </w:p>
    <w:tbl>
      <w:tblPr>
        <w:tblW w:w="852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645"/>
        <w:gridCol w:w="2250"/>
        <w:gridCol w:w="2495"/>
        <w:gridCol w:w="2130"/>
      </w:tblGrid>
      <w:tr w:rsidR="001F414C" w:rsidRPr="008A71C3" w14:paraId="207FA0E6" w14:textId="77777777" w:rsidTr="004034F6">
        <w:trPr>
          <w:tblCellSpacing w:w="0" w:type="dxa"/>
        </w:trPr>
        <w:tc>
          <w:tcPr>
            <w:tcW w:w="965" w:type="pct"/>
            <w:shd w:val="clear" w:color="auto" w:fill="auto"/>
            <w:hideMark/>
          </w:tcPr>
          <w:p w14:paraId="16941C35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0" w:type="pct"/>
            <w:shd w:val="clear" w:color="auto" w:fill="auto"/>
            <w:hideMark/>
          </w:tcPr>
          <w:p w14:paraId="4B0AC86A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b/>
                <w:bCs/>
                <w:sz w:val="24"/>
                <w:szCs w:val="24"/>
              </w:rPr>
              <w:t>Assertive</w:t>
            </w:r>
          </w:p>
        </w:tc>
        <w:tc>
          <w:tcPr>
            <w:tcW w:w="1464" w:type="pct"/>
            <w:shd w:val="clear" w:color="auto" w:fill="auto"/>
            <w:hideMark/>
          </w:tcPr>
          <w:p w14:paraId="77B755F5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b/>
                <w:bCs/>
                <w:sz w:val="24"/>
                <w:szCs w:val="24"/>
              </w:rPr>
              <w:t>Aggressive</w:t>
            </w:r>
          </w:p>
        </w:tc>
        <w:tc>
          <w:tcPr>
            <w:tcW w:w="1250" w:type="pct"/>
            <w:shd w:val="clear" w:color="auto" w:fill="auto"/>
            <w:hideMark/>
          </w:tcPr>
          <w:p w14:paraId="4F6994D5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b/>
                <w:bCs/>
                <w:sz w:val="24"/>
                <w:szCs w:val="24"/>
              </w:rPr>
              <w:t>Passive</w:t>
            </w:r>
          </w:p>
        </w:tc>
      </w:tr>
      <w:tr w:rsidR="001F414C" w:rsidRPr="008A71C3" w14:paraId="4F7A1F86" w14:textId="77777777" w:rsidTr="004034F6">
        <w:trPr>
          <w:tblCellSpacing w:w="0" w:type="dxa"/>
        </w:trPr>
        <w:tc>
          <w:tcPr>
            <w:tcW w:w="965" w:type="pct"/>
            <w:shd w:val="clear" w:color="auto" w:fill="auto"/>
            <w:hideMark/>
          </w:tcPr>
          <w:p w14:paraId="5B4C5226" w14:textId="77777777" w:rsidR="001F414C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A71C3">
              <w:rPr>
                <w:rFonts w:eastAsia="Times New Roman" w:cs="Times New Roman"/>
                <w:b/>
                <w:bCs/>
                <w:sz w:val="24"/>
                <w:szCs w:val="24"/>
              </w:rPr>
              <w:t>Posture</w:t>
            </w:r>
          </w:p>
          <w:p w14:paraId="19F8574B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20" w:type="pct"/>
            <w:shd w:val="clear" w:color="auto" w:fill="auto"/>
            <w:hideMark/>
          </w:tcPr>
          <w:p w14:paraId="6739A9C4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sz w:val="24"/>
                <w:szCs w:val="24"/>
              </w:rPr>
              <w:t>Upright/Straight</w:t>
            </w:r>
          </w:p>
        </w:tc>
        <w:tc>
          <w:tcPr>
            <w:tcW w:w="1464" w:type="pct"/>
            <w:shd w:val="clear" w:color="auto" w:fill="auto"/>
            <w:hideMark/>
          </w:tcPr>
          <w:p w14:paraId="2A32B605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sz w:val="24"/>
                <w:szCs w:val="24"/>
              </w:rPr>
              <w:t>Leaning forward</w:t>
            </w:r>
          </w:p>
        </w:tc>
        <w:tc>
          <w:tcPr>
            <w:tcW w:w="1250" w:type="pct"/>
            <w:shd w:val="clear" w:color="auto" w:fill="auto"/>
            <w:hideMark/>
          </w:tcPr>
          <w:p w14:paraId="767DB448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sz w:val="24"/>
                <w:szCs w:val="24"/>
              </w:rPr>
              <w:t>Shrinking back</w:t>
            </w:r>
          </w:p>
        </w:tc>
      </w:tr>
      <w:tr w:rsidR="001F414C" w:rsidRPr="008A71C3" w14:paraId="3091F38E" w14:textId="77777777" w:rsidTr="004034F6">
        <w:trPr>
          <w:tblCellSpacing w:w="0" w:type="dxa"/>
        </w:trPr>
        <w:tc>
          <w:tcPr>
            <w:tcW w:w="965" w:type="pct"/>
            <w:shd w:val="clear" w:color="auto" w:fill="auto"/>
            <w:hideMark/>
          </w:tcPr>
          <w:p w14:paraId="1B182AC7" w14:textId="77777777" w:rsidR="001F414C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A71C3">
              <w:rPr>
                <w:rFonts w:eastAsia="Times New Roman" w:cs="Times New Roman"/>
                <w:b/>
                <w:bCs/>
                <w:sz w:val="24"/>
                <w:szCs w:val="24"/>
              </w:rPr>
              <w:t>Head</w:t>
            </w:r>
          </w:p>
          <w:p w14:paraId="092DD8A2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20" w:type="pct"/>
            <w:shd w:val="clear" w:color="auto" w:fill="auto"/>
            <w:hideMark/>
          </w:tcPr>
          <w:p w14:paraId="3EDC6524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sz w:val="24"/>
                <w:szCs w:val="24"/>
              </w:rPr>
              <w:t>Firm not rigid</w:t>
            </w:r>
          </w:p>
        </w:tc>
        <w:tc>
          <w:tcPr>
            <w:tcW w:w="1464" w:type="pct"/>
            <w:shd w:val="clear" w:color="auto" w:fill="auto"/>
            <w:hideMark/>
          </w:tcPr>
          <w:p w14:paraId="2820E8F3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sz w:val="24"/>
                <w:szCs w:val="24"/>
              </w:rPr>
              <w:t>Chin jutting out</w:t>
            </w:r>
          </w:p>
        </w:tc>
        <w:tc>
          <w:tcPr>
            <w:tcW w:w="1250" w:type="pct"/>
            <w:shd w:val="clear" w:color="auto" w:fill="auto"/>
            <w:hideMark/>
          </w:tcPr>
          <w:p w14:paraId="11958813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sz w:val="24"/>
                <w:szCs w:val="24"/>
              </w:rPr>
              <w:t>Head down</w:t>
            </w:r>
          </w:p>
        </w:tc>
      </w:tr>
      <w:tr w:rsidR="001F414C" w:rsidRPr="008A71C3" w14:paraId="227B8ED6" w14:textId="77777777" w:rsidTr="004034F6">
        <w:trPr>
          <w:tblCellSpacing w:w="0" w:type="dxa"/>
        </w:trPr>
        <w:tc>
          <w:tcPr>
            <w:tcW w:w="965" w:type="pct"/>
            <w:shd w:val="clear" w:color="auto" w:fill="auto"/>
            <w:hideMark/>
          </w:tcPr>
          <w:p w14:paraId="6A396055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b/>
                <w:bCs/>
                <w:sz w:val="24"/>
                <w:szCs w:val="24"/>
              </w:rPr>
              <w:t>Eyes</w:t>
            </w:r>
          </w:p>
        </w:tc>
        <w:tc>
          <w:tcPr>
            <w:tcW w:w="1320" w:type="pct"/>
            <w:shd w:val="clear" w:color="auto" w:fill="auto"/>
            <w:hideMark/>
          </w:tcPr>
          <w:p w14:paraId="36317D3D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sz w:val="24"/>
                <w:szCs w:val="24"/>
              </w:rPr>
              <w:t>Direct, not staring, good and regular eye contact.</w:t>
            </w:r>
          </w:p>
        </w:tc>
        <w:tc>
          <w:tcPr>
            <w:tcW w:w="1464" w:type="pct"/>
            <w:shd w:val="clear" w:color="auto" w:fill="auto"/>
            <w:hideMark/>
          </w:tcPr>
          <w:p w14:paraId="239E5744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sz w:val="24"/>
                <w:szCs w:val="24"/>
              </w:rPr>
              <w:t>Strongly focused staring, often piercing or glaring eye contact.</w:t>
            </w:r>
          </w:p>
        </w:tc>
        <w:tc>
          <w:tcPr>
            <w:tcW w:w="1250" w:type="pct"/>
            <w:shd w:val="clear" w:color="auto" w:fill="auto"/>
            <w:hideMark/>
          </w:tcPr>
          <w:p w14:paraId="0C8697D5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sz w:val="24"/>
                <w:szCs w:val="24"/>
              </w:rPr>
              <w:t>Glancing away, little eye contact.</w:t>
            </w:r>
          </w:p>
        </w:tc>
      </w:tr>
      <w:tr w:rsidR="001F414C" w:rsidRPr="008A71C3" w14:paraId="51A95A15" w14:textId="77777777" w:rsidTr="004034F6">
        <w:trPr>
          <w:tblCellSpacing w:w="0" w:type="dxa"/>
        </w:trPr>
        <w:tc>
          <w:tcPr>
            <w:tcW w:w="965" w:type="pct"/>
            <w:shd w:val="clear" w:color="auto" w:fill="auto"/>
            <w:hideMark/>
          </w:tcPr>
          <w:p w14:paraId="79237404" w14:textId="77777777" w:rsidR="001F414C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A71C3">
              <w:rPr>
                <w:rFonts w:eastAsia="Times New Roman" w:cs="Times New Roman"/>
                <w:b/>
                <w:bCs/>
                <w:sz w:val="24"/>
                <w:szCs w:val="24"/>
              </w:rPr>
              <w:t>Face</w:t>
            </w:r>
          </w:p>
          <w:p w14:paraId="6026BA35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20" w:type="pct"/>
            <w:shd w:val="clear" w:color="auto" w:fill="auto"/>
            <w:hideMark/>
          </w:tcPr>
          <w:p w14:paraId="48C26DBA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sz w:val="24"/>
                <w:szCs w:val="24"/>
              </w:rPr>
              <w:t>Expression fits the words.</w:t>
            </w:r>
          </w:p>
        </w:tc>
        <w:tc>
          <w:tcPr>
            <w:tcW w:w="1464" w:type="pct"/>
            <w:shd w:val="clear" w:color="auto" w:fill="auto"/>
            <w:hideMark/>
          </w:tcPr>
          <w:p w14:paraId="65F856AE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sz w:val="24"/>
                <w:szCs w:val="24"/>
              </w:rPr>
              <w:t>Set/Firm.</w:t>
            </w:r>
          </w:p>
        </w:tc>
        <w:tc>
          <w:tcPr>
            <w:tcW w:w="1250" w:type="pct"/>
            <w:shd w:val="clear" w:color="auto" w:fill="auto"/>
            <w:hideMark/>
          </w:tcPr>
          <w:p w14:paraId="03223073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sz w:val="24"/>
                <w:szCs w:val="24"/>
              </w:rPr>
              <w:t>Smiling even when upset.</w:t>
            </w:r>
          </w:p>
        </w:tc>
      </w:tr>
      <w:tr w:rsidR="001F414C" w:rsidRPr="008A71C3" w14:paraId="093F05F7" w14:textId="77777777" w:rsidTr="004034F6">
        <w:trPr>
          <w:tblCellSpacing w:w="0" w:type="dxa"/>
        </w:trPr>
        <w:tc>
          <w:tcPr>
            <w:tcW w:w="965" w:type="pct"/>
            <w:shd w:val="clear" w:color="auto" w:fill="auto"/>
            <w:hideMark/>
          </w:tcPr>
          <w:p w14:paraId="68F1BB35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b/>
                <w:bCs/>
                <w:sz w:val="24"/>
                <w:szCs w:val="24"/>
              </w:rPr>
              <w:t>Voice</w:t>
            </w:r>
          </w:p>
        </w:tc>
        <w:tc>
          <w:tcPr>
            <w:tcW w:w="1320" w:type="pct"/>
            <w:shd w:val="clear" w:color="auto" w:fill="auto"/>
            <w:hideMark/>
          </w:tcPr>
          <w:p w14:paraId="1CA7E075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8A71C3">
              <w:rPr>
                <w:rFonts w:eastAsia="Times New Roman" w:cs="Times New Roman"/>
                <w:sz w:val="24"/>
                <w:szCs w:val="24"/>
              </w:rPr>
              <w:t>Well modulated</w:t>
            </w:r>
            <w:proofErr w:type="spellEnd"/>
            <w:r w:rsidRPr="008A71C3">
              <w:rPr>
                <w:rFonts w:eastAsia="Times New Roman" w:cs="Times New Roman"/>
                <w:sz w:val="24"/>
                <w:szCs w:val="24"/>
              </w:rPr>
              <w:t xml:space="preserve"> to fit contact.</w:t>
            </w:r>
          </w:p>
        </w:tc>
        <w:tc>
          <w:tcPr>
            <w:tcW w:w="1464" w:type="pct"/>
            <w:shd w:val="clear" w:color="auto" w:fill="auto"/>
            <w:hideMark/>
          </w:tcPr>
          <w:p w14:paraId="6F5ABA2C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Loud/</w:t>
            </w:r>
            <w:r w:rsidRPr="008A71C3">
              <w:rPr>
                <w:rFonts w:eastAsia="Times New Roman" w:cs="Times New Roman"/>
                <w:sz w:val="24"/>
                <w:szCs w:val="24"/>
              </w:rPr>
              <w:t>Emphatic.</w:t>
            </w:r>
          </w:p>
        </w:tc>
        <w:tc>
          <w:tcPr>
            <w:tcW w:w="1250" w:type="pct"/>
            <w:shd w:val="clear" w:color="auto" w:fill="auto"/>
            <w:hideMark/>
          </w:tcPr>
          <w:p w14:paraId="06A529BE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sz w:val="24"/>
                <w:szCs w:val="24"/>
              </w:rPr>
              <w:t>Hesitant/Soft, trailing off at the end of words/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A71C3">
              <w:rPr>
                <w:rFonts w:eastAsia="Times New Roman" w:cs="Times New Roman"/>
                <w:sz w:val="24"/>
                <w:szCs w:val="24"/>
              </w:rPr>
              <w:t>sentence.</w:t>
            </w:r>
          </w:p>
        </w:tc>
      </w:tr>
      <w:tr w:rsidR="001F414C" w:rsidRPr="008A71C3" w14:paraId="1514E8EA" w14:textId="77777777" w:rsidTr="004034F6">
        <w:trPr>
          <w:tblCellSpacing w:w="0" w:type="dxa"/>
        </w:trPr>
        <w:tc>
          <w:tcPr>
            <w:tcW w:w="965" w:type="pct"/>
            <w:shd w:val="clear" w:color="auto" w:fill="auto"/>
            <w:hideMark/>
          </w:tcPr>
          <w:p w14:paraId="51D48116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b/>
                <w:bCs/>
                <w:sz w:val="24"/>
                <w:szCs w:val="24"/>
              </w:rPr>
              <w:t>Arms/hands</w:t>
            </w:r>
          </w:p>
        </w:tc>
        <w:tc>
          <w:tcPr>
            <w:tcW w:w="1320" w:type="pct"/>
            <w:shd w:val="clear" w:color="auto" w:fill="auto"/>
            <w:hideMark/>
          </w:tcPr>
          <w:p w14:paraId="60691736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sz w:val="24"/>
                <w:szCs w:val="24"/>
              </w:rPr>
              <w:t>Relaxed/Moving easily.</w:t>
            </w:r>
          </w:p>
        </w:tc>
        <w:tc>
          <w:tcPr>
            <w:tcW w:w="1464" w:type="pct"/>
            <w:shd w:val="clear" w:color="auto" w:fill="auto"/>
            <w:hideMark/>
          </w:tcPr>
          <w:p w14:paraId="3AAC53E0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sz w:val="24"/>
                <w:szCs w:val="24"/>
              </w:rPr>
              <w:t>Controlled Extreme/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8A71C3">
              <w:rPr>
                <w:rFonts w:eastAsia="Times New Roman" w:cs="Times New Roman"/>
                <w:sz w:val="24"/>
                <w:szCs w:val="24"/>
              </w:rPr>
              <w:t>Sharp gestures/finger pointing, jabbing.</w:t>
            </w:r>
          </w:p>
        </w:tc>
        <w:tc>
          <w:tcPr>
            <w:tcW w:w="1250" w:type="pct"/>
            <w:shd w:val="clear" w:color="auto" w:fill="auto"/>
            <w:hideMark/>
          </w:tcPr>
          <w:p w14:paraId="001A8960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sz w:val="24"/>
                <w:szCs w:val="24"/>
              </w:rPr>
              <w:t>Aimless/still.</w:t>
            </w:r>
          </w:p>
        </w:tc>
      </w:tr>
      <w:tr w:rsidR="001F414C" w:rsidRPr="008A71C3" w14:paraId="48351ABE" w14:textId="77777777" w:rsidTr="004034F6">
        <w:trPr>
          <w:tblCellSpacing w:w="0" w:type="dxa"/>
        </w:trPr>
        <w:tc>
          <w:tcPr>
            <w:tcW w:w="965" w:type="pct"/>
            <w:shd w:val="clear" w:color="auto" w:fill="auto"/>
            <w:hideMark/>
          </w:tcPr>
          <w:p w14:paraId="5E3825F6" w14:textId="77777777" w:rsidR="001F414C" w:rsidRPr="00B96D9E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A71C3">
              <w:rPr>
                <w:rFonts w:eastAsia="Times New Roman" w:cs="Times New Roman"/>
                <w:b/>
                <w:bCs/>
                <w:sz w:val="24"/>
                <w:szCs w:val="24"/>
              </w:rPr>
              <w:t>Movement/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A71C3">
              <w:rPr>
                <w:rFonts w:eastAsia="Times New Roman" w:cs="Times New Roman"/>
                <w:b/>
                <w:bCs/>
                <w:sz w:val="24"/>
                <w:szCs w:val="24"/>
              </w:rPr>
              <w:t>Walking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320" w:type="pct"/>
            <w:shd w:val="clear" w:color="auto" w:fill="auto"/>
            <w:hideMark/>
          </w:tcPr>
          <w:p w14:paraId="2B15251E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sz w:val="24"/>
                <w:szCs w:val="24"/>
              </w:rPr>
              <w:t>Measured pace suitable to action.</w:t>
            </w:r>
          </w:p>
        </w:tc>
        <w:tc>
          <w:tcPr>
            <w:tcW w:w="1464" w:type="pct"/>
            <w:shd w:val="clear" w:color="auto" w:fill="auto"/>
            <w:hideMark/>
          </w:tcPr>
          <w:p w14:paraId="653DB847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sz w:val="24"/>
                <w:szCs w:val="24"/>
              </w:rPr>
              <w:t>Slow and heavy or fast, deliberate, hard.</w:t>
            </w:r>
          </w:p>
        </w:tc>
        <w:tc>
          <w:tcPr>
            <w:tcW w:w="1250" w:type="pct"/>
            <w:shd w:val="clear" w:color="auto" w:fill="auto"/>
            <w:hideMark/>
          </w:tcPr>
          <w:p w14:paraId="0BD36778" w14:textId="77777777" w:rsidR="001F414C" w:rsidRPr="008A71C3" w:rsidRDefault="001F414C" w:rsidP="004034F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A71C3">
              <w:rPr>
                <w:rFonts w:eastAsia="Times New Roman" w:cs="Times New Roman"/>
                <w:sz w:val="24"/>
                <w:szCs w:val="24"/>
              </w:rPr>
              <w:t>Slow and hesitant or fast and jerky.</w:t>
            </w:r>
          </w:p>
        </w:tc>
      </w:tr>
    </w:tbl>
    <w:p w14:paraId="384FD50C" w14:textId="77777777" w:rsidR="001F414C" w:rsidRPr="00347F62" w:rsidRDefault="001F414C" w:rsidP="001F414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14:paraId="1E721F51" w14:textId="77777777" w:rsidR="00D461ED" w:rsidRDefault="00D461ED"/>
    <w:sectPr w:rsidR="00D4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4C"/>
    <w:rsid w:val="001F414C"/>
    <w:rsid w:val="00D461ED"/>
    <w:rsid w:val="00F9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7A4C"/>
  <w15:chartTrackingRefBased/>
  <w15:docId w15:val="{E65377E8-E50E-451F-956A-4684FB22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14C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>UST GLOBAL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Raju(UST,IN)</dc:creator>
  <cp:keywords/>
  <dc:description/>
  <cp:lastModifiedBy>Anupama Raju(UST,IN)</cp:lastModifiedBy>
  <cp:revision>1</cp:revision>
  <dcterms:created xsi:type="dcterms:W3CDTF">2024-05-13T02:33:00Z</dcterms:created>
  <dcterms:modified xsi:type="dcterms:W3CDTF">2024-05-13T02:33:00Z</dcterms:modified>
</cp:coreProperties>
</file>