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F053F3" w14:textId="77777777" w:rsidR="003B7BB6" w:rsidRDefault="003B7BB6" w:rsidP="003B7BB6">
      <w:pPr>
        <w:pStyle w:val="NormalWeb"/>
        <w:rPr>
          <w:color w:val="000000"/>
        </w:rPr>
      </w:pPr>
      <w:r>
        <w:rPr>
          <w:rStyle w:val="Strong"/>
          <w:rFonts w:eastAsiaTheme="majorEastAsia"/>
          <w:color w:val="000000"/>
        </w:rPr>
        <w:t xml:space="preserve">Databricks </w:t>
      </w:r>
      <w:proofErr w:type="spellStart"/>
      <w:r>
        <w:rPr>
          <w:rStyle w:val="Strong"/>
          <w:rFonts w:eastAsiaTheme="majorEastAsia"/>
          <w:color w:val="000000"/>
        </w:rPr>
        <w:t>PySpark</w:t>
      </w:r>
      <w:proofErr w:type="spellEnd"/>
      <w:r>
        <w:rPr>
          <w:rStyle w:val="Strong"/>
          <w:rFonts w:eastAsiaTheme="majorEastAsia"/>
          <w:color w:val="000000"/>
        </w:rPr>
        <w:t xml:space="preserve"> Script for Handling Slowly Changing Dimensions (SCD Type 1)</w:t>
      </w:r>
    </w:p>
    <w:p w14:paraId="3ECF5948" w14:textId="77777777" w:rsidR="003B7BB6" w:rsidRPr="003B7BB6" w:rsidRDefault="003B7BB6" w:rsidP="003B7BB6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 w:rsidRPr="003B7BB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Overview</w:t>
      </w:r>
    </w:p>
    <w:p w14:paraId="33A0F2C7" w14:textId="77777777" w:rsidR="003B7BB6" w:rsidRDefault="003B7BB6" w:rsidP="003B7BB6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B7BB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This script is designed to process and update a Delta table in Databricks using Azure Blob Storage. It implements </w:t>
      </w:r>
      <w:r w:rsidRPr="003B7BB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SCD Type 1</w:t>
      </w:r>
      <w:r w:rsidRPr="003B7BB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ensuring that new records are inserted while existing records are updated based on a hash key mechanism.</w:t>
      </w:r>
    </w:p>
    <w:p w14:paraId="322D6D78" w14:textId="77777777" w:rsidR="003B7BB6" w:rsidRDefault="003B7BB6" w:rsidP="003B7BB6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47667449" w14:textId="5CF508A0" w:rsidR="003B7BB6" w:rsidRPr="003B7BB6" w:rsidRDefault="003B7BB6" w:rsidP="003B7BB6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Upload files to storage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account(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I have used Blob storage )</w:t>
      </w:r>
      <w:r w:rsidRPr="003B7BB6">
        <w:rPr>
          <w:noProof/>
        </w:rPr>
        <w:t xml:space="preserve"> </w:t>
      </w:r>
      <w:r w:rsidRPr="003B7BB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drawing>
          <wp:inline distT="0" distB="0" distL="0" distR="0" wp14:anchorId="0BA75E84" wp14:editId="4CD8D8FF">
            <wp:extent cx="5943600" cy="1704975"/>
            <wp:effectExtent l="0" t="0" r="0" b="0"/>
            <wp:docPr id="480425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2543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BB6">
        <w:rPr>
          <w:noProof/>
        </w:rPr>
        <w:drawing>
          <wp:inline distT="0" distB="0" distL="0" distR="0" wp14:anchorId="3F58DB36" wp14:editId="140058A9">
            <wp:extent cx="5943600" cy="3714750"/>
            <wp:effectExtent l="0" t="0" r="0" b="6350"/>
            <wp:docPr id="510313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131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E5B5" w14:textId="70E1E803" w:rsidR="003B7BB6" w:rsidRDefault="003B7BB6" w:rsidP="003B7BB6">
      <w:pPr>
        <w:pStyle w:val="NormalWeb"/>
        <w:numPr>
          <w:ilvl w:val="0"/>
          <w:numId w:val="4"/>
        </w:numPr>
        <w:rPr>
          <w:color w:val="000000"/>
        </w:rPr>
      </w:pPr>
      <w:r w:rsidRPr="003B7BB6">
        <w:rPr>
          <w:b/>
          <w:bCs/>
          <w:color w:val="000000"/>
          <w:sz w:val="36"/>
          <w:szCs w:val="36"/>
        </w:rPr>
        <w:lastRenderedPageBreak/>
        <w:t>Mount Azure Blob Storage</w:t>
      </w:r>
      <w:r w:rsidRPr="003B7BB6">
        <w:rPr>
          <w:b/>
          <w:bCs/>
          <w:color w:val="000000"/>
          <w:sz w:val="36"/>
          <w:szCs w:val="36"/>
        </w:rPr>
        <w:drawing>
          <wp:inline distT="0" distB="0" distL="0" distR="0" wp14:anchorId="3A42A6A9" wp14:editId="0B98E6A0">
            <wp:extent cx="5943600" cy="1934845"/>
            <wp:effectExtent l="0" t="0" r="0" b="0"/>
            <wp:docPr id="74001699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16992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rFonts w:eastAsiaTheme="majorEastAsia"/>
          <w:color w:val="000000"/>
        </w:rPr>
        <w:t>Mounts Azure Blob Storage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to Databricks.</w:t>
      </w:r>
    </w:p>
    <w:p w14:paraId="76AF85D7" w14:textId="77777777" w:rsidR="003B7BB6" w:rsidRDefault="003B7BB6" w:rsidP="003B7BB6">
      <w:pPr>
        <w:pStyle w:val="NormalWeb"/>
        <w:numPr>
          <w:ilvl w:val="0"/>
          <w:numId w:val="4"/>
        </w:numPr>
        <w:rPr>
          <w:color w:val="000000"/>
        </w:rPr>
      </w:pPr>
      <w:r w:rsidRPr="003B7BB6">
        <w:rPr>
          <w:rStyle w:val="Strong"/>
          <w:rFonts w:eastAsiaTheme="majorEastAsia"/>
          <w:color w:val="000000"/>
        </w:rPr>
        <w:t>Security Concern:</w:t>
      </w:r>
      <w:r w:rsidRPr="003B7BB6">
        <w:rPr>
          <w:rStyle w:val="apple-converted-space"/>
          <w:rFonts w:eastAsiaTheme="majorEastAsia"/>
          <w:color w:val="000000"/>
        </w:rPr>
        <w:t> </w:t>
      </w:r>
      <w:r w:rsidRPr="003B7BB6">
        <w:rPr>
          <w:color w:val="000000"/>
        </w:rPr>
        <w:t>Use</w:t>
      </w:r>
      <w:r w:rsidRPr="003B7BB6">
        <w:rPr>
          <w:rStyle w:val="apple-converted-space"/>
          <w:rFonts w:eastAsiaTheme="majorEastAsia"/>
          <w:color w:val="000000"/>
        </w:rPr>
        <w:t> </w:t>
      </w:r>
      <w:r w:rsidRPr="003B7BB6">
        <w:rPr>
          <w:rStyle w:val="Strong"/>
          <w:rFonts w:eastAsiaTheme="majorEastAsia"/>
          <w:color w:val="000000"/>
        </w:rPr>
        <w:t>Azure Key Vault</w:t>
      </w:r>
      <w:r w:rsidRPr="003B7BB6">
        <w:rPr>
          <w:rStyle w:val="apple-converted-space"/>
          <w:rFonts w:eastAsiaTheme="majorEastAsia"/>
          <w:color w:val="000000"/>
        </w:rPr>
        <w:t> </w:t>
      </w:r>
      <w:r w:rsidRPr="003B7BB6">
        <w:rPr>
          <w:color w:val="000000"/>
        </w:rPr>
        <w:t>instead of hardcoding credentials</w:t>
      </w:r>
      <w:r>
        <w:rPr>
          <w:color w:val="000000"/>
        </w:rPr>
        <w:t>.</w:t>
      </w:r>
    </w:p>
    <w:p w14:paraId="2FA89B1A" w14:textId="77777777" w:rsidR="003B7BB6" w:rsidRPr="003B7BB6" w:rsidRDefault="003B7BB6" w:rsidP="003B7BB6">
      <w:pPr>
        <w:pStyle w:val="NormalWeb"/>
        <w:ind w:left="1080"/>
        <w:rPr>
          <w:color w:val="000000"/>
        </w:rPr>
      </w:pPr>
    </w:p>
    <w:p w14:paraId="53794ECF" w14:textId="46AE8171" w:rsidR="003B7BB6" w:rsidRDefault="003B7BB6" w:rsidP="003B7BB6">
      <w:pPr>
        <w:pStyle w:val="NormalWeb"/>
        <w:rPr>
          <w:b/>
          <w:bCs/>
          <w:color w:val="000000"/>
          <w:sz w:val="36"/>
          <w:szCs w:val="36"/>
        </w:rPr>
      </w:pPr>
      <w:r w:rsidRPr="003B7BB6">
        <w:rPr>
          <w:b/>
          <w:bCs/>
          <w:color w:val="000000"/>
          <w:sz w:val="36"/>
          <w:szCs w:val="36"/>
        </w:rPr>
        <w:t>2. List Mounted Storage Locations &amp; Files</w:t>
      </w:r>
    </w:p>
    <w:p w14:paraId="682564B3" w14:textId="77777777" w:rsidR="003B7BB6" w:rsidRDefault="003B7BB6" w:rsidP="003B7BB6">
      <w:pPr>
        <w:pStyle w:val="NormalWeb"/>
        <w:numPr>
          <w:ilvl w:val="0"/>
          <w:numId w:val="5"/>
        </w:numPr>
        <w:rPr>
          <w:color w:val="000000"/>
        </w:rPr>
      </w:pPr>
      <w:r w:rsidRPr="003B7BB6">
        <w:rPr>
          <w:color w:val="000000"/>
        </w:rPr>
        <w:drawing>
          <wp:inline distT="0" distB="0" distL="0" distR="0" wp14:anchorId="162440B1" wp14:editId="6BC7EBD0">
            <wp:extent cx="5943600" cy="1586865"/>
            <wp:effectExtent l="0" t="0" r="0" b="635"/>
            <wp:docPr id="2009549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498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Lists all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Strong"/>
          <w:rFonts w:eastAsiaTheme="majorEastAsia"/>
          <w:color w:val="000000"/>
        </w:rPr>
        <w:t>mounted storage locations</w:t>
      </w:r>
      <w:r>
        <w:rPr>
          <w:color w:val="000000"/>
        </w:rPr>
        <w:t>.</w:t>
      </w:r>
    </w:p>
    <w:p w14:paraId="7D9527E7" w14:textId="77777777" w:rsidR="003B7BB6" w:rsidRDefault="003B7BB6" w:rsidP="003B7BB6">
      <w:pPr>
        <w:pStyle w:val="NormalWeb"/>
        <w:numPr>
          <w:ilvl w:val="0"/>
          <w:numId w:val="5"/>
        </w:numPr>
        <w:rPr>
          <w:color w:val="000000"/>
        </w:rPr>
      </w:pPr>
      <w:r>
        <w:rPr>
          <w:color w:val="000000"/>
        </w:rPr>
        <w:t>Lists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Strong"/>
          <w:rFonts w:eastAsiaTheme="majorEastAsia"/>
          <w:color w:val="000000"/>
        </w:rPr>
        <w:t>files inside the mounted storage</w:t>
      </w:r>
      <w:r>
        <w:rPr>
          <w:color w:val="000000"/>
        </w:rPr>
        <w:t>.</w:t>
      </w:r>
    </w:p>
    <w:p w14:paraId="5F1B8EEF" w14:textId="255C7C00" w:rsidR="003B7BB6" w:rsidRDefault="003B7BB6" w:rsidP="003B7BB6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3B7BB6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3. Read a CSV File into a </w:t>
      </w:r>
      <w:r w:rsidRPr="003B7BB6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Data Frame</w:t>
      </w:r>
      <w:r w:rsidRPr="003B7BB6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drawing>
          <wp:inline distT="0" distB="0" distL="0" distR="0" wp14:anchorId="680DDFD8" wp14:editId="0477226D">
            <wp:extent cx="5943600" cy="2052955"/>
            <wp:effectExtent l="0" t="0" r="0" b="4445"/>
            <wp:docPr id="583318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186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E99E" w14:textId="77777777" w:rsidR="003B7BB6" w:rsidRPr="003B7BB6" w:rsidRDefault="003B7BB6" w:rsidP="003B7BB6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3B7BB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t>Reads a CSV file from </w:t>
      </w:r>
      <w:r w:rsidRPr="003B7BB6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Azure Blob Storage</w:t>
      </w:r>
      <w:r w:rsidRPr="003B7BB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7EEE1CCC" w14:textId="77777777" w:rsidR="003B7BB6" w:rsidRPr="003B7BB6" w:rsidRDefault="003B7BB6" w:rsidP="003B7BB6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gramStart"/>
      <w:r w:rsidRPr="003B7BB6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option(</w:t>
      </w:r>
      <w:proofErr w:type="gramEnd"/>
      <w:r w:rsidRPr="003B7BB6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"header", "true")</w:t>
      </w:r>
      <w:r w:rsidRPr="003B7BB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ensures column names are taken from the first row.</w:t>
      </w:r>
    </w:p>
    <w:p w14:paraId="7AC76A88" w14:textId="77777777" w:rsidR="00F654BE" w:rsidRDefault="003B7BB6" w:rsidP="00F654BE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gramStart"/>
      <w:r w:rsidRPr="003B7BB6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option(</w:t>
      </w:r>
      <w:proofErr w:type="gramEnd"/>
      <w:r w:rsidRPr="003B7BB6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"</w:t>
      </w:r>
      <w:proofErr w:type="spellStart"/>
      <w:r w:rsidRPr="003B7BB6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inferSchema</w:t>
      </w:r>
      <w:proofErr w:type="spellEnd"/>
      <w:r w:rsidRPr="003B7BB6">
        <w:rPr>
          <w:rFonts w:ascii="Courier New" w:eastAsia="Times New Roman" w:hAnsi="Courier New" w:cs="Courier New"/>
          <w:b/>
          <w:bCs/>
          <w:color w:val="000000"/>
          <w:kern w:val="0"/>
          <w:sz w:val="20"/>
          <w:szCs w:val="20"/>
          <w14:ligatures w14:val="none"/>
        </w:rPr>
        <w:t>", "true")</w:t>
      </w:r>
      <w:r w:rsidRPr="003B7BB6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enables automatic schema detection.</w:t>
      </w:r>
    </w:p>
    <w:p w14:paraId="3C692CB3" w14:textId="77777777" w:rsidR="00F654BE" w:rsidRDefault="00F654BE" w:rsidP="00F654BE">
      <w:pPr>
        <w:pStyle w:val="NormalWeb"/>
        <w:numPr>
          <w:ilvl w:val="0"/>
          <w:numId w:val="7"/>
        </w:numPr>
        <w:rPr>
          <w:color w:val="000000"/>
        </w:rPr>
      </w:pPr>
      <w:r w:rsidRPr="00F654BE">
        <w:rPr>
          <w:b/>
          <w:bCs/>
          <w:color w:val="000000"/>
          <w:sz w:val="36"/>
          <w:szCs w:val="36"/>
        </w:rPr>
        <w:t>4. Create a Delta Table (if not exists)</w:t>
      </w:r>
      <w:r w:rsidRPr="00F654BE">
        <w:rPr>
          <w:noProof/>
        </w:rPr>
        <w:t xml:space="preserve"> </w:t>
      </w:r>
      <w:r w:rsidRPr="00F654BE">
        <w:rPr>
          <w:b/>
          <w:bCs/>
          <w:color w:val="000000"/>
          <w:sz w:val="36"/>
          <w:szCs w:val="36"/>
        </w:rPr>
        <w:drawing>
          <wp:inline distT="0" distB="0" distL="0" distR="0" wp14:anchorId="4C8C4B05" wp14:editId="7CB230AB">
            <wp:extent cx="5943600" cy="2644775"/>
            <wp:effectExtent l="0" t="0" r="0" b="0"/>
            <wp:docPr id="1690071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710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Creates a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Strong"/>
          <w:rFonts w:eastAsiaTheme="majorEastAsia"/>
          <w:color w:val="000000"/>
        </w:rPr>
        <w:t>Delta table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for customer data.</w:t>
      </w:r>
    </w:p>
    <w:p w14:paraId="29E4AA97" w14:textId="3EDDCD1F" w:rsidR="00F654BE" w:rsidRDefault="00F654BE" w:rsidP="00F654BE">
      <w:pPr>
        <w:pStyle w:val="NormalWeb"/>
        <w:numPr>
          <w:ilvl w:val="0"/>
          <w:numId w:val="7"/>
        </w:numPr>
        <w:rPr>
          <w:color w:val="000000"/>
        </w:rPr>
      </w:pPr>
      <w:r>
        <w:rPr>
          <w:color w:val="000000"/>
        </w:rPr>
        <w:t>Stores data in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Strong"/>
          <w:rFonts w:eastAsiaTheme="majorEastAsia"/>
          <w:color w:val="000000"/>
        </w:rPr>
        <w:t>Delta format</w:t>
      </w:r>
      <w:r>
        <w:rPr>
          <w:color w:val="000000"/>
        </w:rPr>
        <w:t xml:space="preserve">, enabling ACID transactions &amp; time </w:t>
      </w:r>
      <w:r>
        <w:rPr>
          <w:color w:val="000000"/>
        </w:rPr>
        <w:t>travel.</w:t>
      </w:r>
      <w:r w:rsidRPr="00F654BE">
        <w:rPr>
          <w:noProof/>
        </w:rPr>
        <w:t xml:space="preserve"> </w:t>
      </w:r>
      <w:r w:rsidRPr="00F654BE">
        <w:rPr>
          <w:color w:val="000000"/>
        </w:rPr>
        <w:drawing>
          <wp:inline distT="0" distB="0" distL="0" distR="0" wp14:anchorId="6AE4C71A" wp14:editId="49CF5E60">
            <wp:extent cx="5943600" cy="2312035"/>
            <wp:effectExtent l="0" t="0" r="0" b="0"/>
            <wp:docPr id="371792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925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DEE6" w14:textId="5E125509" w:rsidR="00F654BE" w:rsidRDefault="00F654BE" w:rsidP="00F654BE">
      <w:pPr>
        <w:spacing w:before="100" w:beforeAutospacing="1" w:after="100" w:afterAutospacing="1"/>
        <w:ind w:left="360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F654B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lastRenderedPageBreak/>
        <w:t>5. Define Source and Target Paths</w:t>
      </w:r>
      <w:r w:rsidRPr="00F654B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drawing>
          <wp:inline distT="0" distB="0" distL="0" distR="0" wp14:anchorId="0055177C" wp14:editId="5CB550B9">
            <wp:extent cx="5943600" cy="1673225"/>
            <wp:effectExtent l="0" t="0" r="0" b="3175"/>
            <wp:docPr id="1803697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977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0500" w14:textId="77777777" w:rsidR="00F654BE" w:rsidRDefault="00F654BE" w:rsidP="00F654BE">
      <w:pPr>
        <w:pStyle w:val="NormalWeb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Uses a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Strong"/>
          <w:rFonts w:eastAsiaTheme="majorEastAsia"/>
          <w:color w:val="000000"/>
        </w:rPr>
        <w:t>Databricks Widget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to accept</w:t>
      </w:r>
      <w:r>
        <w:rPr>
          <w:rStyle w:val="apple-converted-space"/>
          <w:rFonts w:eastAsiaTheme="majorEastAsia"/>
          <w:color w:val="000000"/>
        </w:rPr>
        <w:t> </w:t>
      </w:r>
      <w:proofErr w:type="spellStart"/>
      <w:r>
        <w:rPr>
          <w:rStyle w:val="HTMLCode"/>
          <w:rFonts w:eastAsiaTheme="majorEastAsia"/>
          <w:color w:val="000000"/>
        </w:rPr>
        <w:t>filedate</w:t>
      </w:r>
      <w:proofErr w:type="spellEnd"/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as input.</w:t>
      </w:r>
    </w:p>
    <w:p w14:paraId="344AB15C" w14:textId="77777777" w:rsidR="00F654BE" w:rsidRDefault="00F654BE" w:rsidP="00F654BE">
      <w:pPr>
        <w:pStyle w:val="NormalWeb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Constructs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Strong"/>
          <w:rFonts w:eastAsiaTheme="majorEastAsia"/>
          <w:color w:val="000000"/>
        </w:rPr>
        <w:t>source and target paths dynamically</w:t>
      </w:r>
      <w:r>
        <w:rPr>
          <w:color w:val="000000"/>
        </w:rPr>
        <w:t>.</w:t>
      </w:r>
    </w:p>
    <w:p w14:paraId="22DDC8B7" w14:textId="77777777" w:rsidR="00F654BE" w:rsidRPr="00F654BE" w:rsidRDefault="00F654BE" w:rsidP="00F654BE">
      <w:pPr>
        <w:pStyle w:val="Heading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F654B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lastRenderedPageBreak/>
        <w:t>6. Read Source Data and Generate Hash Key</w:t>
      </w:r>
      <w:r w:rsidRPr="00F654B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drawing>
          <wp:inline distT="0" distB="0" distL="0" distR="0" wp14:anchorId="47F6AF48" wp14:editId="2EBBA9BC">
            <wp:extent cx="5943600" cy="2066290"/>
            <wp:effectExtent l="0" t="0" r="0" b="3810"/>
            <wp:docPr id="943137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376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4B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drawing>
          <wp:inline distT="0" distB="0" distL="0" distR="0" wp14:anchorId="3D9493ED" wp14:editId="30102009">
            <wp:extent cx="5943600" cy="2802890"/>
            <wp:effectExtent l="0" t="0" r="0" b="3810"/>
            <wp:docPr id="49331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10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4B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7. Load Delta Table and Perform Anti-Join</w:t>
      </w:r>
    </w:p>
    <w:p w14:paraId="31377DD7" w14:textId="77777777" w:rsidR="00F654BE" w:rsidRPr="00F654BE" w:rsidRDefault="00F654BE" w:rsidP="00F654BE">
      <w:pPr>
        <w:pStyle w:val="NormalWeb"/>
        <w:numPr>
          <w:ilvl w:val="0"/>
          <w:numId w:val="9"/>
        </w:numPr>
        <w:rPr>
          <w:color w:val="000000"/>
        </w:rPr>
      </w:pPr>
      <w:r w:rsidRPr="00F654BE">
        <w:rPr>
          <w:b/>
          <w:bCs/>
          <w:color w:val="000000"/>
          <w:sz w:val="36"/>
          <w:szCs w:val="36"/>
        </w:rPr>
        <w:lastRenderedPageBreak/>
        <w:drawing>
          <wp:inline distT="0" distB="0" distL="0" distR="0" wp14:anchorId="66E252A0" wp14:editId="24C9BBEA">
            <wp:extent cx="5943600" cy="1341755"/>
            <wp:effectExtent l="0" t="0" r="0" b="4445"/>
            <wp:docPr id="1904597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977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4BE">
        <w:rPr>
          <w:b/>
          <w:bCs/>
          <w:color w:val="000000"/>
          <w:sz w:val="36"/>
          <w:szCs w:val="36"/>
        </w:rPr>
        <w:drawing>
          <wp:inline distT="0" distB="0" distL="0" distR="0" wp14:anchorId="42022A33" wp14:editId="1862B38D">
            <wp:extent cx="5943600" cy="2102485"/>
            <wp:effectExtent l="0" t="0" r="0" b="5715"/>
            <wp:docPr id="1249496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9635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4BE">
        <w:rPr>
          <w:color w:val="000000"/>
        </w:rPr>
        <w:t>Loads </w:t>
      </w:r>
      <w:r w:rsidRPr="00F654BE">
        <w:rPr>
          <w:b/>
          <w:bCs/>
          <w:color w:val="000000"/>
        </w:rPr>
        <w:t>existing Delta table</w:t>
      </w:r>
      <w:r w:rsidRPr="00F654BE">
        <w:rPr>
          <w:color w:val="000000"/>
        </w:rPr>
        <w:t xml:space="preserve"> as a </w:t>
      </w:r>
      <w:proofErr w:type="spellStart"/>
      <w:r w:rsidRPr="00F654BE">
        <w:rPr>
          <w:color w:val="000000"/>
        </w:rPr>
        <w:t>DataFrame</w:t>
      </w:r>
      <w:proofErr w:type="spellEnd"/>
      <w:r w:rsidRPr="00F654BE">
        <w:rPr>
          <w:color w:val="000000"/>
        </w:rPr>
        <w:t>.</w:t>
      </w:r>
    </w:p>
    <w:p w14:paraId="38E376F9" w14:textId="77777777" w:rsidR="00F654BE" w:rsidRPr="00F654BE" w:rsidRDefault="00F654BE" w:rsidP="00F654BE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654BE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Anti-Join</w:t>
      </w:r>
      <w:r w:rsidRPr="00F654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filters out records that already exist </w:t>
      </w:r>
      <w:r w:rsidRPr="00F654BE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unchanged</w:t>
      </w:r>
      <w:r w:rsidRPr="00F654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09580E72" w14:textId="77777777" w:rsidR="00F654BE" w:rsidRDefault="00F654BE" w:rsidP="00F654BE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F654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Keeps </w:t>
      </w:r>
      <w:r w:rsidRPr="00F654BE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only new or updated records</w:t>
      </w:r>
      <w:r w:rsidRPr="00F654B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3E679252" w14:textId="77777777" w:rsidR="00F654BE" w:rsidRDefault="00F654BE" w:rsidP="00F654BE">
      <w:pPr>
        <w:pStyle w:val="NormalWeb"/>
        <w:numPr>
          <w:ilvl w:val="0"/>
          <w:numId w:val="10"/>
        </w:numPr>
        <w:rPr>
          <w:color w:val="000000"/>
        </w:rPr>
      </w:pPr>
      <w:r w:rsidRPr="00F654BE">
        <w:rPr>
          <w:rStyle w:val="Strong"/>
          <w:rFonts w:eastAsiaTheme="majorEastAsia"/>
          <w:color w:val="000000"/>
        </w:rPr>
        <w:t>8. Merge Changes into the Delta Table</w:t>
      </w:r>
      <w:r w:rsidRPr="00F654BE">
        <w:rPr>
          <w:rStyle w:val="Strong"/>
          <w:color w:val="000000"/>
        </w:rPr>
        <w:drawing>
          <wp:inline distT="0" distB="0" distL="0" distR="0" wp14:anchorId="6926E4C0" wp14:editId="0810528C">
            <wp:extent cx="5943600" cy="1776095"/>
            <wp:effectExtent l="0" t="0" r="0" b="1905"/>
            <wp:docPr id="46757990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79909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rFonts w:eastAsiaTheme="majorEastAsia"/>
          <w:color w:val="000000"/>
        </w:rPr>
        <w:t>Merges new and updated records into Delta table</w:t>
      </w:r>
      <w:r>
        <w:rPr>
          <w:color w:val="000000"/>
        </w:rPr>
        <w:t>.</w:t>
      </w:r>
    </w:p>
    <w:p w14:paraId="266528C2" w14:textId="77777777" w:rsidR="00F654BE" w:rsidRDefault="00F654BE" w:rsidP="00F654BE">
      <w:pPr>
        <w:pStyle w:val="NormalWeb"/>
        <w:numPr>
          <w:ilvl w:val="0"/>
          <w:numId w:val="10"/>
        </w:numPr>
        <w:rPr>
          <w:color w:val="000000"/>
        </w:rPr>
      </w:pPr>
      <w:r>
        <w:rPr>
          <w:rStyle w:val="Strong"/>
          <w:rFonts w:eastAsiaTheme="majorEastAsia"/>
          <w:color w:val="000000"/>
        </w:rPr>
        <w:t>Updates existing records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where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HTMLCode"/>
          <w:rFonts w:eastAsiaTheme="majorEastAsia"/>
          <w:color w:val="000000"/>
        </w:rPr>
        <w:t>ID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matches.</w:t>
      </w:r>
    </w:p>
    <w:p w14:paraId="11D97392" w14:textId="77777777" w:rsidR="00F654BE" w:rsidRDefault="00F654BE" w:rsidP="00F654BE">
      <w:pPr>
        <w:pStyle w:val="NormalWeb"/>
        <w:numPr>
          <w:ilvl w:val="0"/>
          <w:numId w:val="10"/>
        </w:numPr>
        <w:rPr>
          <w:color w:val="000000"/>
        </w:rPr>
      </w:pPr>
      <w:r>
        <w:rPr>
          <w:rStyle w:val="Strong"/>
          <w:rFonts w:eastAsiaTheme="majorEastAsia"/>
          <w:color w:val="000000"/>
        </w:rPr>
        <w:t>Inserts new records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where no match is found.</w:t>
      </w:r>
    </w:p>
    <w:p w14:paraId="591DB81A" w14:textId="77777777" w:rsidR="00F654BE" w:rsidRDefault="00F654BE" w:rsidP="00F654BE">
      <w:pPr>
        <w:pStyle w:val="Heading2"/>
        <w:rPr>
          <w:rStyle w:val="Strong"/>
          <w:rFonts w:ascii="Times New Roman" w:hAnsi="Times New Roman" w:cs="Times New Roman"/>
          <w:b w:val="0"/>
          <w:bCs w:val="0"/>
          <w:color w:val="000000"/>
        </w:rPr>
      </w:pPr>
      <w:r w:rsidRPr="00F654BE">
        <w:rPr>
          <w:rStyle w:val="Strong"/>
          <w:rFonts w:ascii="Times New Roman" w:hAnsi="Times New Roman" w:cs="Times New Roman"/>
          <w:b w:val="0"/>
          <w:bCs w:val="0"/>
          <w:color w:val="000000"/>
        </w:rPr>
        <w:lastRenderedPageBreak/>
        <w:t>9. Display the Updated Delta Table</w:t>
      </w:r>
    </w:p>
    <w:p w14:paraId="0F50977E" w14:textId="541E41E9" w:rsidR="00F654BE" w:rsidRDefault="00F654BE" w:rsidP="00F654BE">
      <w:r w:rsidRPr="00F654BE">
        <w:drawing>
          <wp:inline distT="0" distB="0" distL="0" distR="0" wp14:anchorId="7C630372" wp14:editId="078B767C">
            <wp:extent cx="5943600" cy="1878965"/>
            <wp:effectExtent l="0" t="0" r="0" b="635"/>
            <wp:docPr id="254569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6920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Day2 </w:t>
      </w:r>
    </w:p>
    <w:p w14:paraId="77409653" w14:textId="4098A14B" w:rsidR="00F654BE" w:rsidRPr="00F654BE" w:rsidRDefault="000353E9" w:rsidP="00F654BE">
      <w:r w:rsidRPr="000353E9">
        <w:drawing>
          <wp:inline distT="0" distB="0" distL="0" distR="0" wp14:anchorId="3E8E8B73" wp14:editId="091CC872">
            <wp:extent cx="5943600" cy="2002790"/>
            <wp:effectExtent l="0" t="0" r="0" b="3810"/>
            <wp:docPr id="1993206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066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D5D" w:rsidRPr="00295D5D">
        <w:drawing>
          <wp:inline distT="0" distB="0" distL="0" distR="0" wp14:anchorId="1A12AA80" wp14:editId="1E044DA7">
            <wp:extent cx="5943600" cy="1377315"/>
            <wp:effectExtent l="0" t="0" r="0" b="0"/>
            <wp:docPr id="974074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7460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D5D" w:rsidRPr="00295D5D">
        <w:drawing>
          <wp:inline distT="0" distB="0" distL="0" distR="0" wp14:anchorId="161FCB33" wp14:editId="70D20C95">
            <wp:extent cx="5943600" cy="2160270"/>
            <wp:effectExtent l="0" t="0" r="0" b="0"/>
            <wp:docPr id="160659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940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D5D" w:rsidRPr="00295D5D">
        <w:lastRenderedPageBreak/>
        <w:drawing>
          <wp:inline distT="0" distB="0" distL="0" distR="0" wp14:anchorId="3E4F6547" wp14:editId="4CF08A70">
            <wp:extent cx="5943600" cy="2430145"/>
            <wp:effectExtent l="0" t="0" r="0" b="0"/>
            <wp:docPr id="60584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42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D5D" w:rsidRPr="00295D5D">
        <w:drawing>
          <wp:inline distT="0" distB="0" distL="0" distR="0" wp14:anchorId="23335423" wp14:editId="5226662E">
            <wp:extent cx="5943600" cy="1994535"/>
            <wp:effectExtent l="0" t="0" r="0" b="0"/>
            <wp:docPr id="1671987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8776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D5D" w:rsidRPr="00295D5D">
        <w:drawing>
          <wp:inline distT="0" distB="0" distL="0" distR="0" wp14:anchorId="4E3D0937" wp14:editId="0979C880">
            <wp:extent cx="5943600" cy="2125345"/>
            <wp:effectExtent l="0" t="0" r="0" b="0"/>
            <wp:docPr id="760997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9707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D5D" w:rsidRPr="00295D5D">
        <w:drawing>
          <wp:inline distT="0" distB="0" distL="0" distR="0" wp14:anchorId="15BF7B0D" wp14:editId="18B789C4">
            <wp:extent cx="5943600" cy="1642110"/>
            <wp:effectExtent l="0" t="0" r="0" b="0"/>
            <wp:docPr id="18543688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68834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D5D" w:rsidRPr="00295D5D">
        <w:lastRenderedPageBreak/>
        <w:drawing>
          <wp:inline distT="0" distB="0" distL="0" distR="0" wp14:anchorId="72A4F099" wp14:editId="14A2FB9F">
            <wp:extent cx="5943600" cy="2157730"/>
            <wp:effectExtent l="0" t="0" r="0" b="1270"/>
            <wp:docPr id="64639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9951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D5D" w:rsidRPr="00295D5D">
        <w:drawing>
          <wp:inline distT="0" distB="0" distL="0" distR="0" wp14:anchorId="223B4CD5" wp14:editId="60F4F3E4">
            <wp:extent cx="5943600" cy="2228215"/>
            <wp:effectExtent l="0" t="0" r="0" b="0"/>
            <wp:docPr id="823155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5502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D5D" w:rsidRPr="00295D5D">
        <w:drawing>
          <wp:inline distT="0" distB="0" distL="0" distR="0" wp14:anchorId="3A7087F3" wp14:editId="10989E59">
            <wp:extent cx="5943600" cy="965200"/>
            <wp:effectExtent l="0" t="0" r="0" b="0"/>
            <wp:docPr id="7615522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52238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4FF0" w14:textId="77777777" w:rsidR="00F654BE" w:rsidRDefault="00F654BE" w:rsidP="00F654BE">
      <w:pPr>
        <w:pStyle w:val="NormalWeb"/>
        <w:rPr>
          <w:color w:val="000000"/>
        </w:rPr>
      </w:pPr>
    </w:p>
    <w:p w14:paraId="7054AD59" w14:textId="5E335A64" w:rsidR="00F654BE" w:rsidRPr="00F654BE" w:rsidRDefault="00F654BE" w:rsidP="00F654BE">
      <w:pPr>
        <w:pStyle w:val="Heading2"/>
        <w:rPr>
          <w:color w:val="000000"/>
        </w:rPr>
      </w:pPr>
    </w:p>
    <w:p w14:paraId="5B438018" w14:textId="77777777" w:rsidR="00F654BE" w:rsidRPr="00F654BE" w:rsidRDefault="00F654BE" w:rsidP="00F654BE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DC5DB68" w14:textId="29551795" w:rsidR="00F654BE" w:rsidRPr="00F654BE" w:rsidRDefault="00F654BE" w:rsidP="00F654BE">
      <w:pPr>
        <w:spacing w:before="100" w:beforeAutospacing="1" w:after="100" w:afterAutospacing="1"/>
        <w:ind w:left="360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</w:p>
    <w:p w14:paraId="594FA4A0" w14:textId="77777777" w:rsidR="00F654BE" w:rsidRDefault="00F654BE" w:rsidP="00F654BE">
      <w:pPr>
        <w:pStyle w:val="NormalWeb"/>
        <w:ind w:left="720"/>
        <w:rPr>
          <w:color w:val="000000"/>
        </w:rPr>
      </w:pPr>
    </w:p>
    <w:p w14:paraId="5A571098" w14:textId="77777777" w:rsidR="00F654BE" w:rsidRPr="00F654BE" w:rsidRDefault="00F654BE" w:rsidP="00F654BE">
      <w:pPr>
        <w:spacing w:before="100" w:beforeAutospacing="1" w:after="100" w:afterAutospacing="1"/>
        <w:ind w:left="360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</w:p>
    <w:p w14:paraId="5F366690" w14:textId="44713B59" w:rsidR="00F654BE" w:rsidRPr="00F654BE" w:rsidRDefault="00F654BE" w:rsidP="00F654BE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38A78BAB" w14:textId="77777777" w:rsidR="00F654BE" w:rsidRPr="003B7BB6" w:rsidRDefault="00F654BE" w:rsidP="00F654BE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1E05CF34" w14:textId="5E28B2F1" w:rsidR="003B7BB6" w:rsidRPr="003B7BB6" w:rsidRDefault="003B7BB6" w:rsidP="003B7BB6">
      <w:pPr>
        <w:pStyle w:val="NormalWeb"/>
        <w:rPr>
          <w:color w:val="000000"/>
        </w:rPr>
      </w:pPr>
    </w:p>
    <w:p w14:paraId="09B1F18E" w14:textId="77777777" w:rsidR="003B7BB6" w:rsidRPr="003B7BB6" w:rsidRDefault="003B7BB6" w:rsidP="003B7BB6">
      <w:pPr>
        <w:pStyle w:val="NormalWeb"/>
        <w:rPr>
          <w:color w:val="000000"/>
        </w:rPr>
      </w:pPr>
    </w:p>
    <w:p w14:paraId="299B3C68" w14:textId="2BD7274C" w:rsidR="003B7BB6" w:rsidRPr="003B7BB6" w:rsidRDefault="003B7BB6" w:rsidP="003B7BB6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</w:p>
    <w:p w14:paraId="4E265199" w14:textId="77777777" w:rsidR="004B58D0" w:rsidRDefault="004B58D0"/>
    <w:sectPr w:rsidR="004B58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1274A"/>
    <w:multiLevelType w:val="multilevel"/>
    <w:tmpl w:val="D8386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F530E"/>
    <w:multiLevelType w:val="multilevel"/>
    <w:tmpl w:val="F0AA3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9A0C68"/>
    <w:multiLevelType w:val="multilevel"/>
    <w:tmpl w:val="65724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CB47B7"/>
    <w:multiLevelType w:val="multilevel"/>
    <w:tmpl w:val="0D5E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B67157"/>
    <w:multiLevelType w:val="multilevel"/>
    <w:tmpl w:val="C47AF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AD1E60"/>
    <w:multiLevelType w:val="multilevel"/>
    <w:tmpl w:val="027C9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51305E"/>
    <w:multiLevelType w:val="hybridMultilevel"/>
    <w:tmpl w:val="A20666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3840F59"/>
    <w:multiLevelType w:val="hybridMultilevel"/>
    <w:tmpl w:val="1C5A1B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C1478E4"/>
    <w:multiLevelType w:val="multilevel"/>
    <w:tmpl w:val="41141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61628A"/>
    <w:multiLevelType w:val="hybridMultilevel"/>
    <w:tmpl w:val="EF5070DA"/>
    <w:lvl w:ilvl="0" w:tplc="2488031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9261441">
    <w:abstractNumId w:val="8"/>
  </w:num>
  <w:num w:numId="2" w16cid:durableId="1816726336">
    <w:abstractNumId w:val="6"/>
  </w:num>
  <w:num w:numId="3" w16cid:durableId="1951351445">
    <w:abstractNumId w:val="9"/>
  </w:num>
  <w:num w:numId="4" w16cid:durableId="1024094521">
    <w:abstractNumId w:val="7"/>
  </w:num>
  <w:num w:numId="5" w16cid:durableId="1237203509">
    <w:abstractNumId w:val="1"/>
  </w:num>
  <w:num w:numId="6" w16cid:durableId="424109834">
    <w:abstractNumId w:val="4"/>
  </w:num>
  <w:num w:numId="7" w16cid:durableId="738283306">
    <w:abstractNumId w:val="2"/>
  </w:num>
  <w:num w:numId="8" w16cid:durableId="676618639">
    <w:abstractNumId w:val="5"/>
  </w:num>
  <w:num w:numId="9" w16cid:durableId="2001958233">
    <w:abstractNumId w:val="0"/>
  </w:num>
  <w:num w:numId="10" w16cid:durableId="12912838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BB6"/>
    <w:rsid w:val="000353E9"/>
    <w:rsid w:val="00230651"/>
    <w:rsid w:val="00295D5D"/>
    <w:rsid w:val="003B7BB6"/>
    <w:rsid w:val="004B58D0"/>
    <w:rsid w:val="006510FD"/>
    <w:rsid w:val="006C3E51"/>
    <w:rsid w:val="00B046F4"/>
    <w:rsid w:val="00D66E68"/>
    <w:rsid w:val="00F00847"/>
    <w:rsid w:val="00F0317F"/>
    <w:rsid w:val="00F65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5352B"/>
  <w15:chartTrackingRefBased/>
  <w15:docId w15:val="{16C0CB68-91DA-3945-80DD-D72F4758B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B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7B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7B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7B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7B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7BB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7BB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7BB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7BB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7B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B7B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B7B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7B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7B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7B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7B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7B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7B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7BB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7B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7BB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7B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7BB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7B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7B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7B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7B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7B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7BB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3B7BB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3B7BB6"/>
    <w:rPr>
      <w:b/>
      <w:bCs/>
    </w:rPr>
  </w:style>
  <w:style w:type="character" w:customStyle="1" w:styleId="apple-converted-space">
    <w:name w:val="apple-converted-space"/>
    <w:basedOn w:val="DefaultParagraphFont"/>
    <w:rsid w:val="003B7BB6"/>
  </w:style>
  <w:style w:type="character" w:styleId="HTMLCode">
    <w:name w:val="HTML Code"/>
    <w:basedOn w:val="DefaultParagraphFont"/>
    <w:uiPriority w:val="99"/>
    <w:semiHidden/>
    <w:unhideWhenUsed/>
    <w:rsid w:val="00F654B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9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8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4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6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Shubhashini.Kuruma Narsimhulu</dc:creator>
  <cp:keywords/>
  <dc:description/>
  <cp:lastModifiedBy>Shubhashini.Kuruma Narsimhulu</cp:lastModifiedBy>
  <cp:revision>1</cp:revision>
  <dcterms:created xsi:type="dcterms:W3CDTF">2025-04-01T19:41:00Z</dcterms:created>
  <dcterms:modified xsi:type="dcterms:W3CDTF">2025-04-01T20:17:00Z</dcterms:modified>
</cp:coreProperties>
</file>