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Bug Report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</w:rPr>
        <w:drawing>
          <wp:inline distB="114300" distT="114300" distL="114300" distR="114300">
            <wp:extent cx="5731200" cy="110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Date:-05/02/2025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Created By: Shubham Yetonde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Browser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3015"/>
        <w:gridCol w:w="2985"/>
        <w:tblGridChange w:id="0">
          <w:tblGrid>
            <w:gridCol w:w="3015"/>
            <w:gridCol w:w="3015"/>
            <w:gridCol w:w="29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Who Detected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Detected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930"/>
        <w:gridCol w:w="1335"/>
        <w:gridCol w:w="4350"/>
        <w:gridCol w:w="3960"/>
        <w:tblGridChange w:id="0">
          <w:tblGrid>
            <w:gridCol w:w="1305"/>
            <w:gridCol w:w="930"/>
            <w:gridCol w:w="1335"/>
            <w:gridCol w:w="435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Founder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240" w:before="180" w:lineRule="auto"/>
              <w:jc w:val="center"/>
              <w:rPr>
                <w:color w:val="111111"/>
                <w:sz w:val="28"/>
                <w:szCs w:val="28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rtl w:val="0"/>
              </w:rPr>
              <w:t xml:space="preserve">The user can navigate to the Training section and view the correct content.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240" w:before="24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1. Navigate the URL</w:t>
            </w:r>
            <w:hyperlink r:id="rId7">
              <w:r w:rsidDel="00000000" w:rsidR="00000000" w:rsidRPr="00000000">
                <w:rPr>
                  <w:b w:val="1"/>
                  <w:color w:val="111111"/>
                  <w:sz w:val="24"/>
                  <w:szCs w:val="24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240" w:before="240" w:lineRule="auto"/>
              <w:rPr>
                <w:b w:val="1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</w:rPr>
              <w:drawing>
                <wp:inline distB="114300" distT="114300" distL="114300" distR="114300">
                  <wp:extent cx="2381250" cy="10287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after="240" w:befor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2. click on the Training link in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the main menu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40" w:befor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3. verify the Training section page is displayed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240" w:befor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4. check the content listed in the training section 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after="240" w:before="240" w:lineRule="auto"/>
              <w:rPr>
                <w:b w:val="1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The Sale section displays the correct discount information for products.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24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Navigate to URL</w:t>
            </w:r>
            <w:hyperlink r:id="rId10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after="240" w:before="1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81250" cy="11176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after="240" w:before="18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check the products listed in the sales section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3. Verify that the correct discount information is displayed for each product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The system allows or restricts special characters in the name fields as per validation rules.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before="180" w:lineRule="auto"/>
              <w:ind w:left="0" w:firstLine="0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1. Navigate the URL</w:t>
            </w:r>
            <w:hyperlink r:id="rId13">
              <w:r w:rsidDel="00000000" w:rsidR="00000000" w:rsidRPr="00000000">
                <w:rPr>
                  <w:b w:val="1"/>
                  <w:color w:val="111111"/>
                  <w:sz w:val="24"/>
                  <w:szCs w:val="24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before="180" w:lineRule="auto"/>
              <w:ind w:left="0" w:firstLine="0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2381250" cy="1054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5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before="18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2. Enter details with special characters in the name fields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before="18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3 . First Name Enter a name with special characters Last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before="18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4. Name Enter a name with special characters Email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5 . Address Enter a valid email address Password Enter a valid password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after="240" w:before="180" w:lineRule="auto"/>
              <w:jc w:val="center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The system allows and restricts numerical in the name fields as per validation rules.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before="180" w:lineRule="auto"/>
              <w:ind w:left="0" w:firstLine="0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1. Navigate to URL</w:t>
            </w:r>
            <w:hyperlink r:id="rId16">
              <w:r w:rsidDel="00000000" w:rsidR="00000000" w:rsidRPr="00000000">
                <w:rPr>
                  <w:b w:val="1"/>
                  <w:color w:val="111111"/>
                  <w:sz w:val="24"/>
                  <w:szCs w:val="24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before="180" w:lineRule="auto"/>
              <w:ind w:left="0" w:firstLine="0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155cc"/>
                <w:sz w:val="24"/>
                <w:szCs w:val="24"/>
                <w:u w:val="single"/>
              </w:rPr>
              <w:drawing>
                <wp:inline distB="114300" distT="114300" distL="114300" distR="114300">
                  <wp:extent cx="2381250" cy="1066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before="18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2. Enter details with special characters in the name fields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before="180" w:lineRule="auto"/>
              <w:ind w:left="0" w:firstLine="0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3 . First Name Enter a name with</w:t>
            </w: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special characters Last Name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4. Enter a name with special characters Email Address Enter a valid email address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 search for products using a valid search query and get accurate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before="180" w:lineRule="auto"/>
              <w:ind w:left="-20" w:firstLine="0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Navigate the URL</w:t>
            </w:r>
            <w:hyperlink r:id="rId19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before="18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valid search query in the search bar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before="180" w:lineRule="auto"/>
              <w:ind w:left="-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the Search button or press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EnterVerify that the search results page displays relevant products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The system displays an appropriate error message when an incorrect address is provided during 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after="240" w:before="180" w:lineRule="auto"/>
              <w:rPr>
                <w:b w:val="1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Navigate the URL</w:t>
            </w:r>
            <w:hyperlink r:id="rId21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cart page.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Click on the Proceed to Checkout button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Enter an incomplete shipping address Enter valid payment details.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5Click on the Place Order button.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after="240" w:before="1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6Verify that the system displays an error message indicating that the address is incomplete.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Shubham Yetonde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the system displays an appropriate error message when a non-existent address is provided during checkout.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240" w:before="18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Navigate the URL</w:t>
            </w:r>
            <w:hyperlink r:id="rId23">
              <w:r w:rsidDel="00000000" w:rsidR="00000000" w:rsidRPr="00000000">
                <w:rPr>
                  <w:b w:val="1"/>
                  <w:sz w:val="24"/>
                  <w:szCs w:val="24"/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https://magento.softwaretestingboard.com/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cart page.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Proceed to Checkout button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a non-existent shipping address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after="240" w:before="1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valid payment details.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after="240" w:before="1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Click on the Place Order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gento.softwaretestingboard.com/" TargetMode="External"/><Relationship Id="rId11" Type="http://schemas.openxmlformats.org/officeDocument/2006/relationships/hyperlink" Target="https://magento.softwaretestingboard.com/" TargetMode="External"/><Relationship Id="rId22" Type="http://schemas.openxmlformats.org/officeDocument/2006/relationships/hyperlink" Target="https://magento.softwaretestingboard.com/" TargetMode="External"/><Relationship Id="rId10" Type="http://schemas.openxmlformats.org/officeDocument/2006/relationships/hyperlink" Target="https://magento.softwaretestingboard.com/" TargetMode="External"/><Relationship Id="rId21" Type="http://schemas.openxmlformats.org/officeDocument/2006/relationships/hyperlink" Target="https://magento.softwaretestingboard.com/" TargetMode="External"/><Relationship Id="rId13" Type="http://schemas.openxmlformats.org/officeDocument/2006/relationships/hyperlink" Target="https://magento.softwaretestingboard.com/" TargetMode="External"/><Relationship Id="rId24" Type="http://schemas.openxmlformats.org/officeDocument/2006/relationships/hyperlink" Target="https://magento.softwaretestingboard.com/" TargetMode="External"/><Relationship Id="rId12" Type="http://schemas.openxmlformats.org/officeDocument/2006/relationships/image" Target="media/image5.png"/><Relationship Id="rId23" Type="http://schemas.openxmlformats.org/officeDocument/2006/relationships/hyperlink" Target="https://magento.softwaretestingboar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magento.softwaretestingboard.com/" TargetMode="External"/><Relationship Id="rId17" Type="http://schemas.openxmlformats.org/officeDocument/2006/relationships/hyperlink" Target="https://magento.softwaretestingboard.com/" TargetMode="External"/><Relationship Id="rId16" Type="http://schemas.openxmlformats.org/officeDocument/2006/relationships/hyperlink" Target="https://magento.softwaretestingboard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gento.softwaretestingboard.com/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s://magento.softwaretestingboard.com/" TargetMode="External"/><Relationship Id="rId8" Type="http://schemas.openxmlformats.org/officeDocument/2006/relationships/hyperlink" Target="https://magento.softwaretesting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