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Application Requirements — National Merit Scholarship 2026</w:t>
      </w:r>
    </w:p>
    <w:p>
      <w:r>
        <w:t>Issued by the Department of Higher Education. Applicants must upload clear scanned copies of the following documents with the online application. Incomplete applications will be rejected.</w:t>
      </w:r>
    </w:p>
    <w:p>
      <w:pPr>
        <w:pStyle w:val="Heading2"/>
      </w:pPr>
      <w:r>
        <w:t>Required Documents</w:t>
      </w:r>
    </w:p>
    <w:p>
      <w:pPr>
        <w:pStyle w:val="ListNumber"/>
      </w:pPr>
      <w:r>
        <w:t>Income certificate issued by a competent revenue authority</w:t>
      </w:r>
    </w:p>
    <w:p>
      <w:pPr>
        <w:pStyle w:val="ListNumber"/>
      </w:pPr>
      <w:r>
        <w:t>Mark sheet of the qualifying examination</w:t>
      </w:r>
    </w:p>
    <w:p>
      <w:pPr>
        <w:pStyle w:val="ListNumber"/>
      </w:pPr>
      <w:r>
        <w:t>Bonafide certificate from the institution</w:t>
      </w:r>
    </w:p>
    <w:p>
      <w:pPr>
        <w:pStyle w:val="ListNumber"/>
      </w:pPr>
      <w:r>
        <w:t>Aadhaar card</w:t>
      </w:r>
    </w:p>
    <w:p>
      <w:pPr>
        <w:pStyle w:val="ListNumber"/>
      </w:pPr>
      <w:r>
        <w:t>Bank passbook of an Aadhaar-seeded account</w:t>
      </w:r>
    </w:p>
    <w:p>
      <w:pPr>
        <w:pStyle w:val="ListNumber"/>
      </w:pPr>
      <w:r>
        <w:t>Passport-size photograph</w:t>
      </w:r>
    </w:p>
    <w:p>
      <w:pPr>
        <w:pStyle w:val="Heading2"/>
      </w:pPr>
      <w:r>
        <w:t>File Formats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Document</w:t>
            </w:r>
          </w:p>
        </w:tc>
        <w:tc>
          <w:tcPr>
            <w:tcW w:type="dxa" w:w="2880"/>
          </w:tcPr>
          <w:p>
            <w:r>
              <w:t>Format</w:t>
            </w:r>
          </w:p>
        </w:tc>
        <w:tc>
          <w:tcPr>
            <w:tcW w:type="dxa" w:w="2880"/>
          </w:tcPr>
          <w:p>
            <w:r>
              <w:t>Maximum size</w:t>
            </w:r>
          </w:p>
        </w:tc>
      </w:tr>
      <w:tr>
        <w:tc>
          <w:tcPr>
            <w:tcW w:type="dxa" w:w="2880"/>
          </w:tcPr>
          <w:p>
            <w:r>
              <w:t>Certificates and mark sheets</w:t>
            </w:r>
          </w:p>
        </w:tc>
        <w:tc>
          <w:tcPr>
            <w:tcW w:type="dxa" w:w="2880"/>
          </w:tcPr>
          <w:p>
            <w:r>
              <w:t>PDF or JPG</w:t>
            </w:r>
          </w:p>
        </w:tc>
        <w:tc>
          <w:tcPr>
            <w:tcW w:type="dxa" w:w="2880"/>
          </w:tcPr>
          <w:p>
            <w:r>
              <w:t>1 MB</w:t>
            </w:r>
          </w:p>
        </w:tc>
      </w:tr>
      <w:tr>
        <w:tc>
          <w:tcPr>
            <w:tcW w:type="dxa" w:w="2880"/>
          </w:tcPr>
          <w:p>
            <w:r>
              <w:t>Photograph</w:t>
            </w:r>
          </w:p>
        </w:tc>
        <w:tc>
          <w:tcPr>
            <w:tcW w:type="dxa" w:w="2880"/>
          </w:tcPr>
          <w:p>
            <w:r>
              <w:t>JPG</w:t>
            </w:r>
          </w:p>
        </w:tc>
        <w:tc>
          <w:tcPr>
            <w:tcW w:type="dxa" w:w="2880"/>
          </w:tcPr>
          <w:p>
            <w:r>
              <w:t>200 KB</w:t>
            </w:r>
          </w:p>
        </w:tc>
      </w:tr>
    </w:tbl>
    <w:p>
      <w:pPr>
        <w:pStyle w:val="Heading2"/>
      </w:pPr>
      <w:r>
        <w:t>Verification</w:t>
      </w:r>
    </w:p>
    <w:p>
      <w:r>
        <w:t>Original documents must be produced for verification at the institution when requested.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