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t xml:space="preserve">Computer Trading, Homework 1</w:t>
      </w:r>
      <w:r w:rsidDel="00000000" w:rsidR="00000000" w:rsidRPr="00000000">
        <w:rPr>
          <w:rtl w:val="0"/>
        </w:rPr>
      </w:r>
    </w:p>
    <w:p w:rsidR="00000000" w:rsidDel="00000000" w:rsidP="00000000" w:rsidRDefault="00000000" w:rsidRPr="00000000" w14:paraId="00000002">
      <w:pPr>
        <w:keepNext w:val="1"/>
        <w:keepLines w:val="1"/>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Jan 30, 2025</w:t>
      </w:r>
    </w:p>
    <w:bookmarkStart w:colFirst="0" w:colLast="0" w:name="bookmark=id.gjdgxs" w:id="0"/>
    <w:bookmarkEnd w:id="0"/>
    <w:p w:rsidR="00000000" w:rsidDel="00000000" w:rsidP="00000000" w:rsidRDefault="00000000" w:rsidRPr="00000000" w14:paraId="00000003">
      <w:pPr>
        <w:pStyle w:val="Heading1"/>
        <w:rPr/>
      </w:pPr>
      <w:r w:rsidDel="00000000" w:rsidR="00000000" w:rsidRPr="00000000">
        <w:rPr>
          <w:rtl w:val="0"/>
        </w:rPr>
        <w:t xml:space="preserve">Question 1</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Identify the top 10 stocks and bottom 10 stocks in terms of total annual return (open-to-close) for the entire year. Report each set of stocks separately, from highest to lowest (in terms of absolute value) return along with the value of the return itself, as a percentage to 1 decimal. Ignore all stocks in which the corresponding data begins after the first trading day of the year or ends prior to the last trading day of the year</w:t>
      </w:r>
    </w:p>
    <w:p w:rsidR="00000000" w:rsidDel="00000000" w:rsidP="00000000" w:rsidRDefault="00000000" w:rsidRPr="00000000" w14:paraId="000000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First, load the “OLHC.rdata” dataset, which contains trading data for S&amp;P 500 stocks over the entirety of 2019. Let’s also define a constant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TRADING_DAYS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to indicate the number of trading days in 2019.</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load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"OHLC.rdata"</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TRADING_DAYS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250</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Next, let’s get a list of all the unique symbols contained in our dataset. We can use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head()</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function to look at the first few symbols.</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levels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(stock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5</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 "A"    "AAL"  "AAP"  "AAPL" "ABBV"</w:t>
      </w: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The next step is a little more complicated; let’s break it down.</w:t>
      </w:r>
    </w:p>
    <w:p w:rsidR="00000000" w:rsidDel="00000000" w:rsidP="00000000" w:rsidRDefault="00000000" w:rsidRPr="00000000" w14:paraId="000000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Filter out symbols that do not have at least 250 days of trading data available for 2019.</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Calculate the annual return for each remaining symbol, as defined by:</w:t>
      </w:r>
      <w:r w:rsidDel="00000000" w:rsidR="00000000" w:rsidRPr="00000000">
        <w:rPr>
          <w:rtl w:val="0"/>
        </w:rPr>
      </w:r>
    </w:p>
    <w:p w:rsidR="00000000" w:rsidDel="00000000" w:rsidP="00000000" w:rsidRDefault="00000000" w:rsidRPr="00000000" w14:paraId="00000010">
      <w:pPr>
        <w:jc w:val="center"/>
        <w:rPr>
          <w:rFonts w:ascii="Aptos" w:cs="Aptos" w:eastAsia="Aptos" w:hAnsi="Aptos"/>
          <w:b w:val="0"/>
          <w:i w:val="0"/>
          <w:smallCaps w:val="0"/>
          <w:strike w:val="0"/>
          <w:color w:val="000000"/>
          <w:sz w:val="24"/>
          <w:szCs w:val="24"/>
          <w:u w:val="none"/>
          <w:shd w:fill="auto" w:val="clear"/>
          <w:vertAlign w:val="baseline"/>
        </w:rPr>
      </w:pPr>
      <m:oMath>
        <m:f>
          <m:fPr>
            <m:ctrlPr>
              <w:rPr>
                <w:rFonts w:ascii="Aptos" w:cs="Aptos" w:eastAsia="Aptos" w:hAnsi="Aptos"/>
                <w:b w:val="0"/>
                <w:i w:val="0"/>
                <w:smallCaps w:val="0"/>
                <w:strike w:val="0"/>
                <w:color w:val="000000"/>
                <w:sz w:val="24"/>
                <w:szCs w:val="24"/>
                <w:u w:val="none"/>
                <w:shd w:fill="auto" w:val="clear"/>
                <w:vertAlign w:val="baseline"/>
              </w:rPr>
            </m:ctrlPr>
          </m:fPr>
          <m:num>
            <m:r>
              <w:rPr>
                <w:rFonts w:ascii="Aptos" w:cs="Aptos" w:eastAsia="Aptos" w:hAnsi="Aptos"/>
                <w:b w:val="0"/>
                <w:i w:val="0"/>
                <w:smallCaps w:val="0"/>
                <w:strike w:val="0"/>
                <w:color w:val="000000"/>
                <w:sz w:val="24"/>
                <w:szCs w:val="24"/>
                <w:u w:val="none"/>
                <w:shd w:fill="auto" w:val="clear"/>
                <w:vertAlign w:val="baseline"/>
              </w:rPr>
              <m:t xml:space="preserve">close price on last day−open price on first day</m:t>
            </m:r>
          </m:num>
          <m:den>
            <m:r>
              <w:rPr>
                <w:rFonts w:ascii="Aptos" w:cs="Aptos" w:eastAsia="Aptos" w:hAnsi="Aptos"/>
                <w:b w:val="0"/>
                <w:i w:val="0"/>
                <w:smallCaps w:val="0"/>
                <w:strike w:val="0"/>
                <w:color w:val="000000"/>
                <w:sz w:val="24"/>
                <w:szCs w:val="24"/>
                <w:u w:val="none"/>
                <w:shd w:fill="auto" w:val="clear"/>
                <w:vertAlign w:val="baseline"/>
              </w:rPr>
              <m:t xml:space="preserve">open price on first day</m:t>
            </m:r>
          </m:den>
        </m:f>
      </m:oMath>
      <w:r w:rsidDel="00000000" w:rsidR="00000000" w:rsidRPr="00000000">
        <w:rPr>
          <w:rtl w:val="0"/>
        </w:rPr>
      </w:r>
    </w:p>
    <w:p w:rsidR="00000000" w:rsidDel="00000000" w:rsidP="00000000" w:rsidRDefault="00000000" w:rsidRPr="00000000" w14:paraId="0000001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Store our results in a </w:t>
      </w:r>
      <w:r w:rsidDel="00000000" w:rsidR="00000000" w:rsidRPr="00000000">
        <w:rPr>
          <w:rtl w:val="0"/>
        </w:rPr>
        <w:t xml:space="preserve">data frame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called </w:t>
      </w:r>
      <w:r w:rsidDel="00000000" w:rsidR="00000000" w:rsidRPr="00000000">
        <w:rPr>
          <w:rFonts w:ascii="Consolas" w:cs="Consolas" w:eastAsia="Consolas" w:hAnsi="Consolas"/>
          <w:sz w:val="22"/>
          <w:szCs w:val="22"/>
          <w:rtl w:val="0"/>
        </w:rPr>
        <w:t xml:space="preserve">returns</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symbol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character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double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for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in</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symbols) {</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data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subset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(stock, stock</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symbol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Filter out stocks that don't have enough data points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if</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nrow</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TRADING_DAYS)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next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last_day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tail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(data,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1"/>
          <w:smallCaps w:val="0"/>
          <w:strike w:val="0"/>
          <w:color w:val="8f5902"/>
          <w:sz w:val="22"/>
          <w:szCs w:val="22"/>
          <w:u w:val="none"/>
          <w:shd w:fill="f8f8f8" w:val="clear"/>
          <w:vertAlign w:val="baseline"/>
          <w:rtl w:val="0"/>
        </w:rPr>
        <w:t xml:space="preserve"># Calculate each stock's annual 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(last_day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close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open)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first_day</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open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rbind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data.frame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symbol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sym,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Sort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returns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by the value of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in decreasing order (largest returns first).</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returns[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decreasing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TRUE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Filter out the 10 stocks with the highest returns and lowest returns, respectively. Sort the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lowest_returns</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dataframe to display the largest absolute values in decreasing order.</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head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tail</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(returns,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n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10</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lowest_returns[</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order</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Round the resulting dataframes to 1 decimal place.</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highest_returns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digits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highest_returns</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symbol 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275   LRCX         121.0</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254   KLAC         106.7</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     AAPL         105.5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409    TGT         101.1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367   QRVO         100.5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108   CPRT          92.5</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467    XRX          90.9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400   SWKS          90.6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    AMAT          89.6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95     CMG          89.2</w:t>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round</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lowest_returns</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digits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0000cf"/>
          <w:sz w:val="22"/>
          <w:szCs w:val="22"/>
          <w:u w:val="none"/>
          <w:shd w:fill="f8f8f8" w:val="clear"/>
          <w:vertAlign w:val="baseline"/>
          <w:rtl w:val="0"/>
        </w:rPr>
        <w:t xml:space="preserve">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lowest_returns</w:t>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symbol annual_return</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7     ABMD         -45.6</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279      M         -40.3</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140    DXC         -31.1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311    MYL         -30.2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336    OXY         -30.1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196    GPS         -27.1</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299    MOS         -26.9</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263     LB         -26.8</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14     ADS         -26.2</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 101    COG         -26.1</w:t>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Finally, clear out unused temporary variables.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8f8f8" w:val="clear"/>
        <w:spacing w:after="20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 </w:t>
      </w:r>
      <w:r w:rsidDel="00000000" w:rsidR="00000000" w:rsidRPr="00000000">
        <w:rPr>
          <w:rFonts w:ascii="Consolas" w:cs="Consolas" w:eastAsia="Consolas" w:hAnsi="Consolas"/>
          <w:b w:val="0"/>
          <w:i w:val="0"/>
          <w:smallCaps w:val="0"/>
          <w:strike w:val="0"/>
          <w:color w:val="8f5902"/>
          <w:sz w:val="22"/>
          <w:szCs w:val="22"/>
          <w:u w:val="none"/>
          <w:shd w:fill="f8f8f8" w:val="clear"/>
          <w:vertAlign w:val="baseline"/>
          <w:rtl w:val="0"/>
        </w:rPr>
        <w:t xml:space="preserve">&lt;-</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ls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204a87"/>
          <w:sz w:val="22"/>
          <w:szCs w:val="22"/>
          <w:u w:val="none"/>
          <w:shd w:fill="f8f8f8" w:val="clear"/>
          <w:vertAlign w:val="baseline"/>
          <w:rtl w:val="0"/>
        </w:rPr>
        <w:t xml:space="preserve">list =</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vars[vars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"highest_returns"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&amp;</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vars </w:t>
      </w:r>
      <w:r w:rsidDel="00000000" w:rsidR="00000000" w:rsidRPr="00000000">
        <w:rPr>
          <w:rFonts w:ascii="Consolas" w:cs="Consolas" w:eastAsia="Consolas" w:hAnsi="Consolas"/>
          <w:b w:val="1"/>
          <w:i w:val="0"/>
          <w:smallCaps w:val="0"/>
          <w:strike w:val="0"/>
          <w:color w:val="ce5c00"/>
          <w:sz w:val="22"/>
          <w:szCs w:val="22"/>
          <w:u w:val="none"/>
          <w:shd w:fill="f8f8f8" w:val="clear"/>
          <w:vertAlign w:val="baseline"/>
          <w:rtl w:val="0"/>
        </w:rPr>
        <w:t xml:space="preserve">!=</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 </w:t>
      </w:r>
      <w:r w:rsidDel="00000000" w:rsidR="00000000" w:rsidRPr="00000000">
        <w:rPr>
          <w:rFonts w:ascii="Consolas" w:cs="Consolas" w:eastAsia="Consolas" w:hAnsi="Consolas"/>
          <w:b w:val="0"/>
          <w:i w:val="0"/>
          <w:smallCaps w:val="0"/>
          <w:strike w:val="0"/>
          <w:color w:val="4e9a06"/>
          <w:sz w:val="22"/>
          <w:szCs w:val="22"/>
          <w:u w:val="none"/>
          <w:shd w:fill="f8f8f8" w:val="clear"/>
          <w:vertAlign w:val="baseline"/>
          <w:rtl w:val="0"/>
        </w:rPr>
        <w:t xml:space="preserve">"lowest_returns"</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br w:type="textWrapping"/>
      </w:r>
      <w:r w:rsidDel="00000000" w:rsidR="00000000" w:rsidRPr="00000000">
        <w:rPr>
          <w:rFonts w:ascii="Consolas" w:cs="Consolas" w:eastAsia="Consolas" w:hAnsi="Consolas"/>
          <w:b w:val="1"/>
          <w:i w:val="0"/>
          <w:smallCaps w:val="0"/>
          <w:strike w:val="0"/>
          <w:color w:val="204a87"/>
          <w:sz w:val="22"/>
          <w:szCs w:val="22"/>
          <w:u w:val="none"/>
          <w:shd w:fill="f8f8f8" w:val="clear"/>
          <w:vertAlign w:val="baseline"/>
          <w:rtl w:val="0"/>
        </w:rPr>
        <w:t xml:space="preserve">rm</w:t>
      </w:r>
      <w:r w:rsidDel="00000000" w:rsidR="00000000" w:rsidRPr="00000000">
        <w:rPr>
          <w:rFonts w:ascii="Consolas" w:cs="Consolas" w:eastAsia="Consolas" w:hAnsi="Consolas"/>
          <w:b w:val="0"/>
          <w:i w:val="0"/>
          <w:smallCaps w:val="0"/>
          <w:strike w:val="0"/>
          <w:color w:val="000000"/>
          <w:sz w:val="22"/>
          <w:szCs w:val="22"/>
          <w:u w:val="none"/>
          <w:shd w:fill="f8f8f8" w:val="clear"/>
          <w:vertAlign w:val="baseline"/>
          <w:rtl w:val="0"/>
        </w:rPr>
        <w:t xml:space="preserve">(vars)</w:t>
      </w:r>
      <w:r w:rsidDel="00000000" w:rsidR="00000000" w:rsidRPr="00000000">
        <w:rPr>
          <w:rtl w:val="0"/>
        </w:rPr>
      </w:r>
    </w:p>
    <w:p w:rsidR="00000000" w:rsidDel="00000000" w:rsidP="00000000" w:rsidRDefault="00000000" w:rsidRPr="00000000" w14:paraId="00000022">
      <w:pPr>
        <w:pStyle w:val="Heading1"/>
        <w:rPr/>
      </w:pPr>
      <w:r w:rsidDel="00000000" w:rsidR="00000000" w:rsidRPr="00000000">
        <w:br w:type="page"/>
      </w:r>
      <w:r w:rsidDel="00000000" w:rsidR="00000000" w:rsidRPr="00000000">
        <w:rPr>
          <w:rtl w:val="0"/>
        </w:rPr>
      </w:r>
    </w:p>
    <w:bookmarkStart w:colFirst="0" w:colLast="0" w:name="bookmark=id.30j0zll" w:id="1"/>
    <w:bookmarkEnd w:id="1"/>
    <w:p w:rsidR="00000000" w:rsidDel="00000000" w:rsidP="00000000" w:rsidRDefault="00000000" w:rsidRPr="00000000" w14:paraId="00000023">
      <w:pPr>
        <w:pStyle w:val="Heading1"/>
        <w:rPr/>
      </w:pPr>
      <w:r w:rsidDel="00000000" w:rsidR="00000000" w:rsidRPr="00000000">
        <w:rPr>
          <w:rtl w:val="0"/>
        </w:rPr>
        <w:t xml:space="preserve">Question 2</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80" w:before="18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Report the average annual return, across stocks for each financial sector. Use the same reporting style as per question 1.</w:t>
      </w:r>
    </w:p>
    <w:p w:rsidR="00000000" w:rsidDel="00000000" w:rsidP="00000000" w:rsidRDefault="00000000" w:rsidRPr="00000000" w14:paraId="00000025">
      <w:pPr>
        <w:rPr>
          <w:rFonts w:ascii="Aptos" w:cs="Aptos" w:eastAsia="Aptos" w:hAnsi="Aptos"/>
          <w:b w:val="0"/>
          <w:i w:val="0"/>
          <w:smallCaps w:val="0"/>
          <w:strike w:val="0"/>
          <w:color w:val="000000"/>
          <w:sz w:val="24"/>
          <w:szCs w:val="24"/>
          <w:u w:val="none"/>
          <w:shd w:fill="auto" w:val="clear"/>
          <w:vertAlign w:val="baselin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after="180" w:before="180" w:lineRule="auto"/>
        <w:rPr>
          <w:rFonts w:ascii="Arial" w:cs="Arial" w:eastAsia="Arial" w:hAnsi="Arial"/>
        </w:rPr>
      </w:pPr>
      <w:r w:rsidDel="00000000" w:rsidR="00000000" w:rsidRPr="00000000">
        <w:rPr>
          <w:rFonts w:ascii="Arial" w:cs="Arial" w:eastAsia="Arial" w:hAnsi="Arial"/>
          <w:rtl w:val="0"/>
        </w:rPr>
        <w:t xml:space="preserve">First, let’s filter out stocks whose trading data either doesn’t begin on the first day available or doesn’t end on the last day available.</w:t>
      </w:r>
    </w:p>
    <w:p w:rsidR="00000000" w:rsidDel="00000000" w:rsidP="00000000" w:rsidRDefault="00000000" w:rsidRPr="00000000" w14:paraId="00000027">
      <w:pPr>
        <w:shd w:fill="f8f8f8" w:val="clear"/>
        <w:rPr>
          <w:rFonts w:ascii="Consolas" w:cs="Consolas" w:eastAsia="Consolas" w:hAnsi="Consolas"/>
          <w:sz w:val="22"/>
          <w:szCs w:val="22"/>
        </w:rPr>
      </w:pPr>
      <w:r w:rsidDel="00000000" w:rsidR="00000000" w:rsidRPr="00000000">
        <w:rPr>
          <w:rFonts w:ascii="Consolas" w:cs="Consolas" w:eastAsia="Consolas" w:hAnsi="Consolas"/>
          <w:b w:val="1"/>
          <w:color w:val="204a87"/>
          <w:sz w:val="22"/>
          <w:szCs w:val="22"/>
          <w:rtl w:val="0"/>
        </w:rPr>
        <w:t xml:space="preserve">load</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"OHLC.rdata"</w:t>
      </w:r>
      <w:r w:rsidDel="00000000" w:rsidR="00000000" w:rsidRPr="00000000">
        <w:rPr>
          <w:rFonts w:ascii="Consolas" w:cs="Consolas" w:eastAsia="Consolas" w:hAnsi="Consolas"/>
          <w:sz w:val="22"/>
          <w:szCs w:val="22"/>
          <w:rtl w:val="0"/>
        </w:rPr>
        <w:t xml:space="preserve">)</w:t>
        <w:br w:type="textWrapping"/>
        <w:br w:type="textWrapping"/>
        <w:t xml:space="preserve">first_day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symbol,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stock, min)</w:t>
        <w:br w:type="textWrapping"/>
        <w:t xml:space="preserve">first_day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subset</w:t>
      </w:r>
      <w:r w:rsidDel="00000000" w:rsidR="00000000" w:rsidRPr="00000000">
        <w:rPr>
          <w:rFonts w:ascii="Consolas" w:cs="Consolas" w:eastAsia="Consolas" w:hAnsi="Consolas"/>
          <w:sz w:val="22"/>
          <w:szCs w:val="22"/>
          <w:rtl w:val="0"/>
        </w:rPr>
        <w:t xml:space="preserve">(first_day, 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min</w:t>
      </w:r>
      <w:r w:rsidDel="00000000" w:rsidR="00000000" w:rsidRPr="00000000">
        <w:rPr>
          <w:rFonts w:ascii="Consolas" w:cs="Consolas" w:eastAsia="Consolas" w:hAnsi="Consolas"/>
          <w:sz w:val="22"/>
          <w:szCs w:val="22"/>
          <w:rtl w:val="0"/>
        </w:rPr>
        <w:t xml:space="preserve">(stock</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date))</w:t>
        <w:br w:type="textWrapping"/>
        <w:t xml:space="preserve">last_day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symbol,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stock, max)</w:t>
        <w:br w:type="textWrapping"/>
        <w:t xml:space="preserve">last_day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subset</w:t>
      </w:r>
      <w:r w:rsidDel="00000000" w:rsidR="00000000" w:rsidRPr="00000000">
        <w:rPr>
          <w:rFonts w:ascii="Consolas" w:cs="Consolas" w:eastAsia="Consolas" w:hAnsi="Consolas"/>
          <w:sz w:val="22"/>
          <w:szCs w:val="22"/>
          <w:rtl w:val="0"/>
        </w:rPr>
        <w:t xml:space="preserve">(last_day, date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max</w:t>
      </w:r>
      <w:r w:rsidDel="00000000" w:rsidR="00000000" w:rsidRPr="00000000">
        <w:rPr>
          <w:rFonts w:ascii="Consolas" w:cs="Consolas" w:eastAsia="Consolas" w:hAnsi="Consolas"/>
          <w:sz w:val="22"/>
          <w:szCs w:val="22"/>
          <w:rtl w:val="0"/>
        </w:rPr>
        <w:t xml:space="preserve">(stock</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date))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spacing w:after="180" w:before="180" w:lineRule="auto"/>
        <w:rPr>
          <w:rFonts w:ascii="Arial" w:cs="Arial" w:eastAsia="Arial" w:hAnsi="Arial"/>
        </w:rPr>
      </w:pPr>
      <w:r w:rsidDel="00000000" w:rsidR="00000000" w:rsidRPr="00000000">
        <w:rPr>
          <w:rFonts w:ascii="Arial" w:cs="Arial" w:eastAsia="Arial" w:hAnsi="Arial"/>
          <w:rtl w:val="0"/>
        </w:rPr>
        <w:t xml:space="preserve">After that, let’s calculate the annual returns for each filtered stock and round our results to 1 decimal place.</w:t>
      </w:r>
    </w:p>
    <w:p w:rsidR="00000000" w:rsidDel="00000000" w:rsidP="00000000" w:rsidRDefault="00000000" w:rsidRPr="00000000" w14:paraId="0000002A">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open_prices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(stock[, </w:t>
      </w:r>
      <w:r w:rsidDel="00000000" w:rsidR="00000000" w:rsidRPr="00000000">
        <w:rPr>
          <w:rFonts w:ascii="Consolas" w:cs="Consolas" w:eastAsia="Consolas" w:hAnsi="Consolas"/>
          <w:b w:val="1"/>
          <w:color w:val="204a87"/>
          <w:sz w:val="22"/>
          <w:szCs w:val="22"/>
          <w:rtl w:val="0"/>
        </w:rPr>
        <w:t xml:space="preserve">c</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"date"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"open"</w:t>
      </w:r>
      <w:r w:rsidDel="00000000" w:rsidR="00000000" w:rsidRPr="00000000">
        <w:rPr>
          <w:rFonts w:ascii="Consolas" w:cs="Consolas" w:eastAsia="Consolas" w:hAnsi="Consolas"/>
          <w:sz w:val="22"/>
          <w:szCs w:val="22"/>
          <w:rtl w:val="0"/>
        </w:rPr>
        <w:t xml:space="preserve">)], first_day)</w:t>
        <w:br w:type="textWrapping"/>
        <w:t xml:space="preserve">close_prices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(stock[, </w:t>
      </w:r>
      <w:r w:rsidDel="00000000" w:rsidR="00000000" w:rsidRPr="00000000">
        <w:rPr>
          <w:rFonts w:ascii="Consolas" w:cs="Consolas" w:eastAsia="Consolas" w:hAnsi="Consolas"/>
          <w:b w:val="1"/>
          <w:color w:val="204a87"/>
          <w:sz w:val="22"/>
          <w:szCs w:val="22"/>
          <w:rtl w:val="0"/>
        </w:rPr>
        <w:t xml:space="preserve">c</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"date"</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"close"</w:t>
      </w:r>
      <w:r w:rsidDel="00000000" w:rsidR="00000000" w:rsidRPr="00000000">
        <w:rPr>
          <w:rFonts w:ascii="Consolas" w:cs="Consolas" w:eastAsia="Consolas" w:hAnsi="Consolas"/>
          <w:sz w:val="22"/>
          <w:szCs w:val="22"/>
          <w:rtl w:val="0"/>
        </w:rPr>
        <w:t xml:space="preserve">)], last_day)</w:t>
        <w:br w:type="textWrapping"/>
        <w:t xml:space="preserve">filtered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(open_prices, close_prices, </w:t>
      </w:r>
      <w:r w:rsidDel="00000000" w:rsidR="00000000" w:rsidRPr="00000000">
        <w:rPr>
          <w:rFonts w:ascii="Consolas" w:cs="Consolas" w:eastAsia="Consolas" w:hAnsi="Consolas"/>
          <w:color w:val="204a87"/>
          <w:sz w:val="22"/>
          <w:szCs w:val="22"/>
          <w:rtl w:val="0"/>
        </w:rPr>
        <w:t xml:space="preserve">by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4e9a06"/>
          <w:sz w:val="22"/>
          <w:szCs w:val="22"/>
          <w:rtl w:val="0"/>
        </w:rPr>
        <w:t xml:space="preserve">"symbol"</w:t>
      </w:r>
      <w:r w:rsidDel="00000000" w:rsidR="00000000" w:rsidRPr="00000000">
        <w:rPr>
          <w:rFonts w:ascii="Consolas" w:cs="Consolas" w:eastAsia="Consolas" w:hAnsi="Consolas"/>
          <w:sz w:val="22"/>
          <w:szCs w:val="22"/>
          <w:rtl w:val="0"/>
        </w:rPr>
        <w:t xml:space="preserve">)</w:t>
        <w:br w:type="textWrapping"/>
        <w:t xml:space="preserve">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round</w:t>
      </w:r>
      <w:r w:rsidDel="00000000" w:rsidR="00000000" w:rsidRPr="00000000">
        <w:rPr>
          <w:rFonts w:ascii="Consolas" w:cs="Consolas" w:eastAsia="Consolas" w:hAnsi="Consolas"/>
          <w:sz w:val="22"/>
          <w:szCs w:val="22"/>
          <w:rtl w:val="0"/>
        </w:rPr>
        <w:t xml:space="preserve">(</w:t>
        <w:br w:type="textWrapping"/>
        <w:t xml:space="preserve">  </w:t>
      </w:r>
      <w:r w:rsidDel="00000000" w:rsidR="00000000" w:rsidRPr="00000000">
        <w:rPr>
          <w:rFonts w:ascii="Consolas" w:cs="Consolas" w:eastAsia="Consolas" w:hAnsi="Consolas"/>
          <w:color w:val="0000cf"/>
          <w:sz w:val="22"/>
          <w:szCs w:val="22"/>
          <w:rtl w:val="0"/>
        </w:rPr>
        <w:t xml:space="preserve">100</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close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open)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filtered</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open, </w:t>
      </w:r>
      <w:r w:rsidDel="00000000" w:rsidR="00000000" w:rsidRPr="00000000">
        <w:rPr>
          <w:rFonts w:ascii="Consolas" w:cs="Consolas" w:eastAsia="Consolas" w:hAnsi="Consolas"/>
          <w:color w:val="204a87"/>
          <w:sz w:val="22"/>
          <w:szCs w:val="22"/>
          <w:rtl w:val="0"/>
        </w:rPr>
        <w:t xml:space="preserve">digits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cf"/>
          <w:sz w:val="22"/>
          <w:szCs w:val="22"/>
          <w:rtl w:val="0"/>
        </w:rPr>
        <w:t xml:space="preserve">1</w:t>
        <w:br w:type="textWrapping"/>
      </w:r>
      <w:r w:rsidDel="00000000" w:rsidR="00000000" w:rsidRPr="00000000">
        <w:rPr>
          <w:rFonts w:ascii="Consolas" w:cs="Consolas" w:eastAsia="Consolas" w:hAnsi="Consolas"/>
          <w:sz w:val="22"/>
          <w:szCs w:val="22"/>
          <w:rtl w:val="0"/>
        </w:rPr>
        <w:t xml:space="preserve">)</w:t>
      </w:r>
    </w:p>
    <w:p w:rsidR="00000000" w:rsidDel="00000000" w:rsidP="00000000" w:rsidRDefault="00000000" w:rsidRPr="00000000" w14:paraId="0000002B">
      <w:pPr>
        <w:spacing w:after="180" w:before="18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C">
      <w:pPr>
        <w:spacing w:after="180" w:before="180" w:lineRule="auto"/>
        <w:rPr>
          <w:rFonts w:ascii="Arial" w:cs="Arial" w:eastAsia="Arial" w:hAnsi="Arial"/>
        </w:rPr>
      </w:pPr>
      <w:r w:rsidDel="00000000" w:rsidR="00000000" w:rsidRPr="00000000">
        <w:rPr>
          <w:rFonts w:ascii="Arial" w:cs="Arial" w:eastAsia="Arial" w:hAnsi="Arial"/>
          <w:rtl w:val="0"/>
        </w:rPr>
        <w:t xml:space="preserve">Next, load in our sector data, which associates every stock in our dataset with a sector. We then merge it with our filtered stock data frame.</w:t>
      </w:r>
    </w:p>
    <w:p w:rsidR="00000000" w:rsidDel="00000000" w:rsidP="00000000" w:rsidRDefault="00000000" w:rsidRPr="00000000" w14:paraId="0000002D">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sectors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read.csv</w:t>
      </w:r>
      <w:r w:rsidDel="00000000" w:rsidR="00000000" w:rsidRPr="00000000">
        <w:rPr>
          <w:rFonts w:ascii="Consolas" w:cs="Consolas" w:eastAsia="Consolas" w:hAnsi="Consolas"/>
          <w:sz w:val="22"/>
          <w:szCs w:val="22"/>
          <w:rtl w:val="0"/>
        </w:rPr>
        <w:t xml:space="preserve">(</w:t>
      </w:r>
      <w:r w:rsidDel="00000000" w:rsidR="00000000" w:rsidRPr="00000000">
        <w:rPr>
          <w:rFonts w:ascii="Consolas" w:cs="Consolas" w:eastAsia="Consolas" w:hAnsi="Consolas"/>
          <w:color w:val="4e9a06"/>
          <w:sz w:val="22"/>
          <w:szCs w:val="22"/>
          <w:rtl w:val="0"/>
        </w:rPr>
        <w:t xml:space="preserve">"sectors.csv"</w:t>
      </w:r>
      <w:r w:rsidDel="00000000" w:rsidR="00000000" w:rsidRPr="00000000">
        <w:rPr>
          <w:rFonts w:ascii="Consolas" w:cs="Consolas" w:eastAsia="Consolas" w:hAnsi="Consolas"/>
          <w:sz w:val="22"/>
          <w:szCs w:val="22"/>
          <w:rtl w:val="0"/>
        </w:rPr>
        <w:t xml:space="preserve">)</w:t>
        <w:br w:type="textWrapping"/>
        <w:t xml:space="preserve">filtered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merge</w:t>
      </w:r>
      <w:r w:rsidDel="00000000" w:rsidR="00000000" w:rsidRPr="00000000">
        <w:rPr>
          <w:rFonts w:ascii="Consolas" w:cs="Consolas" w:eastAsia="Consolas" w:hAnsi="Consolas"/>
          <w:sz w:val="22"/>
          <w:szCs w:val="22"/>
          <w:rtl w:val="0"/>
        </w:rPr>
        <w:t xml:space="preserve">(filtered, sectors)</w:t>
      </w:r>
    </w:p>
    <w:p w:rsidR="00000000" w:rsidDel="00000000" w:rsidP="00000000" w:rsidRDefault="00000000" w:rsidRPr="00000000" w14:paraId="0000002E">
      <w:pPr>
        <w:spacing w:after="180" w:before="180" w:lineRule="auto"/>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14:paraId="0000002F">
      <w:pPr>
        <w:spacing w:after="180" w:before="180" w:lineRule="auto"/>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after="180" w:before="180" w:lineRule="auto"/>
        <w:rPr>
          <w:rFonts w:ascii="Arial" w:cs="Arial" w:eastAsia="Arial" w:hAnsi="Arial"/>
        </w:rPr>
      </w:pPr>
      <w:r w:rsidDel="00000000" w:rsidR="00000000" w:rsidRPr="00000000">
        <w:rPr>
          <w:rFonts w:ascii="Arial" w:cs="Arial" w:eastAsia="Arial" w:hAnsi="Arial"/>
          <w:rtl w:val="0"/>
        </w:rPr>
        <w:t xml:space="preserve">Finally, let’s aggregate the average returns for each sector and sort the resulting data frame by returns in descending order.</w:t>
      </w:r>
    </w:p>
    <w:p w:rsidR="00000000" w:rsidDel="00000000" w:rsidP="00000000" w:rsidRDefault="00000000" w:rsidRPr="00000000" w14:paraId="00000031">
      <w:pPr>
        <w:shd w:fill="f8f8f8" w:val="clear"/>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returns_by_sector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aggregate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 sector, </w:t>
      </w:r>
      <w:r w:rsidDel="00000000" w:rsidR="00000000" w:rsidRPr="00000000">
        <w:rPr>
          <w:rFonts w:ascii="Consolas" w:cs="Consolas" w:eastAsia="Consolas" w:hAnsi="Consolas"/>
          <w:color w:val="204a87"/>
          <w:sz w:val="22"/>
          <w:szCs w:val="22"/>
          <w:rtl w:val="0"/>
        </w:rPr>
        <w:t xml:space="preserve">data =</w:t>
      </w:r>
      <w:r w:rsidDel="00000000" w:rsidR="00000000" w:rsidRPr="00000000">
        <w:rPr>
          <w:rFonts w:ascii="Consolas" w:cs="Consolas" w:eastAsia="Consolas" w:hAnsi="Consolas"/>
          <w:sz w:val="22"/>
          <w:szCs w:val="22"/>
          <w:rtl w:val="0"/>
        </w:rPr>
        <w:t xml:space="preserve"> filtered, mean)</w:t>
        <w:br w:type="textWrapping"/>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b w:val="1"/>
          <w:color w:val="204a87"/>
          <w:sz w:val="22"/>
          <w:szCs w:val="22"/>
          <w:rtl w:val="0"/>
        </w:rPr>
        <w:t xml:space="preserve">round</w:t>
      </w:r>
      <w:r w:rsidDel="00000000" w:rsidR="00000000" w:rsidRPr="00000000">
        <w:rPr>
          <w:rFonts w:ascii="Consolas" w:cs="Consolas" w:eastAsia="Consolas" w:hAnsi="Consolas"/>
          <w:sz w:val="22"/>
          <w:szCs w:val="22"/>
          <w:rtl w:val="0"/>
        </w:rPr>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204a87"/>
          <w:sz w:val="22"/>
          <w:szCs w:val="22"/>
          <w:rtl w:val="0"/>
        </w:rPr>
        <w:t xml:space="preserve">digits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0000cf"/>
          <w:sz w:val="22"/>
          <w:szCs w:val="22"/>
          <w:rtl w:val="0"/>
        </w:rPr>
        <w:t xml:space="preserve">1</w:t>
      </w:r>
      <w:r w:rsidDel="00000000" w:rsidR="00000000" w:rsidRPr="00000000">
        <w:rPr>
          <w:rFonts w:ascii="Consolas" w:cs="Consolas" w:eastAsia="Consolas" w:hAnsi="Consolas"/>
          <w:sz w:val="22"/>
          <w:szCs w:val="22"/>
          <w:rtl w:val="0"/>
        </w:rPr>
        <w:t xml:space="preserve">)</w:t>
        <w:br w:type="textWrapping"/>
        <w:t xml:space="preserve">returns_by_sector </w:t>
      </w:r>
      <w:r w:rsidDel="00000000" w:rsidR="00000000" w:rsidRPr="00000000">
        <w:rPr>
          <w:rFonts w:ascii="Consolas" w:cs="Consolas" w:eastAsia="Consolas" w:hAnsi="Consolas"/>
          <w:color w:val="8f5902"/>
          <w:sz w:val="22"/>
          <w:szCs w:val="22"/>
          <w:rtl w:val="0"/>
        </w:rPr>
        <w:t xml:space="preserve">&lt;-</w:t>
      </w:r>
      <w:r w:rsidDel="00000000" w:rsidR="00000000" w:rsidRPr="00000000">
        <w:rPr>
          <w:rFonts w:ascii="Consolas" w:cs="Consolas" w:eastAsia="Consolas" w:hAnsi="Consolas"/>
          <w:sz w:val="22"/>
          <w:szCs w:val="22"/>
          <w:rtl w:val="0"/>
        </w:rPr>
        <w:t xml:space="preserve"> returns_by_sector[</w:t>
        <w:br w:type="textWrapping"/>
        <w:t xml:space="preserve">  </w:t>
      </w:r>
      <w:r w:rsidDel="00000000" w:rsidR="00000000" w:rsidRPr="00000000">
        <w:rPr>
          <w:rFonts w:ascii="Consolas" w:cs="Consolas" w:eastAsia="Consolas" w:hAnsi="Consolas"/>
          <w:b w:val="1"/>
          <w:color w:val="204a87"/>
          <w:sz w:val="22"/>
          <w:szCs w:val="22"/>
          <w:rtl w:val="0"/>
        </w:rPr>
        <w:t xml:space="preserve">order</w:t>
      </w:r>
      <w:r w:rsidDel="00000000" w:rsidR="00000000" w:rsidRPr="00000000">
        <w:rPr>
          <w:rFonts w:ascii="Consolas" w:cs="Consolas" w:eastAsia="Consolas" w:hAnsi="Consolas"/>
          <w:sz w:val="22"/>
          <w:szCs w:val="22"/>
          <w:rtl w:val="0"/>
        </w:rPr>
        <w:t xml:space="preserve">(returns_by_sector</w:t>
      </w:r>
      <w:r w:rsidDel="00000000" w:rsidR="00000000" w:rsidRPr="00000000">
        <w:rPr>
          <w:rFonts w:ascii="Consolas" w:cs="Consolas" w:eastAsia="Consolas" w:hAnsi="Consolas"/>
          <w:b w:val="1"/>
          <w:color w:val="ce5c00"/>
          <w:sz w:val="22"/>
          <w:szCs w:val="22"/>
          <w:rtl w:val="0"/>
        </w:rPr>
        <w:t xml:space="preserve">$</w:t>
      </w:r>
      <w:r w:rsidDel="00000000" w:rsidR="00000000" w:rsidRPr="00000000">
        <w:rPr>
          <w:rFonts w:ascii="Consolas" w:cs="Consolas" w:eastAsia="Consolas" w:hAnsi="Consolas"/>
          <w:sz w:val="22"/>
          <w:szCs w:val="22"/>
          <w:rtl w:val="0"/>
        </w:rPr>
        <w:t xml:space="preserve">return, </w:t>
      </w:r>
      <w:r w:rsidDel="00000000" w:rsidR="00000000" w:rsidRPr="00000000">
        <w:rPr>
          <w:rFonts w:ascii="Consolas" w:cs="Consolas" w:eastAsia="Consolas" w:hAnsi="Consolas"/>
          <w:color w:val="204a87"/>
          <w:sz w:val="22"/>
          <w:szCs w:val="22"/>
          <w:rtl w:val="0"/>
        </w:rPr>
        <w:t xml:space="preserve">decreasing =</w:t>
      </w:r>
      <w:r w:rsidDel="00000000" w:rsidR="00000000" w:rsidRPr="00000000">
        <w:rPr>
          <w:rFonts w:ascii="Consolas" w:cs="Consolas" w:eastAsia="Consolas" w:hAnsi="Consolas"/>
          <w:sz w:val="22"/>
          <w:szCs w:val="22"/>
          <w:rtl w:val="0"/>
        </w:rPr>
        <w:t xml:space="preserve"> </w:t>
      </w:r>
      <w:r w:rsidDel="00000000" w:rsidR="00000000" w:rsidRPr="00000000">
        <w:rPr>
          <w:rFonts w:ascii="Consolas" w:cs="Consolas" w:eastAsia="Consolas" w:hAnsi="Consolas"/>
          <w:color w:val="8f5902"/>
          <w:sz w:val="22"/>
          <w:szCs w:val="22"/>
          <w:rtl w:val="0"/>
        </w:rPr>
        <w:t xml:space="preserve">TRUE</w:t>
      </w:r>
      <w:r w:rsidDel="00000000" w:rsidR="00000000" w:rsidRPr="00000000">
        <w:rPr>
          <w:rFonts w:ascii="Consolas" w:cs="Consolas" w:eastAsia="Consolas" w:hAnsi="Consolas"/>
          <w:sz w:val="22"/>
          <w:szCs w:val="22"/>
          <w:rtl w:val="0"/>
        </w:rPr>
        <w:t xml:space="preserve">),</w:t>
        <w:br w:type="textWrapping"/>
        <w:t xml:space="preserve">]</w:t>
        <w:br w:type="textWrapping"/>
        <w:t xml:space="preserve">returns_by_sector</w:t>
      </w:r>
    </w:p>
    <w:p w:rsidR="00000000" w:rsidDel="00000000" w:rsidP="00000000" w:rsidRDefault="00000000" w:rsidRPr="00000000" w14:paraId="00000032">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sector return</w:t>
      </w:r>
    </w:p>
    <w:p w:rsidR="00000000" w:rsidDel="00000000" w:rsidP="00000000" w:rsidRDefault="00000000" w:rsidRPr="00000000" w14:paraId="00000033">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8  Information Technology   43.0</w:t>
      </w:r>
    </w:p>
    <w:p w:rsidR="00000000" w:rsidDel="00000000" w:rsidP="00000000" w:rsidRDefault="00000000" w:rsidRPr="00000000" w14:paraId="00000034">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7             Industrials   34.5</w:t>
      </w:r>
    </w:p>
    <w:p w:rsidR="00000000" w:rsidDel="00000000" w:rsidP="00000000" w:rsidRDefault="00000000" w:rsidRPr="00000000" w14:paraId="00000035">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5              Financials   32.5</w:t>
      </w:r>
    </w:p>
    <w:p w:rsidR="00000000" w:rsidDel="00000000" w:rsidP="00000000" w:rsidRDefault="00000000" w:rsidRPr="00000000" w14:paraId="00000036">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10            Real Estate   30.4</w:t>
      </w:r>
    </w:p>
    <w:p w:rsidR="00000000" w:rsidDel="00000000" w:rsidP="00000000" w:rsidRDefault="00000000" w:rsidRPr="00000000" w14:paraId="00000037">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3        Consumer Staples   28.3</w:t>
      </w:r>
    </w:p>
    <w:p w:rsidR="00000000" w:rsidDel="00000000" w:rsidP="00000000" w:rsidRDefault="00000000" w:rsidRPr="00000000" w14:paraId="00000038">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9               Materials   28.1</w:t>
      </w:r>
    </w:p>
    <w:p w:rsidR="00000000" w:rsidDel="00000000" w:rsidP="00000000" w:rsidRDefault="00000000" w:rsidRPr="00000000" w14:paraId="00000039">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11              Utilities   27.8</w:t>
      </w:r>
    </w:p>
    <w:p w:rsidR="00000000" w:rsidDel="00000000" w:rsidP="00000000" w:rsidRDefault="00000000" w:rsidRPr="00000000" w14:paraId="0000003A">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2  Consumer Discretionary   26.6</w:t>
      </w:r>
    </w:p>
    <w:p w:rsidR="00000000" w:rsidDel="00000000" w:rsidP="00000000" w:rsidRDefault="00000000" w:rsidRPr="00000000" w14:paraId="0000003B">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1  Communication Services   26.4</w:t>
      </w:r>
    </w:p>
    <w:p w:rsidR="00000000" w:rsidDel="00000000" w:rsidP="00000000" w:rsidRDefault="00000000" w:rsidRPr="00000000" w14:paraId="0000003C">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6             Health Care   25.9</w:t>
      </w:r>
    </w:p>
    <w:p w:rsidR="00000000" w:rsidDel="00000000" w:rsidP="00000000" w:rsidRDefault="00000000" w:rsidRPr="00000000" w14:paraId="0000003D">
      <w:pPr>
        <w:shd w:fill="f8f8f8" w:val="clear"/>
        <w:spacing w:after="0" w:lineRule="auto"/>
        <w:rPr>
          <w:rFonts w:ascii="Consolas" w:cs="Consolas" w:eastAsia="Consolas" w:hAnsi="Consolas"/>
          <w:sz w:val="22"/>
          <w:szCs w:val="22"/>
        </w:rPr>
      </w:pPr>
      <w:r w:rsidDel="00000000" w:rsidR="00000000" w:rsidRPr="00000000">
        <w:rPr>
          <w:rFonts w:ascii="Consolas" w:cs="Consolas" w:eastAsia="Consolas" w:hAnsi="Consolas"/>
          <w:sz w:val="22"/>
          <w:szCs w:val="22"/>
          <w:rtl w:val="0"/>
        </w:rPr>
        <w:t xml:space="preserve">## 4                  Energy    7.7</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heading=h.pubs93bj2pjn" w:id="2"/>
      <w:bookmarkEnd w:id="2"/>
      <w:r w:rsidDel="00000000" w:rsidR="00000000" w:rsidRPr="00000000">
        <w:br w:type="page"/>
      </w:r>
      <w:r w:rsidDel="00000000" w:rsidR="00000000" w:rsidRPr="00000000">
        <w:rPr>
          <w:rtl w:val="0"/>
        </w:rPr>
      </w:r>
    </w:p>
    <w:bookmarkStart w:colFirst="0" w:colLast="0" w:name="bookmark=kix.pf8g4kq6qoth" w:id="3"/>
    <w:bookmarkEnd w:id="3"/>
    <w:p w:rsidR="00000000" w:rsidDel="00000000" w:rsidP="00000000" w:rsidRDefault="00000000" w:rsidRPr="00000000" w14:paraId="00000040">
      <w:pPr>
        <w:pStyle w:val="Heading1"/>
        <w:rPr/>
      </w:pPr>
      <w:bookmarkStart w:colFirst="0" w:colLast="0" w:name="_heading=h.qi700oorbwg" w:id="4"/>
      <w:bookmarkEnd w:id="4"/>
      <w:r w:rsidDel="00000000" w:rsidR="00000000" w:rsidRPr="00000000">
        <w:rPr>
          <w:rtl w:val="0"/>
        </w:rPr>
        <w:t xml:space="preserve">Question 3</w:t>
      </w:r>
    </w:p>
    <w:p w:rsidR="00000000" w:rsidDel="00000000" w:rsidP="00000000" w:rsidRDefault="00000000" w:rsidRPr="00000000" w14:paraId="00000041">
      <w:pPr>
        <w:spacing w:after="0" w:line="276" w:lineRule="auto"/>
        <w:rPr/>
      </w:pPr>
      <w:r w:rsidDel="00000000" w:rsidR="00000000" w:rsidRPr="00000000">
        <w:rPr>
          <w:rtl w:val="0"/>
        </w:rPr>
        <w:t xml:space="preserve">Create a matrix or average returns by sector (rows) and month (columns). Use open-</w:t>
      </w:r>
    </w:p>
    <w:p w:rsidR="00000000" w:rsidDel="00000000" w:rsidP="00000000" w:rsidRDefault="00000000" w:rsidRPr="00000000" w14:paraId="00000042">
      <w:pPr>
        <w:spacing w:after="0" w:line="276" w:lineRule="auto"/>
        <w:rPr/>
      </w:pPr>
      <w:r w:rsidDel="00000000" w:rsidR="00000000" w:rsidRPr="00000000">
        <w:rPr>
          <w:rtl w:val="0"/>
        </w:rPr>
        <w:t xml:space="preserve">to-close for the monthly returns of each stock. Sort rows alphabetically by sector.</w:t>
      </w:r>
    </w:p>
    <w:p w:rsidR="00000000" w:rsidDel="00000000" w:rsidP="00000000" w:rsidRDefault="00000000" w:rsidRPr="00000000" w14:paraId="0000004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First load the library and dataset</w:t>
      </w:r>
    </w:p>
    <w:p w:rsidR="00000000" w:rsidDel="00000000" w:rsidP="00000000" w:rsidRDefault="00000000" w:rsidRPr="00000000" w14:paraId="00000045">
      <w:pPr>
        <w:rPr/>
      </w:pPr>
      <w:r w:rsidDel="00000000" w:rsidR="00000000" w:rsidRPr="00000000">
        <w:rPr/>
        <w:drawing>
          <wp:inline distB="114300" distT="114300" distL="114300" distR="114300">
            <wp:extent cx="5943600" cy="2514600"/>
            <wp:effectExtent b="0" l="0" r="0" t="0"/>
            <wp:docPr id="1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Then, using GroupBY and Inner Join method to create the metrix that has sector, sector month returns and month.</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drawing>
          <wp:inline distB="114300" distT="114300" distL="114300" distR="114300">
            <wp:extent cx="5943600" cy="1727200"/>
            <wp:effectExtent b="0" l="0" r="0" t="0"/>
            <wp:docPr id="13"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Next, create the matrix. This pivot wider method is to generate nice metrix graph in R. So that we can see different month's return in different sector more easily</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943600" cy="393700"/>
            <wp:effectExtent b="0" l="0" r="0" t="0"/>
            <wp:docPr id="1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1701800"/>
            <wp:effectExtent b="0" l="0" r="0" t="0"/>
            <wp:docPr id="1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Here are the codes to generate graph in R markdown. I used ggplot to adjust the visual output of the graph. This will save the output as a png file in the current path.</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943600" cy="1816100"/>
            <wp:effectExtent b="0" l="0" r="0" t="0"/>
            <wp:docPr id="1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drawing>
          <wp:inline distB="114300" distT="114300" distL="114300" distR="114300">
            <wp:extent cx="5660979" cy="3148013"/>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660979"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bookmarkStart w:colFirst="0" w:colLast="0" w:name="bookmark=id.ga3pugvc2h6x" w:id="5"/>
    <w:bookmarkEnd w:id="5"/>
    <w:p w:rsidR="00000000" w:rsidDel="00000000" w:rsidP="00000000" w:rsidRDefault="00000000" w:rsidRPr="00000000" w14:paraId="00000056">
      <w:pPr>
        <w:pStyle w:val="Heading1"/>
        <w:spacing w:after="140" w:line="276" w:lineRule="auto"/>
        <w:rPr/>
      </w:pPr>
      <w:bookmarkStart w:colFirst="0" w:colLast="0" w:name="_heading=h.arsgii6ddev5" w:id="6"/>
      <w:bookmarkEnd w:id="6"/>
      <w:r w:rsidDel="00000000" w:rsidR="00000000" w:rsidRPr="00000000">
        <w:rPr>
          <w:rtl w:val="0"/>
        </w:rPr>
        <w:t xml:space="preserve">Question 4</w:t>
      </w:r>
    </w:p>
    <w:p w:rsidR="00000000" w:rsidDel="00000000" w:rsidP="00000000" w:rsidRDefault="00000000" w:rsidRPr="00000000" w14:paraId="00000057">
      <w:pPr>
        <w:spacing w:after="140" w:line="276" w:lineRule="auto"/>
        <w:rPr/>
      </w:pPr>
      <w:r w:rsidDel="00000000" w:rsidR="00000000" w:rsidRPr="00000000">
        <w:rPr>
          <w:rtl w:val="0"/>
        </w:rPr>
        <w:t xml:space="preserve">Now, let’s assume you would like to know the daily and cumulative returns that would arise if you had day traded Apple stock. Assume you purchase one share every day at the open and sell that same share at the close. Plot the daily return and cumulative return for the entire year. In addition, keep track of and plot the maximum cumulative return achieved through each trading day. So let say the daily return on the first day is 0.9875 (relative to 1.00 so this is a loser day), then the cumulative return is also 0.9875 and so too is the maximum return. Now on the second day, let’s say the daily return is 1.0258. Then the cumulative return is 0.9875*1.0258 = 1.013 (with a little rounding). Now the maximum cumulative return is also 1.013 since it is greater than 0.9875. Note that if the daily return in a trading day is less than 1, then the cumulative maximum return will be the same as the prior trading day. In addition to the plot, be sure to provide an explanation of what information this cumulative maximum return provides and how it might be useful in evaluating a trading strategy.</w:t>
      </w:r>
    </w:p>
    <w:p w:rsidR="00000000" w:rsidDel="00000000" w:rsidP="00000000" w:rsidRDefault="00000000" w:rsidRPr="00000000" w14:paraId="0000005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9">
      <w:pPr>
        <w:spacing w:after="140" w:line="276" w:lineRule="auto"/>
        <w:rPr>
          <w:color w:val="0f374e"/>
        </w:rPr>
      </w:pPr>
      <w:r w:rsidDel="00000000" w:rsidR="00000000" w:rsidRPr="00000000">
        <w:rPr>
          <w:color w:val="0f374e"/>
          <w:rtl w:val="0"/>
        </w:rPr>
        <w:t xml:space="preserve">Introduction</w:t>
      </w:r>
    </w:p>
    <w:p w:rsidR="00000000" w:rsidDel="00000000" w:rsidP="00000000" w:rsidRDefault="00000000" w:rsidRPr="00000000" w14:paraId="0000005A">
      <w:pPr>
        <w:spacing w:after="140" w:line="276" w:lineRule="auto"/>
        <w:rPr/>
      </w:pPr>
      <w:r w:rsidDel="00000000" w:rsidR="00000000" w:rsidRPr="00000000">
        <w:rPr>
          <w:rtl w:val="0"/>
        </w:rPr>
        <w:t xml:space="preserve">In this tutorial, we will analyze Apple stock data to compute and plot the daily return, cumulative return, and the maximum cumulative return achieved over each trading day.</w:t>
      </w:r>
    </w:p>
    <w:p w:rsidR="00000000" w:rsidDel="00000000" w:rsidP="00000000" w:rsidRDefault="00000000" w:rsidRPr="00000000" w14:paraId="0000005B">
      <w:pPr>
        <w:spacing w:after="140" w:line="276" w:lineRule="auto"/>
        <w:rPr>
          <w:color w:val="0f374e"/>
        </w:rPr>
      </w:pPr>
      <w:r w:rsidDel="00000000" w:rsidR="00000000" w:rsidRPr="00000000">
        <w:rPr>
          <w:color w:val="0f374e"/>
          <w:rtl w:val="0"/>
        </w:rPr>
        <w:t xml:space="preserve">1. Clearing the Environment and Loading Required Libraries</w:t>
      </w:r>
    </w:p>
    <w:p w:rsidR="00000000" w:rsidDel="00000000" w:rsidP="00000000" w:rsidRDefault="00000000" w:rsidRPr="00000000" w14:paraId="0000005C">
      <w:pPr>
        <w:spacing w:after="140" w:line="276" w:lineRule="auto"/>
        <w:rPr/>
      </w:pPr>
      <w:r w:rsidDel="00000000" w:rsidR="00000000" w:rsidRPr="00000000">
        <w:rPr>
          <w:rtl w:val="0"/>
        </w:rPr>
        <w:t xml:space="preserve">Let’s begin by clearing our environment to remove any existing objects. We then load the rstudioapi package, which is useful for interacting with the RStudio IDE. This helps ensure that we start with a clean slate.</w:t>
      </w:r>
    </w:p>
    <w:p w:rsidR="00000000" w:rsidDel="00000000" w:rsidP="00000000" w:rsidRDefault="00000000" w:rsidRPr="00000000" w14:paraId="0000005D">
      <w:pPr>
        <w:shd w:fill="f6f6f6" w:val="clear"/>
        <w:spacing w:after="160" w:line="276" w:lineRule="auto"/>
        <w:rPr>
          <w:color w:val="0f374e"/>
        </w:rPr>
      </w:pPr>
      <w:r w:rsidDel="00000000" w:rsidR="00000000" w:rsidRPr="00000000">
        <w:rPr>
          <w:b w:val="1"/>
          <w:color w:val="193774"/>
          <w:rtl w:val="0"/>
        </w:rPr>
        <w:t xml:space="preserve">rm</w:t>
      </w:r>
      <w:r w:rsidDel="00000000" w:rsidR="00000000" w:rsidRPr="00000000">
        <w:rPr>
          <w:rtl w:val="0"/>
        </w:rPr>
        <w:t xml:space="preserve">(</w:t>
      </w:r>
      <w:r w:rsidDel="00000000" w:rsidR="00000000" w:rsidRPr="00000000">
        <w:rPr>
          <w:color w:val="193774"/>
          <w:rtl w:val="0"/>
        </w:rPr>
        <w:t xml:space="preserve">list=</w:t>
      </w:r>
      <w:r w:rsidDel="00000000" w:rsidR="00000000" w:rsidRPr="00000000">
        <w:rPr>
          <w:b w:val="1"/>
          <w:color w:val="193774"/>
          <w:rtl w:val="0"/>
        </w:rPr>
        <w:t xml:space="preserve">ls</w:t>
      </w:r>
      <w:r w:rsidDel="00000000" w:rsidR="00000000" w:rsidRPr="00000000">
        <w:rPr>
          <w:rtl w:val="0"/>
        </w:rPr>
        <w:t xml:space="preserve">())</w:t>
        <w:br w:type="textWrapping"/>
      </w:r>
      <w:r w:rsidDel="00000000" w:rsidR="00000000" w:rsidRPr="00000000">
        <w:rPr>
          <w:b w:val="1"/>
          <w:color w:val="193774"/>
          <w:rtl w:val="0"/>
        </w:rPr>
        <w:t xml:space="preserve">library</w:t>
      </w:r>
      <w:r w:rsidDel="00000000" w:rsidR="00000000" w:rsidRPr="00000000">
        <w:rPr>
          <w:rtl w:val="0"/>
        </w:rPr>
        <w:t xml:space="preserve">(rstudioapi)</w:t>
      </w:r>
      <w:r w:rsidDel="00000000" w:rsidR="00000000" w:rsidRPr="00000000">
        <w:rPr>
          <w:rtl w:val="0"/>
        </w:rPr>
      </w:r>
    </w:p>
    <w:p w:rsidR="00000000" w:rsidDel="00000000" w:rsidP="00000000" w:rsidRDefault="00000000" w:rsidRPr="00000000" w14:paraId="0000005E">
      <w:pPr>
        <w:spacing w:after="140" w:line="276" w:lineRule="auto"/>
        <w:rPr>
          <w:color w:val="0f374e"/>
        </w:rPr>
      </w:pPr>
      <w:r w:rsidDel="00000000" w:rsidR="00000000" w:rsidRPr="00000000">
        <w:rPr>
          <w:rtl w:val="0"/>
        </w:rPr>
      </w:r>
    </w:p>
    <w:p w:rsidR="00000000" w:rsidDel="00000000" w:rsidP="00000000" w:rsidRDefault="00000000" w:rsidRPr="00000000" w14:paraId="0000005F">
      <w:pPr>
        <w:spacing w:after="140" w:line="276" w:lineRule="auto"/>
        <w:rPr>
          <w:color w:val="0f374e"/>
        </w:rPr>
      </w:pPr>
      <w:r w:rsidDel="00000000" w:rsidR="00000000" w:rsidRPr="00000000">
        <w:rPr>
          <w:color w:val="0f374e"/>
          <w:rtl w:val="0"/>
        </w:rPr>
        <w:t xml:space="preserve">2. Loading Data and Viewing Available Objects</w:t>
      </w:r>
    </w:p>
    <w:p w:rsidR="00000000" w:rsidDel="00000000" w:rsidP="00000000" w:rsidRDefault="00000000" w:rsidRPr="00000000" w14:paraId="00000060">
      <w:pPr>
        <w:spacing w:after="140" w:line="276" w:lineRule="auto"/>
        <w:rPr/>
      </w:pPr>
      <w:r w:rsidDel="00000000" w:rsidR="00000000" w:rsidRPr="00000000">
        <w:rPr>
          <w:rtl w:val="0"/>
        </w:rPr>
        <w:t xml:space="preserve">Next, we load the necessary data files. The load("OHLC.rdata") command loads our market data, and we also read in sector data from a CSV file. After loading, we print the list of objects available in the environment to verify that the data has been successfully loaded.</w:t>
      </w:r>
    </w:p>
    <w:p w:rsidR="00000000" w:rsidDel="00000000" w:rsidP="00000000" w:rsidRDefault="00000000" w:rsidRPr="00000000" w14:paraId="00000061">
      <w:pPr>
        <w:shd w:fill="f6f6f6" w:val="clear"/>
        <w:spacing w:after="160" w:line="276" w:lineRule="auto"/>
        <w:rPr/>
      </w:pPr>
      <w:r w:rsidDel="00000000" w:rsidR="00000000" w:rsidRPr="00000000">
        <w:rPr>
          <w:b w:val="1"/>
          <w:color w:val="193774"/>
          <w:rtl w:val="0"/>
        </w:rPr>
        <w:t xml:space="preserve">load</w:t>
      </w:r>
      <w:r w:rsidDel="00000000" w:rsidR="00000000" w:rsidRPr="00000000">
        <w:rPr>
          <w:rtl w:val="0"/>
        </w:rPr>
        <w:t xml:space="preserve">(</w:t>
      </w:r>
      <w:r w:rsidDel="00000000" w:rsidR="00000000" w:rsidRPr="00000000">
        <w:rPr>
          <w:color w:val="408c09"/>
          <w:rtl w:val="0"/>
        </w:rPr>
        <w:t xml:space="preserve">"OHLC.rdata"</w:t>
      </w:r>
      <w:r w:rsidDel="00000000" w:rsidR="00000000" w:rsidRPr="00000000">
        <w:rPr>
          <w:rtl w:val="0"/>
        </w:rPr>
        <w:t xml:space="preserve">)</w:t>
        <w:br w:type="textWrapping"/>
        <w:t xml:space="preserve">stockdata </w:t>
      </w:r>
      <w:r w:rsidDel="00000000" w:rsidR="00000000" w:rsidRPr="00000000">
        <w:rPr>
          <w:color w:val="7b4705"/>
          <w:rtl w:val="0"/>
        </w:rPr>
        <w:t xml:space="preserve">&lt;-</w:t>
      </w:r>
      <w:r w:rsidDel="00000000" w:rsidR="00000000" w:rsidRPr="00000000">
        <w:rPr>
          <w:rtl w:val="0"/>
        </w:rPr>
        <w:t xml:space="preserve"> </w:t>
      </w:r>
      <w:r w:rsidDel="00000000" w:rsidR="00000000" w:rsidRPr="00000000">
        <w:rPr>
          <w:b w:val="1"/>
          <w:color w:val="193774"/>
          <w:rtl w:val="0"/>
        </w:rPr>
        <w:t xml:space="preserve">read.csv</w:t>
      </w:r>
      <w:r w:rsidDel="00000000" w:rsidR="00000000" w:rsidRPr="00000000">
        <w:rPr>
          <w:rtl w:val="0"/>
        </w:rPr>
        <w:t xml:space="preserve">(</w:t>
      </w:r>
      <w:r w:rsidDel="00000000" w:rsidR="00000000" w:rsidRPr="00000000">
        <w:rPr>
          <w:color w:val="408c09"/>
          <w:rtl w:val="0"/>
        </w:rPr>
        <w:t xml:space="preserve">"sectors.csv"</w:t>
      </w:r>
      <w:r w:rsidDel="00000000" w:rsidR="00000000" w:rsidRPr="00000000">
        <w:rPr>
          <w:rtl w:val="0"/>
        </w:rPr>
        <w:t xml:space="preserve">)</w:t>
        <w:br w:type="textWrapping"/>
      </w:r>
      <w:r w:rsidDel="00000000" w:rsidR="00000000" w:rsidRPr="00000000">
        <w:rPr>
          <w:b w:val="1"/>
          <w:color w:val="193774"/>
          <w:rtl w:val="0"/>
        </w:rPr>
        <w:t xml:space="preserve">print</w:t>
      </w:r>
      <w:r w:rsidDel="00000000" w:rsidR="00000000" w:rsidRPr="00000000">
        <w:rPr>
          <w:rtl w:val="0"/>
        </w:rPr>
        <w:t xml:space="preserve">(</w:t>
      </w:r>
      <w:r w:rsidDel="00000000" w:rsidR="00000000" w:rsidRPr="00000000">
        <w:rPr>
          <w:b w:val="1"/>
          <w:color w:val="193774"/>
          <w:rtl w:val="0"/>
        </w:rPr>
        <w:t xml:space="preserve">ls</w:t>
      </w:r>
      <w:r w:rsidDel="00000000" w:rsidR="00000000" w:rsidRPr="00000000">
        <w:rPr>
          <w:rtl w:val="0"/>
        </w:rPr>
        <w:t xml:space="preserve">())</w:t>
      </w:r>
    </w:p>
    <w:p w:rsidR="00000000" w:rsidDel="00000000" w:rsidP="00000000" w:rsidRDefault="00000000" w:rsidRPr="00000000" w14:paraId="00000062">
      <w:pPr>
        <w:shd w:fill="f6f6f6" w:val="clear"/>
        <w:spacing w:after="160" w:line="276" w:lineRule="auto"/>
        <w:rPr/>
      </w:pPr>
      <w:r w:rsidDel="00000000" w:rsidR="00000000" w:rsidRPr="00000000">
        <w:rPr>
          <w:rtl w:val="0"/>
        </w:rPr>
        <w:t xml:space="preserve">## [1] "stock"     "stockdata"</w:t>
      </w:r>
    </w:p>
    <w:p w:rsidR="00000000" w:rsidDel="00000000" w:rsidP="00000000" w:rsidRDefault="00000000" w:rsidRPr="00000000" w14:paraId="00000063">
      <w:pPr>
        <w:spacing w:after="140" w:line="276" w:lineRule="auto"/>
        <w:rPr>
          <w:color w:val="0f374e"/>
        </w:rPr>
      </w:pPr>
      <w:r w:rsidDel="00000000" w:rsidR="00000000" w:rsidRPr="00000000">
        <w:rPr>
          <w:rtl w:val="0"/>
        </w:rPr>
      </w:r>
    </w:p>
    <w:p w:rsidR="00000000" w:rsidDel="00000000" w:rsidP="00000000" w:rsidRDefault="00000000" w:rsidRPr="00000000" w14:paraId="00000064">
      <w:pPr>
        <w:spacing w:after="140" w:line="276" w:lineRule="auto"/>
        <w:rPr>
          <w:color w:val="0f374e"/>
        </w:rPr>
      </w:pPr>
      <w:r w:rsidDel="00000000" w:rsidR="00000000" w:rsidRPr="00000000">
        <w:rPr>
          <w:color w:val="0f374e"/>
          <w:rtl w:val="0"/>
        </w:rPr>
        <w:t xml:space="preserve">3. Subsetting Data for Apple (AAPL) and Ordering by Date</w:t>
      </w:r>
    </w:p>
    <w:p w:rsidR="00000000" w:rsidDel="00000000" w:rsidP="00000000" w:rsidRDefault="00000000" w:rsidRPr="00000000" w14:paraId="00000065">
      <w:pPr>
        <w:spacing w:after="140" w:line="276" w:lineRule="auto"/>
        <w:rPr/>
      </w:pPr>
      <w:r w:rsidDel="00000000" w:rsidR="00000000" w:rsidRPr="00000000">
        <w:rPr>
          <w:rtl w:val="0"/>
        </w:rPr>
        <w:t xml:space="preserve">After verifying that we have both objects from the loaded data, we move onto extracting the data specific to Apple by using the subset function. The given data is already ordered by date, but we order it again to ensure there are no entries diverting from the ordering scheme.</w:t>
      </w:r>
    </w:p>
    <w:p w:rsidR="00000000" w:rsidDel="00000000" w:rsidP="00000000" w:rsidRDefault="00000000" w:rsidRPr="00000000" w14:paraId="00000066">
      <w:pPr>
        <w:shd w:fill="f6f6f6" w:val="clear"/>
        <w:spacing w:after="160" w:line="276" w:lineRule="auto"/>
        <w:rPr/>
      </w:pPr>
      <w:r w:rsidDel="00000000" w:rsidR="00000000" w:rsidRPr="00000000">
        <w:rPr>
          <w:rtl w:val="0"/>
        </w:rPr>
        <w:t xml:space="preserve">apple_data </w:t>
      </w:r>
      <w:r w:rsidDel="00000000" w:rsidR="00000000" w:rsidRPr="00000000">
        <w:rPr>
          <w:color w:val="7b4705"/>
          <w:rtl w:val="0"/>
        </w:rPr>
        <w:t xml:space="preserve">&lt;-</w:t>
      </w:r>
      <w:r w:rsidDel="00000000" w:rsidR="00000000" w:rsidRPr="00000000">
        <w:rPr>
          <w:b w:val="1"/>
          <w:color w:val="193774"/>
          <w:rtl w:val="0"/>
        </w:rPr>
        <w:t xml:space="preserve">subset</w:t>
      </w:r>
      <w:r w:rsidDel="00000000" w:rsidR="00000000" w:rsidRPr="00000000">
        <w:rPr>
          <w:rtl w:val="0"/>
        </w:rPr>
        <w:t xml:space="preserve">(stock, symbol</w:t>
      </w:r>
      <w:r w:rsidDel="00000000" w:rsidR="00000000" w:rsidRPr="00000000">
        <w:rPr>
          <w:b w:val="1"/>
          <w:color w:val="c14705"/>
          <w:rtl w:val="0"/>
        </w:rPr>
        <w:t xml:space="preserve">==</w:t>
      </w:r>
      <w:r w:rsidDel="00000000" w:rsidR="00000000" w:rsidRPr="00000000">
        <w:rPr>
          <w:color w:val="408c09"/>
          <w:rtl w:val="0"/>
        </w:rPr>
        <w:t xml:space="preserve">"AAPL"</w:t>
      </w:r>
      <w:r w:rsidDel="00000000" w:rsidR="00000000" w:rsidRPr="00000000">
        <w:rPr>
          <w:rtl w:val="0"/>
        </w:rPr>
        <w:t xml:space="preserve">)</w:t>
        <w:br w:type="textWrapping"/>
        <w:t xml:space="preserve">apple_data </w:t>
      </w:r>
      <w:r w:rsidDel="00000000" w:rsidR="00000000" w:rsidRPr="00000000">
        <w:rPr>
          <w:color w:val="7b4705"/>
          <w:rtl w:val="0"/>
        </w:rPr>
        <w:t xml:space="preserve">&lt;-</w:t>
      </w:r>
      <w:r w:rsidDel="00000000" w:rsidR="00000000" w:rsidRPr="00000000">
        <w:rPr>
          <w:rtl w:val="0"/>
        </w:rPr>
        <w:t xml:space="preserve">apple_data[</w:t>
      </w:r>
      <w:r w:rsidDel="00000000" w:rsidR="00000000" w:rsidRPr="00000000">
        <w:rPr>
          <w:b w:val="1"/>
          <w:color w:val="193774"/>
          <w:rtl w:val="0"/>
        </w:rPr>
        <w:t xml:space="preserve">order</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w:t>
      </w:r>
    </w:p>
    <w:p w:rsidR="00000000" w:rsidDel="00000000" w:rsidP="00000000" w:rsidRDefault="00000000" w:rsidRPr="00000000" w14:paraId="00000067">
      <w:pPr>
        <w:spacing w:after="140" w:line="276" w:lineRule="auto"/>
        <w:rPr>
          <w:color w:val="0f374e"/>
        </w:rPr>
      </w:pPr>
      <w:r w:rsidDel="00000000" w:rsidR="00000000" w:rsidRPr="00000000">
        <w:rPr>
          <w:rtl w:val="0"/>
        </w:rPr>
      </w:r>
    </w:p>
    <w:p w:rsidR="00000000" w:rsidDel="00000000" w:rsidP="00000000" w:rsidRDefault="00000000" w:rsidRPr="00000000" w14:paraId="00000068">
      <w:pPr>
        <w:spacing w:after="140" w:line="276" w:lineRule="auto"/>
        <w:rPr>
          <w:color w:val="0f374e"/>
        </w:rPr>
      </w:pPr>
      <w:r w:rsidDel="00000000" w:rsidR="00000000" w:rsidRPr="00000000">
        <w:rPr>
          <w:color w:val="0f374e"/>
          <w:rtl w:val="0"/>
        </w:rPr>
        <w:t xml:space="preserve">4. Attaching the Apple Data</w:t>
      </w:r>
    </w:p>
    <w:p w:rsidR="00000000" w:rsidDel="00000000" w:rsidP="00000000" w:rsidRDefault="00000000" w:rsidRPr="00000000" w14:paraId="00000069">
      <w:pPr>
        <w:spacing w:after="140" w:line="276" w:lineRule="auto"/>
        <w:rPr/>
      </w:pPr>
      <w:r w:rsidDel="00000000" w:rsidR="00000000" w:rsidRPr="00000000">
        <w:rPr>
          <w:rtl w:val="0"/>
        </w:rPr>
        <w:t xml:space="preserve">The attach() function makes the variables in apple_data available by name, so you can refer to columns directly (e.g., close and open). Although using attach() is not always recommended due to potential naming conflicts, it is used here for simplicity in this tutorial.</w:t>
      </w:r>
    </w:p>
    <w:p w:rsidR="00000000" w:rsidDel="00000000" w:rsidP="00000000" w:rsidRDefault="00000000" w:rsidRPr="00000000" w14:paraId="0000006A">
      <w:pPr>
        <w:shd w:fill="f6f6f6" w:val="clear"/>
        <w:spacing w:after="160" w:line="276" w:lineRule="auto"/>
        <w:rPr/>
      </w:pPr>
      <w:r w:rsidDel="00000000" w:rsidR="00000000" w:rsidRPr="00000000">
        <w:rPr>
          <w:b w:val="1"/>
          <w:color w:val="193774"/>
          <w:rtl w:val="0"/>
        </w:rPr>
        <w:t xml:space="preserve">attach</w:t>
      </w:r>
      <w:r w:rsidDel="00000000" w:rsidR="00000000" w:rsidRPr="00000000">
        <w:rPr>
          <w:rtl w:val="0"/>
        </w:rPr>
        <w:t xml:space="preserve">(apple_data)</w:t>
      </w:r>
    </w:p>
    <w:p w:rsidR="00000000" w:rsidDel="00000000" w:rsidP="00000000" w:rsidRDefault="00000000" w:rsidRPr="00000000" w14:paraId="0000006B">
      <w:pPr>
        <w:spacing w:after="140" w:line="276" w:lineRule="auto"/>
        <w:rPr>
          <w:color w:val="0f374e"/>
        </w:rPr>
      </w:pPr>
      <w:r w:rsidDel="00000000" w:rsidR="00000000" w:rsidRPr="00000000">
        <w:rPr>
          <w:rtl w:val="0"/>
        </w:rPr>
      </w:r>
    </w:p>
    <w:p w:rsidR="00000000" w:rsidDel="00000000" w:rsidP="00000000" w:rsidRDefault="00000000" w:rsidRPr="00000000" w14:paraId="0000006C">
      <w:pPr>
        <w:spacing w:after="140" w:line="276" w:lineRule="auto"/>
        <w:rPr>
          <w:color w:val="0f374e"/>
        </w:rPr>
      </w:pPr>
      <w:r w:rsidDel="00000000" w:rsidR="00000000" w:rsidRPr="00000000">
        <w:rPr>
          <w:color w:val="0f374e"/>
          <w:rtl w:val="0"/>
        </w:rPr>
        <w:t xml:space="preserve">5. Calculating the Daily Return</w:t>
      </w:r>
    </w:p>
    <w:p w:rsidR="00000000" w:rsidDel="00000000" w:rsidP="00000000" w:rsidRDefault="00000000" w:rsidRPr="00000000" w14:paraId="0000006D">
      <w:pPr>
        <w:spacing w:after="140" w:line="276" w:lineRule="auto"/>
        <w:rPr/>
      </w:pPr>
      <w:r w:rsidDel="00000000" w:rsidR="00000000" w:rsidRPr="00000000">
        <w:rPr>
          <w:rtl w:val="0"/>
        </w:rPr>
        <w:t xml:space="preserve">The daily return is generally calculated using the formula:</w:t>
      </w:r>
    </w:p>
    <w:p w:rsidR="00000000" w:rsidDel="00000000" w:rsidP="00000000" w:rsidRDefault="00000000" w:rsidRPr="00000000" w14:paraId="0000006E">
      <w:pPr>
        <w:spacing w:after="140" w:line="276" w:lineRule="auto"/>
        <w:jc w:val="center"/>
        <w:rPr/>
      </w:pPr>
      <w:r w:rsidDel="00000000" w:rsidR="00000000" w:rsidRPr="00000000">
        <w:rPr/>
        <w:drawing>
          <wp:inline distB="114300" distT="114300" distL="114300" distR="114300">
            <wp:extent cx="2971800" cy="690694"/>
            <wp:effectExtent b="0" l="0" r="0" t="0"/>
            <wp:docPr id="1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971800" cy="69069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6F">
      <w:pPr>
        <w:spacing w:after="140" w:line="276" w:lineRule="auto"/>
        <w:rPr/>
      </w:pPr>
      <w:r w:rsidDel="00000000" w:rsidR="00000000" w:rsidRPr="00000000">
        <w:rPr>
          <w:rtl w:val="0"/>
        </w:rPr>
        <w:t xml:space="preserve">The question requires us to start by calculating the daily return for the stock. So, using the formula explained above, we write an equation to compute it. This gives us a sense of how much the stock has gained or lost relative to its opening price.</w:t>
      </w:r>
    </w:p>
    <w:p w:rsidR="00000000" w:rsidDel="00000000" w:rsidP="00000000" w:rsidRDefault="00000000" w:rsidRPr="00000000" w14:paraId="00000070">
      <w:pPr>
        <w:shd w:fill="f6f6f6" w:val="clear"/>
        <w:spacing w:after="160" w:line="276" w:lineRule="auto"/>
        <w:rPr/>
      </w:pPr>
      <w:r w:rsidDel="00000000" w:rsidR="00000000" w:rsidRPr="00000000">
        <w:rPr>
          <w:rtl w:val="0"/>
        </w:rPr>
        <w:t xml:space="preserve">daily_return</w:t>
      </w:r>
      <w:r w:rsidDel="00000000" w:rsidR="00000000" w:rsidRPr="00000000">
        <w:rPr>
          <w:color w:val="7b4705"/>
          <w:rtl w:val="0"/>
        </w:rPr>
        <w:t xml:space="preserve">&lt;-</w:t>
      </w:r>
      <w:r w:rsidDel="00000000" w:rsidR="00000000" w:rsidRPr="00000000">
        <w:rPr>
          <w:rtl w:val="0"/>
        </w:rPr>
        <w:t xml:space="preserve">close</w:t>
      </w:r>
      <w:r w:rsidDel="00000000" w:rsidR="00000000" w:rsidRPr="00000000">
        <w:rPr>
          <w:b w:val="1"/>
          <w:color w:val="c14705"/>
          <w:rtl w:val="0"/>
        </w:rPr>
        <w:t xml:space="preserve">/</w:t>
      </w:r>
      <w:r w:rsidDel="00000000" w:rsidR="00000000" w:rsidRPr="00000000">
        <w:rPr>
          <w:rtl w:val="0"/>
        </w:rPr>
        <w:t xml:space="preserve">open</w:t>
      </w:r>
    </w:p>
    <w:p w:rsidR="00000000" w:rsidDel="00000000" w:rsidP="00000000" w:rsidRDefault="00000000" w:rsidRPr="00000000" w14:paraId="00000071">
      <w:pPr>
        <w:spacing w:after="140" w:line="276" w:lineRule="auto"/>
        <w:rPr>
          <w:color w:val="0f374e"/>
        </w:rPr>
      </w:pPr>
      <w:r w:rsidDel="00000000" w:rsidR="00000000" w:rsidRPr="00000000">
        <w:rPr>
          <w:rtl w:val="0"/>
        </w:rPr>
      </w:r>
    </w:p>
    <w:p w:rsidR="00000000" w:rsidDel="00000000" w:rsidP="00000000" w:rsidRDefault="00000000" w:rsidRPr="00000000" w14:paraId="00000072">
      <w:pPr>
        <w:spacing w:after="140" w:line="276" w:lineRule="auto"/>
        <w:rPr>
          <w:color w:val="0f374e"/>
        </w:rPr>
      </w:pPr>
      <w:r w:rsidDel="00000000" w:rsidR="00000000" w:rsidRPr="00000000">
        <w:rPr>
          <w:color w:val="0f374e"/>
          <w:rtl w:val="0"/>
        </w:rPr>
        <w:t xml:space="preserve">6. Calculating the Cumulative Return</w:t>
      </w:r>
    </w:p>
    <w:p w:rsidR="00000000" w:rsidDel="00000000" w:rsidP="00000000" w:rsidRDefault="00000000" w:rsidRPr="00000000" w14:paraId="00000073">
      <w:pPr>
        <w:spacing w:after="140" w:line="276" w:lineRule="auto"/>
        <w:rPr/>
      </w:pPr>
      <w:r w:rsidDel="00000000" w:rsidR="00000000" w:rsidRPr="00000000">
        <w:rPr>
          <w:rtl w:val="0"/>
        </w:rPr>
        <w:t xml:space="preserve">The cumulative return is calculated by taking the cumulative product of the daily returns. This shows the compounded return if you had held the position continuously throughout the period.</w:t>
      </w:r>
    </w:p>
    <w:p w:rsidR="00000000" w:rsidDel="00000000" w:rsidP="00000000" w:rsidRDefault="00000000" w:rsidRPr="00000000" w14:paraId="00000074">
      <w:pPr>
        <w:shd w:fill="f6f6f6" w:val="clear"/>
        <w:spacing w:after="160" w:line="276" w:lineRule="auto"/>
        <w:rPr/>
      </w:pPr>
      <w:r w:rsidDel="00000000" w:rsidR="00000000" w:rsidRPr="00000000">
        <w:rPr>
          <w:rtl w:val="0"/>
        </w:rPr>
        <w:t xml:space="preserve">cumulative_return</w:t>
      </w:r>
      <w:r w:rsidDel="00000000" w:rsidR="00000000" w:rsidRPr="00000000">
        <w:rPr>
          <w:color w:val="7b4705"/>
          <w:rtl w:val="0"/>
        </w:rPr>
        <w:t xml:space="preserve">&lt;-</w:t>
      </w:r>
      <w:r w:rsidDel="00000000" w:rsidR="00000000" w:rsidRPr="00000000">
        <w:rPr>
          <w:b w:val="1"/>
          <w:color w:val="193774"/>
          <w:rtl w:val="0"/>
        </w:rPr>
        <w:t xml:space="preserve">cumprod</w:t>
      </w:r>
      <w:r w:rsidDel="00000000" w:rsidR="00000000" w:rsidRPr="00000000">
        <w:rPr>
          <w:rtl w:val="0"/>
        </w:rPr>
        <w:t xml:space="preserve">(daily_return)</w:t>
      </w:r>
    </w:p>
    <w:p w:rsidR="00000000" w:rsidDel="00000000" w:rsidP="00000000" w:rsidRDefault="00000000" w:rsidRPr="00000000" w14:paraId="00000075">
      <w:pPr>
        <w:spacing w:after="140" w:line="276" w:lineRule="auto"/>
        <w:rPr>
          <w:color w:val="0f374e"/>
        </w:rPr>
      </w:pPr>
      <w:r w:rsidDel="00000000" w:rsidR="00000000" w:rsidRPr="00000000">
        <w:rPr>
          <w:rtl w:val="0"/>
        </w:rPr>
      </w:r>
    </w:p>
    <w:p w:rsidR="00000000" w:rsidDel="00000000" w:rsidP="00000000" w:rsidRDefault="00000000" w:rsidRPr="00000000" w14:paraId="00000076">
      <w:pPr>
        <w:spacing w:after="140" w:line="276" w:lineRule="auto"/>
        <w:rPr>
          <w:color w:val="0f374e"/>
        </w:rPr>
      </w:pPr>
      <w:r w:rsidDel="00000000" w:rsidR="00000000" w:rsidRPr="00000000">
        <w:rPr>
          <w:color w:val="0f374e"/>
          <w:rtl w:val="0"/>
        </w:rPr>
        <w:t xml:space="preserve">7. Tracking the Maximum Cumulative Return</w:t>
      </w:r>
    </w:p>
    <w:p w:rsidR="00000000" w:rsidDel="00000000" w:rsidP="00000000" w:rsidRDefault="00000000" w:rsidRPr="00000000" w14:paraId="00000077">
      <w:pPr>
        <w:spacing w:after="140" w:line="276" w:lineRule="auto"/>
        <w:rPr/>
      </w:pPr>
      <w:r w:rsidDel="00000000" w:rsidR="00000000" w:rsidRPr="00000000">
        <w:rPr>
          <w:rtl w:val="0"/>
        </w:rPr>
        <w:t xml:space="preserve">The maximum cumulative return up to each trading day is determined using the cummax() function. This function keeps track of the highest cumulative return achieved so far. This metric is useful because it provides a benchmark of the best performance reached up to any given day, which helps in assessing drawdowns and overall strategy performance.</w:t>
      </w:r>
    </w:p>
    <w:p w:rsidR="00000000" w:rsidDel="00000000" w:rsidP="00000000" w:rsidRDefault="00000000" w:rsidRPr="00000000" w14:paraId="00000078">
      <w:pPr>
        <w:shd w:fill="f6f6f6" w:val="clear"/>
        <w:spacing w:after="160" w:line="276" w:lineRule="auto"/>
        <w:rPr/>
      </w:pPr>
      <w:r w:rsidDel="00000000" w:rsidR="00000000" w:rsidRPr="00000000">
        <w:rPr>
          <w:rtl w:val="0"/>
        </w:rPr>
        <w:t xml:space="preserve">max_cumulative_return</w:t>
      </w:r>
      <w:r w:rsidDel="00000000" w:rsidR="00000000" w:rsidRPr="00000000">
        <w:rPr>
          <w:color w:val="7b4705"/>
          <w:rtl w:val="0"/>
        </w:rPr>
        <w:t xml:space="preserve">&lt;-</w:t>
      </w:r>
      <w:r w:rsidDel="00000000" w:rsidR="00000000" w:rsidRPr="00000000">
        <w:rPr>
          <w:b w:val="1"/>
          <w:color w:val="193774"/>
          <w:rtl w:val="0"/>
        </w:rPr>
        <w:t xml:space="preserve">cummax</w:t>
      </w:r>
      <w:r w:rsidDel="00000000" w:rsidR="00000000" w:rsidRPr="00000000">
        <w:rPr>
          <w:rtl w:val="0"/>
        </w:rPr>
        <w:t xml:space="preserve">(cumulative_return)</w:t>
      </w:r>
    </w:p>
    <w:p w:rsidR="00000000" w:rsidDel="00000000" w:rsidP="00000000" w:rsidRDefault="00000000" w:rsidRPr="00000000" w14:paraId="00000079">
      <w:pPr>
        <w:spacing w:after="140" w:line="276" w:lineRule="auto"/>
        <w:rPr>
          <w:color w:val="0f374e"/>
        </w:rPr>
      </w:pPr>
      <w:r w:rsidDel="00000000" w:rsidR="00000000" w:rsidRPr="00000000">
        <w:rPr>
          <w:rtl w:val="0"/>
        </w:rPr>
      </w:r>
    </w:p>
    <w:p w:rsidR="00000000" w:rsidDel="00000000" w:rsidP="00000000" w:rsidRDefault="00000000" w:rsidRPr="00000000" w14:paraId="0000007A">
      <w:pPr>
        <w:spacing w:after="140" w:line="276" w:lineRule="auto"/>
        <w:rPr>
          <w:color w:val="0f374e"/>
        </w:rPr>
      </w:pPr>
      <w:r w:rsidDel="00000000" w:rsidR="00000000" w:rsidRPr="00000000">
        <w:rPr>
          <w:color w:val="0f374e"/>
          <w:rtl w:val="0"/>
        </w:rPr>
        <w:t xml:space="preserve">8. Combining the New Metrics with the Original Data</w:t>
      </w:r>
    </w:p>
    <w:p w:rsidR="00000000" w:rsidDel="00000000" w:rsidP="00000000" w:rsidRDefault="00000000" w:rsidRPr="00000000" w14:paraId="0000007B">
      <w:pPr>
        <w:spacing w:after="140" w:line="276" w:lineRule="auto"/>
        <w:rPr/>
      </w:pPr>
      <w:r w:rsidDel="00000000" w:rsidR="00000000" w:rsidRPr="00000000">
        <w:rPr>
          <w:rtl w:val="0"/>
        </w:rPr>
        <w:t xml:space="preserve">We combine our calculated metrics (daily return, cumulative return, and maximum cumulative return) with the original apple_data data frame. This allows us to have all our variables together for further analysis and plotting.</w:t>
      </w:r>
    </w:p>
    <w:p w:rsidR="00000000" w:rsidDel="00000000" w:rsidP="00000000" w:rsidRDefault="00000000" w:rsidRPr="00000000" w14:paraId="0000007C">
      <w:pPr>
        <w:shd w:fill="f6f6f6" w:val="clear"/>
        <w:spacing w:after="160" w:line="276" w:lineRule="auto"/>
        <w:rPr/>
      </w:pPr>
      <w:r w:rsidDel="00000000" w:rsidR="00000000" w:rsidRPr="00000000">
        <w:rPr>
          <w:rtl w:val="0"/>
        </w:rPr>
        <w:t xml:space="preserve">apple_data</w:t>
      </w:r>
      <w:r w:rsidDel="00000000" w:rsidR="00000000" w:rsidRPr="00000000">
        <w:rPr>
          <w:color w:val="7b4705"/>
          <w:rtl w:val="0"/>
        </w:rPr>
        <w:t xml:space="preserve">&lt;-</w:t>
      </w:r>
      <w:r w:rsidDel="00000000" w:rsidR="00000000" w:rsidRPr="00000000">
        <w:rPr>
          <w:b w:val="1"/>
          <w:color w:val="193774"/>
          <w:rtl w:val="0"/>
        </w:rPr>
        <w:t xml:space="preserve">data.frame</w:t>
      </w:r>
      <w:r w:rsidDel="00000000" w:rsidR="00000000" w:rsidRPr="00000000">
        <w:rPr>
          <w:rtl w:val="0"/>
        </w:rPr>
        <w:t xml:space="preserve">(apple_data,daily_return,cumulative_return,max_cumulative_return)</w:t>
      </w:r>
    </w:p>
    <w:p w:rsidR="00000000" w:rsidDel="00000000" w:rsidP="00000000" w:rsidRDefault="00000000" w:rsidRPr="00000000" w14:paraId="0000007D">
      <w:pPr>
        <w:spacing w:after="140" w:line="276" w:lineRule="auto"/>
        <w:rPr>
          <w:color w:val="0f374e"/>
        </w:rPr>
      </w:pPr>
      <w:r w:rsidDel="00000000" w:rsidR="00000000" w:rsidRPr="00000000">
        <w:rPr>
          <w:rtl w:val="0"/>
        </w:rPr>
      </w:r>
    </w:p>
    <w:p w:rsidR="00000000" w:rsidDel="00000000" w:rsidP="00000000" w:rsidRDefault="00000000" w:rsidRPr="00000000" w14:paraId="0000007E">
      <w:pPr>
        <w:spacing w:after="140" w:line="276" w:lineRule="auto"/>
        <w:rPr>
          <w:color w:val="0f374e"/>
        </w:rPr>
      </w:pPr>
      <w:r w:rsidDel="00000000" w:rsidR="00000000" w:rsidRPr="00000000">
        <w:rPr>
          <w:color w:val="0f374e"/>
          <w:rtl w:val="0"/>
        </w:rPr>
        <w:t xml:space="preserve">9. Plotting the Daily Return</w:t>
      </w:r>
    </w:p>
    <w:p w:rsidR="00000000" w:rsidDel="00000000" w:rsidP="00000000" w:rsidRDefault="00000000" w:rsidRPr="00000000" w14:paraId="0000007F">
      <w:pPr>
        <w:spacing w:after="140" w:line="276" w:lineRule="auto"/>
        <w:rPr/>
      </w:pPr>
      <w:r w:rsidDel="00000000" w:rsidR="00000000" w:rsidRPr="00000000">
        <w:rPr>
          <w:rtl w:val="0"/>
        </w:rPr>
        <w:t xml:space="preserve">We create a plot of the daily returns over time. This plot is formatted with a steel blue line, increased line width, grid lines for better readability, and proper axis labels and a title.</w:t>
      </w:r>
    </w:p>
    <w:p w:rsidR="00000000" w:rsidDel="00000000" w:rsidP="00000000" w:rsidRDefault="00000000" w:rsidRPr="00000000" w14:paraId="00000080">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daily_return,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"steelblue"</w:t>
      </w:r>
      <w:r w:rsidDel="00000000" w:rsidR="00000000" w:rsidRPr="00000000">
        <w:rPr>
          <w:rtl w:val="0"/>
        </w:rPr>
        <w:t xml:space="preserve">,              </w:t>
      </w:r>
      <w:r w:rsidDel="00000000" w:rsidR="00000000" w:rsidRPr="00000000">
        <w:rPr>
          <w:i w:val="1"/>
          <w:color w:val="7b4705"/>
          <w:rtl w:val="0"/>
        </w:rPr>
        <w:t xml:space="preserve"># Line color</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"Daily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Daily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1">
      <w:pPr>
        <w:spacing w:after="140" w:line="276" w:lineRule="auto"/>
        <w:rPr/>
      </w:pPr>
      <w:r w:rsidDel="00000000" w:rsidR="00000000" w:rsidRPr="00000000">
        <w:rPr>
          <w:rtl w:val="0"/>
        </w:rPr>
        <w:t xml:space="preserve"> </w:t>
      </w:r>
    </w:p>
    <w:p w:rsidR="00000000" w:rsidDel="00000000" w:rsidP="00000000" w:rsidRDefault="00000000" w:rsidRPr="00000000" w14:paraId="00000082">
      <w:pPr>
        <w:spacing w:after="140" w:line="276" w:lineRule="auto"/>
        <w:jc w:val="center"/>
        <w:rPr/>
      </w:pPr>
      <w:r w:rsidDel="00000000" w:rsidR="00000000" w:rsidRPr="00000000">
        <w:rPr/>
        <w:drawing>
          <wp:inline distB="114300" distT="114300" distL="114300" distR="114300">
            <wp:extent cx="5943600" cy="3962400"/>
            <wp:effectExtent b="0" l="0" r="0" t="0"/>
            <wp:docPr id="1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after="140" w:line="276" w:lineRule="auto"/>
        <w:rPr>
          <w:color w:val="0f374e"/>
        </w:rPr>
      </w:pPr>
      <w:r w:rsidDel="00000000" w:rsidR="00000000" w:rsidRPr="00000000">
        <w:rPr>
          <w:color w:val="0f374e"/>
          <w:rtl w:val="0"/>
        </w:rPr>
        <w:t xml:space="preserve">10. Plotting the Cumulative Return</w:t>
      </w:r>
    </w:p>
    <w:p w:rsidR="00000000" w:rsidDel="00000000" w:rsidP="00000000" w:rsidRDefault="00000000" w:rsidRPr="00000000" w14:paraId="00000084">
      <w:pPr>
        <w:spacing w:after="140" w:line="276" w:lineRule="auto"/>
        <w:rPr/>
      </w:pPr>
      <w:r w:rsidDel="00000000" w:rsidR="00000000" w:rsidRPr="00000000">
        <w:rPr>
          <w:rtl w:val="0"/>
        </w:rPr>
        <w:t xml:space="preserve">Next, we plot the cumulative return over time using a dark green line. This plot shows the compounded effect of the daily returns throughout the period.</w:t>
      </w:r>
    </w:p>
    <w:p w:rsidR="00000000" w:rsidDel="00000000" w:rsidP="00000000" w:rsidRDefault="00000000" w:rsidRPr="00000000" w14:paraId="00000085">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cumulative_return,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"darkgreen"</w:t>
      </w:r>
      <w:r w:rsidDel="00000000" w:rsidR="00000000" w:rsidRPr="00000000">
        <w:rPr>
          <w:rtl w:val="0"/>
        </w:rPr>
        <w:t xml:space="preserve">,              </w:t>
      </w:r>
      <w:r w:rsidDel="00000000" w:rsidR="00000000" w:rsidRPr="00000000">
        <w:rPr>
          <w:i w:val="1"/>
          <w:color w:val="7b4705"/>
          <w:rtl w:val="0"/>
        </w:rPr>
        <w:t xml:space="preserve"># Line color (choose any color you like)</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"Cumulative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Cumulative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6">
      <w:pPr>
        <w:spacing w:after="140"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3962400"/>
            <wp:effectExtent b="0" l="0" r="0" t="0"/>
            <wp:docPr id="1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140" w:line="276" w:lineRule="auto"/>
        <w:rPr>
          <w:color w:val="0f374e"/>
        </w:rPr>
      </w:pPr>
      <w:r w:rsidDel="00000000" w:rsidR="00000000" w:rsidRPr="00000000">
        <w:rPr>
          <w:color w:val="0f374e"/>
          <w:rtl w:val="0"/>
        </w:rPr>
        <w:t xml:space="preserve">11. Plotting the Maximum Cumulative Return</w:t>
      </w:r>
    </w:p>
    <w:p w:rsidR="00000000" w:rsidDel="00000000" w:rsidP="00000000" w:rsidRDefault="00000000" w:rsidRPr="00000000" w14:paraId="00000088">
      <w:pPr>
        <w:spacing w:after="140" w:line="276" w:lineRule="auto"/>
        <w:rPr/>
      </w:pPr>
      <w:r w:rsidDel="00000000" w:rsidR="00000000" w:rsidRPr="00000000">
        <w:rPr>
          <w:rtl w:val="0"/>
        </w:rPr>
        <w:t xml:space="preserve">Finally, we plot the maximum cumulative return. This plot, shown in purple, displays the highest cumulative return achieved up to each trading day. This metric is particularly useful for evaluating the peak performance of the trading strategy and understanding drawdowns.</w:t>
      </w:r>
    </w:p>
    <w:p w:rsidR="00000000" w:rsidDel="00000000" w:rsidP="00000000" w:rsidRDefault="00000000" w:rsidRPr="00000000" w14:paraId="00000089">
      <w:pPr>
        <w:shd w:fill="f6f6f6" w:val="clear"/>
        <w:spacing w:after="160" w:line="276" w:lineRule="auto"/>
        <w:rPr/>
      </w:pPr>
      <w:r w:rsidDel="00000000" w:rsidR="00000000" w:rsidRPr="00000000">
        <w:rPr>
          <w:b w:val="1"/>
          <w:color w:val="193774"/>
          <w:rtl w:val="0"/>
        </w:rPr>
        <w:t xml:space="preserve">plot</w:t>
      </w:r>
      <w:r w:rsidDel="00000000" w:rsidR="00000000" w:rsidRPr="00000000">
        <w:rPr>
          <w:rtl w:val="0"/>
        </w:rPr>
        <w:t xml:space="preserve">(apple_data</w:t>
      </w:r>
      <w:r w:rsidDel="00000000" w:rsidR="00000000" w:rsidRPr="00000000">
        <w:rPr>
          <w:b w:val="1"/>
          <w:color w:val="c14705"/>
          <w:rtl w:val="0"/>
        </w:rPr>
        <w:t xml:space="preserve">$</w:t>
      </w:r>
      <w:r w:rsidDel="00000000" w:rsidR="00000000" w:rsidRPr="00000000">
        <w:rPr>
          <w:rtl w:val="0"/>
        </w:rPr>
        <w:t xml:space="preserve">date, apple_data</w:t>
      </w:r>
      <w:r w:rsidDel="00000000" w:rsidR="00000000" w:rsidRPr="00000000">
        <w:rPr>
          <w:b w:val="1"/>
          <w:color w:val="c14705"/>
          <w:rtl w:val="0"/>
        </w:rPr>
        <w:t xml:space="preserve">$</w:t>
      </w:r>
      <w:r w:rsidDel="00000000" w:rsidR="00000000" w:rsidRPr="00000000">
        <w:rPr>
          <w:rtl w:val="0"/>
        </w:rPr>
        <w:t xml:space="preserve">max_cumulative_return,</w:t>
        <w:br w:type="textWrapping"/>
        <w:t xml:space="preserve">     </w:t>
      </w:r>
      <w:r w:rsidDel="00000000" w:rsidR="00000000" w:rsidRPr="00000000">
        <w:rPr>
          <w:color w:val="193774"/>
          <w:rtl w:val="0"/>
        </w:rPr>
        <w:t xml:space="preserve">type =</w:t>
      </w:r>
      <w:r w:rsidDel="00000000" w:rsidR="00000000" w:rsidRPr="00000000">
        <w:rPr>
          <w:rtl w:val="0"/>
        </w:rPr>
        <w:t xml:space="preserve"> </w:t>
      </w:r>
      <w:r w:rsidDel="00000000" w:rsidR="00000000" w:rsidRPr="00000000">
        <w:rPr>
          <w:color w:val="408c09"/>
          <w:rtl w:val="0"/>
        </w:rPr>
        <w:t xml:space="preserve">"l"</w:t>
      </w:r>
      <w:r w:rsidDel="00000000" w:rsidR="00000000" w:rsidRPr="00000000">
        <w:rPr>
          <w:rtl w:val="0"/>
        </w:rPr>
        <w:t xml:space="preserve">,                     </w:t>
      </w:r>
      <w:r w:rsidDel="00000000" w:rsidR="00000000" w:rsidRPr="00000000">
        <w:rPr>
          <w:i w:val="1"/>
          <w:color w:val="7b4705"/>
          <w:rtl w:val="0"/>
        </w:rPr>
        <w:t xml:space="preserve"># Line plot</w:t>
        <w:br w:type="textWrapping"/>
      </w:r>
      <w:r w:rsidDel="00000000" w:rsidR="00000000" w:rsidRPr="00000000">
        <w:rPr>
          <w:rtl w:val="0"/>
        </w:rPr>
        <w:t xml:space="preserve">     </w:t>
      </w:r>
      <w:r w:rsidDel="00000000" w:rsidR="00000000" w:rsidRPr="00000000">
        <w:rPr>
          <w:color w:val="193774"/>
          <w:rtl w:val="0"/>
        </w:rPr>
        <w:t xml:space="preserve">col =</w:t>
      </w:r>
      <w:r w:rsidDel="00000000" w:rsidR="00000000" w:rsidRPr="00000000">
        <w:rPr>
          <w:rtl w:val="0"/>
        </w:rPr>
        <w:t xml:space="preserve"> </w:t>
      </w:r>
      <w:r w:rsidDel="00000000" w:rsidR="00000000" w:rsidRPr="00000000">
        <w:rPr>
          <w:color w:val="408c09"/>
          <w:rtl w:val="0"/>
        </w:rPr>
        <w:t xml:space="preserve">"purple"</w:t>
      </w:r>
      <w:r w:rsidDel="00000000" w:rsidR="00000000" w:rsidRPr="00000000">
        <w:rPr>
          <w:rtl w:val="0"/>
        </w:rPr>
        <w:t xml:space="preserve">,                 </w:t>
      </w:r>
      <w:r w:rsidDel="00000000" w:rsidR="00000000" w:rsidRPr="00000000">
        <w:rPr>
          <w:i w:val="1"/>
          <w:color w:val="7b4705"/>
          <w:rtl w:val="0"/>
        </w:rPr>
        <w:t xml:space="preserve"># Line color (you can choose any color)</w:t>
        <w:br w:type="textWrapping"/>
      </w:r>
      <w:r w:rsidDel="00000000" w:rsidR="00000000" w:rsidRPr="00000000">
        <w:rPr>
          <w:rtl w:val="0"/>
        </w:rPr>
        <w:t xml:space="preserve">     </w:t>
      </w:r>
      <w:r w:rsidDel="00000000" w:rsidR="00000000" w:rsidRPr="00000000">
        <w:rPr>
          <w:color w:val="193774"/>
          <w:rtl w:val="0"/>
        </w:rPr>
        <w:t xml:space="preserve">lwd =</w:t>
      </w:r>
      <w:r w:rsidDel="00000000" w:rsidR="00000000" w:rsidRPr="00000000">
        <w:rPr>
          <w:rtl w:val="0"/>
        </w:rPr>
        <w:t xml:space="preserve"> </w:t>
      </w:r>
      <w:r w:rsidDel="00000000" w:rsidR="00000000" w:rsidRPr="00000000">
        <w:rPr>
          <w:color w:val="0000c4"/>
          <w:rtl w:val="0"/>
        </w:rPr>
        <w:t xml:space="preserve">2</w:t>
      </w:r>
      <w:r w:rsidDel="00000000" w:rsidR="00000000" w:rsidRPr="00000000">
        <w:rPr>
          <w:rtl w:val="0"/>
        </w:rPr>
        <w:t xml:space="preserve">,                        </w:t>
      </w:r>
      <w:r w:rsidDel="00000000" w:rsidR="00000000" w:rsidRPr="00000000">
        <w:rPr>
          <w:i w:val="1"/>
          <w:color w:val="7b4705"/>
          <w:rtl w:val="0"/>
        </w:rPr>
        <w:t xml:space="preserve"># Line width</w:t>
        <w:br w:type="textWrapping"/>
      </w:r>
      <w:r w:rsidDel="00000000" w:rsidR="00000000" w:rsidRPr="00000000">
        <w:rPr>
          <w:rtl w:val="0"/>
        </w:rPr>
        <w:t xml:space="preserve">     </w:t>
      </w:r>
      <w:r w:rsidDel="00000000" w:rsidR="00000000" w:rsidRPr="00000000">
        <w:rPr>
          <w:color w:val="193774"/>
          <w:rtl w:val="0"/>
        </w:rPr>
        <w:t xml:space="preserve">xlab =</w:t>
      </w:r>
      <w:r w:rsidDel="00000000" w:rsidR="00000000" w:rsidRPr="00000000">
        <w:rPr>
          <w:rtl w:val="0"/>
        </w:rPr>
        <w:t xml:space="preserve"> </w:t>
      </w:r>
      <w:r w:rsidDel="00000000" w:rsidR="00000000" w:rsidRPr="00000000">
        <w:rPr>
          <w:color w:val="408c09"/>
          <w:rtl w:val="0"/>
        </w:rPr>
        <w:t xml:space="preserve">"Date"</w:t>
      </w:r>
      <w:r w:rsidDel="00000000" w:rsidR="00000000" w:rsidRPr="00000000">
        <w:rPr>
          <w:rtl w:val="0"/>
        </w:rPr>
        <w:t xml:space="preserve">,</w:t>
        <w:br w:type="textWrapping"/>
        <w:t xml:space="preserve">     </w:t>
      </w:r>
      <w:r w:rsidDel="00000000" w:rsidR="00000000" w:rsidRPr="00000000">
        <w:rPr>
          <w:color w:val="193774"/>
          <w:rtl w:val="0"/>
        </w:rPr>
        <w:t xml:space="preserve">ylab =</w:t>
      </w:r>
      <w:r w:rsidDel="00000000" w:rsidR="00000000" w:rsidRPr="00000000">
        <w:rPr>
          <w:rtl w:val="0"/>
        </w:rPr>
        <w:t xml:space="preserve"> </w:t>
      </w:r>
      <w:r w:rsidDel="00000000" w:rsidR="00000000" w:rsidRPr="00000000">
        <w:rPr>
          <w:color w:val="408c09"/>
          <w:rtl w:val="0"/>
        </w:rPr>
        <w:t xml:space="preserve">"Max Cumulative Return"</w:t>
      </w:r>
      <w:r w:rsidDel="00000000" w:rsidR="00000000" w:rsidRPr="00000000">
        <w:rPr>
          <w:rtl w:val="0"/>
        </w:rPr>
        <w:t xml:space="preserve">,</w:t>
        <w:br w:type="textWrapping"/>
        <w:t xml:space="preserve">     </w:t>
      </w:r>
      <w:r w:rsidDel="00000000" w:rsidR="00000000" w:rsidRPr="00000000">
        <w:rPr>
          <w:color w:val="193774"/>
          <w:rtl w:val="0"/>
        </w:rPr>
        <w:t xml:space="preserve">main =</w:t>
      </w:r>
      <w:r w:rsidDel="00000000" w:rsidR="00000000" w:rsidRPr="00000000">
        <w:rPr>
          <w:rtl w:val="0"/>
        </w:rPr>
        <w:t xml:space="preserve"> </w:t>
      </w:r>
      <w:r w:rsidDel="00000000" w:rsidR="00000000" w:rsidRPr="00000000">
        <w:rPr>
          <w:color w:val="408c09"/>
          <w:rtl w:val="0"/>
        </w:rPr>
        <w:t xml:space="preserve">"Apple Max Cumulative Return Over Time"</w:t>
      </w:r>
      <w:r w:rsidDel="00000000" w:rsidR="00000000" w:rsidRPr="00000000">
        <w:rPr>
          <w:rtl w:val="0"/>
        </w:rPr>
        <w:t xml:space="preserve">)</w:t>
        <w:br w:type="textWrapping"/>
      </w:r>
      <w:r w:rsidDel="00000000" w:rsidR="00000000" w:rsidRPr="00000000">
        <w:rPr>
          <w:b w:val="1"/>
          <w:color w:val="193774"/>
          <w:rtl w:val="0"/>
        </w:rPr>
        <w:t xml:space="preserve">grid</w:t>
      </w:r>
      <w:r w:rsidDel="00000000" w:rsidR="00000000" w:rsidRPr="00000000">
        <w:rPr>
          <w:rtl w:val="0"/>
        </w:rPr>
        <w:t xml:space="preserve">()</w:t>
      </w:r>
    </w:p>
    <w:p w:rsidR="00000000" w:rsidDel="00000000" w:rsidP="00000000" w:rsidRDefault="00000000" w:rsidRPr="00000000" w14:paraId="0000008A">
      <w:pPr>
        <w:spacing w:after="140" w:line="276" w:lineRule="auto"/>
        <w:jc w:val="center"/>
        <w:rPr/>
      </w:pPr>
      <w:r w:rsidDel="00000000" w:rsidR="00000000" w:rsidRPr="00000000">
        <w:rPr>
          <w:rtl w:val="0"/>
        </w:rPr>
        <w:t xml:space="preserve"> </w:t>
      </w:r>
      <w:r w:rsidDel="00000000" w:rsidR="00000000" w:rsidRPr="00000000">
        <w:rPr/>
        <w:drawing>
          <wp:inline distB="114300" distT="114300" distL="114300" distR="114300">
            <wp:extent cx="5943600" cy="3962400"/>
            <wp:effectExtent b="0" l="0" r="0" t="0"/>
            <wp:docPr id="20"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140" w:line="276" w:lineRule="auto"/>
        <w:rPr>
          <w:color w:val="0f374e"/>
        </w:rPr>
      </w:pPr>
      <w:r w:rsidDel="00000000" w:rsidR="00000000" w:rsidRPr="00000000">
        <w:rPr>
          <w:color w:val="0f374e"/>
          <w:rtl w:val="0"/>
        </w:rPr>
        <w:t xml:space="preserve">12. Information from the Max Cumulative Return Plot</w:t>
      </w:r>
    </w:p>
    <w:p w:rsidR="00000000" w:rsidDel="00000000" w:rsidP="00000000" w:rsidRDefault="00000000" w:rsidRPr="00000000" w14:paraId="0000008C">
      <w:pPr>
        <w:spacing w:after="140" w:line="276" w:lineRule="auto"/>
        <w:rPr/>
      </w:pPr>
      <w:r w:rsidDel="00000000" w:rsidR="00000000" w:rsidRPr="00000000">
        <w:rPr>
          <w:rtl w:val="0"/>
        </w:rPr>
        <w:t xml:space="preserve">The plot gives us an idea of the highest return that can be achieved at any given point during trading, making it easier to gauge the performance of our trading strategy.</w:t>
      </w:r>
    </w:p>
    <w:p w:rsidR="00000000" w:rsidDel="00000000" w:rsidP="00000000" w:rsidRDefault="00000000" w:rsidRPr="00000000" w14:paraId="0000008D">
      <w:pPr>
        <w:spacing w:after="140" w:line="276" w:lineRule="auto"/>
        <w:rPr/>
      </w:pPr>
      <w:r w:rsidDel="00000000" w:rsidR="00000000" w:rsidRPr="00000000">
        <w:rPr>
          <w:rtl w:val="0"/>
        </w:rPr>
        <w:t xml:space="preserve">If we see long stretches without any rise in the plot, we can deduce that the strategy is not very efficient over time.</w:t>
      </w:r>
    </w:p>
    <w:p w:rsidR="00000000" w:rsidDel="00000000" w:rsidP="00000000" w:rsidRDefault="00000000" w:rsidRPr="00000000" w14:paraId="0000008E">
      <w:pPr>
        <w:spacing w:after="140" w:line="276" w:lineRule="auto"/>
        <w:rPr/>
      </w:pPr>
      <w:r w:rsidDel="00000000" w:rsidR="00000000" w:rsidRPr="00000000">
        <w:rPr>
          <w:rtl w:val="0"/>
        </w:rPr>
        <w:t xml:space="preserve">We can also use this graph to compare how the strategy works for other stocks or how the strategy has improved or declined compared to previous plots or past analyses.</w:t>
      </w:r>
    </w:p>
    <w:p w:rsidR="00000000" w:rsidDel="00000000" w:rsidP="00000000" w:rsidRDefault="00000000" w:rsidRPr="00000000" w14:paraId="0000008F">
      <w:pPr>
        <w:spacing w:after="140" w:line="276" w:lineRule="auto"/>
        <w:rPr>
          <w:sz w:val="18"/>
          <w:szCs w:val="18"/>
        </w:rPr>
      </w:pPr>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3"/>
      <w:numFmt w:val="decimal"/>
      <w:lvlText w:val="%1."/>
      <w:lvlJc w:val="left"/>
      <w:pPr>
        <w:ind w:left="720" w:hanging="360"/>
      </w:pPr>
      <w:rPr/>
    </w:lvl>
    <w:lvl w:ilvl="1">
      <w:start w:val="3"/>
      <w:numFmt w:val="decimal"/>
      <w:lvlText w:val="%2."/>
      <w:lvlJc w:val="left"/>
      <w:pPr>
        <w:ind w:left="1440" w:hanging="360"/>
      </w:pPr>
      <w:rPr/>
    </w:lvl>
    <w:lvl w:ilvl="2">
      <w:start w:val="3"/>
      <w:numFmt w:val="decimal"/>
      <w:lvlText w:val="%3."/>
      <w:lvlJc w:val="left"/>
      <w:pPr>
        <w:ind w:left="2160" w:hanging="360"/>
      </w:pPr>
      <w:rPr/>
    </w:lvl>
    <w:lvl w:ilvl="3">
      <w:start w:val="3"/>
      <w:numFmt w:val="decimal"/>
      <w:lvlText w:val="%4."/>
      <w:lvlJc w:val="left"/>
      <w:pPr>
        <w:ind w:left="2880" w:hanging="360"/>
      </w:pPr>
      <w:rPr/>
    </w:lvl>
    <w:lvl w:ilvl="4">
      <w:start w:val="3"/>
      <w:numFmt w:val="decimal"/>
      <w:lvlText w:val="%5."/>
      <w:lvlJc w:val="left"/>
      <w:pPr>
        <w:ind w:left="3600" w:hanging="360"/>
      </w:pPr>
      <w:rPr/>
    </w:lvl>
    <w:lvl w:ilvl="5">
      <w:start w:val="3"/>
      <w:numFmt w:val="decimal"/>
      <w:lvlText w:val="%6."/>
      <w:lvlJc w:val="left"/>
      <w:pPr>
        <w:ind w:left="4320" w:hanging="360"/>
      </w:pPr>
      <w:rPr/>
    </w:lvl>
    <w:lvl w:ilvl="6">
      <w:start w:val="3"/>
      <w:numFmt w:val="decimal"/>
      <w:lvlText w:val="%7."/>
      <w:lvlJc w:val="left"/>
      <w:pPr>
        <w:ind w:left="5040" w:hanging="360"/>
      </w:pPr>
      <w:rPr/>
    </w:lvl>
    <w:lvl w:ilvl="7">
      <w:start w:val="3"/>
      <w:numFmt w:val="decimal"/>
      <w:lvlText w:val="%8."/>
      <w:lvlJc w:val="left"/>
      <w:pPr>
        <w:ind w:left="5760" w:hanging="360"/>
      </w:pPr>
      <w:rPr/>
    </w:lvl>
    <w:lvl w:ilvl="8">
      <w:start w:val="3"/>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Normal" w:default="1">
    <w:name w:val="Normal"/>
    <w:qFormat w:val="1"/>
  </w:style>
  <w:style w:type="paragraph" w:styleId="BodyText">
    <w:name w:val="Body Text"/>
    <w:basedOn w:val="Normal"/>
    <w:link w:val="BodyTextChar"/>
    <w:qFormat w:val="1"/>
    <w:pPr>
      <w:spacing w:after="180" w:before="180"/>
    </w:pPr>
  </w:style>
  <w:style w:type="paragraph" w:styleId="FirstParagraph" w:customStyle="1">
    <w:name w:val="First Paragraph"/>
    <w:basedOn w:val="BodyText"/>
    <w:next w:val="BodyText"/>
    <w:qFormat w:val="1"/>
  </w:style>
  <w:style w:type="paragraph" w:styleId="Compact" w:customStyle="1">
    <w:name w:val="Compact"/>
    <w:basedOn w:val="BodyText"/>
    <w:qFormat w:val="1"/>
    <w:pPr>
      <w:spacing w:after="36" w:before="36"/>
    </w:pPr>
  </w:style>
  <w:style w:type="paragraph" w:styleId="Title">
    <w:name w:val="Title"/>
    <w:basedOn w:val="Normal"/>
    <w:next w:val="BodyText"/>
    <w:link w:val="TitleChar"/>
    <w:uiPriority w:val="10"/>
    <w:qFormat w:val="1"/>
    <w:rsid w:val="00A10FD9"/>
    <w:pPr>
      <w:spacing w:after="80" w:line="240" w:lineRule="auto"/>
      <w:contextualSpacing w:val="1"/>
      <w:jc w:val="center"/>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type="paragraph" w:styleId="Subtitle">
    <w:name w:val="Subtitle"/>
    <w:basedOn w:val="Title"/>
    <w:next w:val="BodyText"/>
    <w:link w:val="SubtitleChar"/>
    <w:uiPriority w:val="11"/>
    <w:qFormat w:val="1"/>
    <w:rsid w:val="00A10FD9"/>
    <w:pPr>
      <w:numPr>
        <w:ilvl w:val="1"/>
      </w:numPr>
    </w:pPr>
    <w:rPr>
      <w:rFonts w:cstheme="majorBidi" w:eastAsiaTheme="majorEastAsia"/>
      <w:spacing w:val="15"/>
      <w:sz w:val="28"/>
      <w:szCs w:val="28"/>
    </w:rPr>
  </w:style>
  <w:style w:type="character" w:styleId="SubtitleChar" w:customStyle="1">
    <w:name w:val="Subtitle Char"/>
    <w:basedOn w:val="DefaultParagraphFont"/>
    <w:link w:val="Subtitle"/>
    <w:uiPriority w:val="11"/>
    <w:rsid w:val="00A10FD9"/>
    <w:rPr>
      <w:rFonts w:cstheme="majorBidi" w:eastAsiaTheme="majorEastAsia"/>
      <w:color w:val="595959" w:themeColor="text1" w:themeTint="0000A6"/>
      <w:spacing w:val="15"/>
      <w:sz w:val="28"/>
      <w:szCs w:val="28"/>
    </w:rPr>
  </w:style>
  <w:style w:type="paragraph" w:styleId="Author" w:customStyle="1">
    <w:name w:val="Author"/>
    <w:next w:val="BodyText"/>
    <w:qFormat w:val="1"/>
    <w:pPr>
      <w:keepNext w:val="1"/>
      <w:keepLines w:val="1"/>
      <w:jc w:val="center"/>
    </w:pPr>
  </w:style>
  <w:style w:type="paragraph" w:styleId="Date">
    <w:name w:val="Date"/>
    <w:next w:val="BodyText"/>
    <w:qFormat w:val="1"/>
    <w:pPr>
      <w:keepNext w:val="1"/>
      <w:keepLines w:val="1"/>
      <w:jc w:val="center"/>
    </w:pPr>
  </w:style>
  <w:style w:type="paragraph" w:styleId="AbstractTitle" w:customStyle="1">
    <w:name w:val="Abstract Title"/>
    <w:basedOn w:val="Normal"/>
    <w:next w:val="Abstract"/>
    <w:qFormat w:val="1"/>
    <w:pPr>
      <w:keepNext w:val="1"/>
      <w:keepLines w:val="1"/>
      <w:spacing w:after="0" w:before="300"/>
      <w:jc w:val="center"/>
    </w:pPr>
    <w:rPr>
      <w:b w:val="1"/>
      <w:sz w:val="20"/>
      <w:szCs w:val="20"/>
    </w:rPr>
  </w:style>
  <w:style w:type="paragraph" w:styleId="Abstract" w:customStyle="1">
    <w:name w:val="Abstract"/>
    <w:basedOn w:val="Normal"/>
    <w:next w:val="BodyText"/>
    <w:qFormat w:val="1"/>
    <w:pPr>
      <w:keepNext w:val="1"/>
      <w:keepLines w:val="1"/>
      <w:spacing w:after="300" w:before="100"/>
    </w:pPr>
    <w:rPr>
      <w:sz w:val="20"/>
      <w:szCs w:val="20"/>
    </w:rPr>
  </w:style>
  <w:style w:type="paragraph" w:styleId="Bibliography">
    <w:name w:val="Bibliography"/>
    <w:basedOn w:val="Normal"/>
    <w:next w:val="Bibliography"/>
    <w:qFormat w:val="1"/>
    <w:pPr/>
    <w:rPr/>
  </w:style>
  <w:style w:type="paragraph" w:styleId="Heading1">
    <w:name w:val="heading 1"/>
    <w:basedOn w:val="Normal"/>
    <w:next w:val="BodyText"/>
    <w:link w:val="Heading1Char"/>
    <w:uiPriority w:val="9"/>
    <w:qFormat w:val="1"/>
    <w:rsid w:val="00A10FD9"/>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BodyText"/>
    <w:link w:val="Heading2Char"/>
    <w:uiPriority w:val="9"/>
    <w:semiHidden w:val="1"/>
    <w:unhideWhenUsed w:val="1"/>
    <w:qFormat w:val="1"/>
    <w:rsid w:val="00A10FD9"/>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BodyText"/>
    <w:link w:val="Heading3Char"/>
    <w:uiPriority w:val="9"/>
    <w:semiHidden w:val="1"/>
    <w:unhideWhenUsed w:val="1"/>
    <w:qFormat w:val="1"/>
    <w:rsid w:val="00A10FD9"/>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BodyText"/>
    <w:link w:val="Heading4Char"/>
    <w:uiPriority w:val="9"/>
    <w:semiHidden w:val="1"/>
    <w:unhideWhenUsed w:val="1"/>
    <w:qFormat w:val="1"/>
    <w:rsid w:val="00A10FD9"/>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BodyText"/>
    <w:link w:val="Heading5Char"/>
    <w:uiPriority w:val="9"/>
    <w:semiHidden w:val="1"/>
    <w:unhideWhenUsed w:val="1"/>
    <w:qFormat w:val="1"/>
    <w:rsid w:val="00A10FD9"/>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BodyText"/>
    <w:link w:val="Heading6Char"/>
    <w:uiPriority w:val="9"/>
    <w:semiHidden w:val="1"/>
    <w:unhideWhenUsed w:val="1"/>
    <w:qFormat w:val="1"/>
    <w:rsid w:val="00A10FD9"/>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BodyText"/>
    <w:link w:val="Heading7Char"/>
    <w:uiPriority w:val="9"/>
    <w:semiHidden w:val="1"/>
    <w:unhideWhenUsed w:val="1"/>
    <w:qFormat w:val="1"/>
    <w:rsid w:val="00A10FD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BodyText"/>
    <w:link w:val="Heading8Char"/>
    <w:uiPriority w:val="9"/>
    <w:semiHidden w:val="1"/>
    <w:unhideWhenUsed w:val="1"/>
    <w:qFormat w:val="1"/>
    <w:rsid w:val="00A10FD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BodyText"/>
    <w:link w:val="Heading9Char"/>
    <w:uiPriority w:val="9"/>
    <w:semiHidden w:val="1"/>
    <w:unhideWhenUsed w:val="1"/>
    <w:qFormat w:val="1"/>
    <w:rsid w:val="00A10FD9"/>
    <w:pPr>
      <w:keepNext w:val="1"/>
      <w:keepLines w:val="1"/>
      <w:spacing w:after="0"/>
      <w:outlineLvl w:val="8"/>
    </w:pPr>
    <w:rPr>
      <w:rFonts w:cstheme="majorBidi" w:eastAsiaTheme="majorEastAsia"/>
      <w:color w:val="272727" w:themeColor="text1" w:themeTint="0000D8"/>
    </w:rPr>
  </w:style>
  <w:style w:type="character" w:styleId="Heading1Char" w:customStyle="1">
    <w:name w:val="Heading 1 Char"/>
    <w:basedOn w:val="DefaultParagraphFont"/>
    <w:link w:val="Heading1"/>
    <w:uiPriority w:val="9"/>
    <w:rsid w:val="00A10FD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A10FD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A10FD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A10FD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A10FD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A10FD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A10FD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A10FD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A10FD9"/>
    <w:rPr>
      <w:rFonts w:cstheme="majorBidi" w:eastAsiaTheme="majorEastAsia"/>
      <w:color w:val="272727" w:themeColor="text1" w:themeTint="0000D8"/>
    </w:rPr>
  </w:style>
  <w:style w:type="paragraph" w:styleId="BlockText">
    <w:name w:val="Block Text"/>
    <w:basedOn w:val="BodyText"/>
    <w:next w:val="BodyText"/>
    <w:uiPriority w:val="9"/>
    <w:unhideWhenUsed w:val="1"/>
    <w:qFormat w:val="1"/>
    <w:pPr>
      <w:spacing w:after="100" w:before="100"/>
      <w:ind w:left="480" w:right="480" w:firstLine="0"/>
    </w:pPr>
  </w:style>
  <w:style w:type="paragraph" w:styleId="FootnoteText">
    <w:name w:val="Footnote Text"/>
    <w:basedOn w:val="Normal"/>
    <w:next w:val="FootnoteText"/>
    <w:uiPriority w:val="9"/>
    <w:unhideWhenUsed w:val="1"/>
    <w:qFormat w:val="1"/>
  </w:style>
  <w:style w:type="paragraph" w:styleId="FootnoteBlockText">
    <w:name w:val="Footnote Block Text"/>
    <w:basedOn w:val="FootnoteText"/>
    <w:next w:val="FootnoteText"/>
    <w:uiPriority w:val="9"/>
    <w:unhideWhenUsed w:val="1"/>
    <w:qFormat w:val="1"/>
    <w:pPr>
      <w:spacing w:after="100" w:before="100"/>
      <w:ind w:left="480" w:right="480" w:firstLine="0"/>
    </w:pPr>
  </w:style>
  <w:style w:type="character" w:styleId="DefaultParagraphFont" w:default="1">
    <w:name w:val="Default Paragraph Font"/>
    <w:semiHidden w:val="1"/>
    <w:unhideWhenUsed w:val="1"/>
  </w:style>
  <w:style w:type="table" w:styleId="Table" w:default="1">
    <w:name w:val="Table"/>
    <w:basedOn w:val="TableNormal"/>
    <w:semiHidden w:val="1"/>
    <w:unhideWhenUsed w:val="1"/>
    <w:qFormat w:val="1"/>
    <w:tblPr>
      <w:tblInd w:w="0.0" w:type="dxa"/>
      <w:tblCellMar>
        <w:top w:w="0.0" w:type="dxa"/>
        <w:left w:w="108.0" w:type="dxa"/>
        <w:bottom w:w="0.0" w:type="dxa"/>
        <w:right w:w="108.0" w:type="dxa"/>
      </w:tblCellMar>
    </w:tblPr>
    <w:tblStylePr w:type="firstRow">
      <w:tblPr>
        <w:jc w:val="left"/>
        <w:tblInd w:w="0.0" w:type="dxa"/>
      </w:tblPr>
      <w:trPr>
        <w:jc w:val="left"/>
      </w:trPr>
      <w:tcPr>
        <w:tcBorders>
          <w:bottom w:space="0" w:sz="0" w:val="single"/>
        </w:tcBorders>
        <w:vAlign w:val="bottom"/>
      </w:tcPr>
    </w:tblStylePr>
  </w:style>
  <w:style w:type="paragraph" w:styleId="DefinitionTerm" w:customStyle="1">
    <w:name w:val="Definition Term"/>
    <w:basedOn w:val="Normal"/>
    <w:next w:val="Definition"/>
    <w:pPr>
      <w:keepNext w:val="1"/>
      <w:keepLines w:val="1"/>
      <w:spacing w:after="0"/>
    </w:pPr>
    <w:rPr>
      <w:b w:val="1"/>
    </w:rPr>
  </w:style>
  <w:style w:type="paragraph" w:styleId="Definition" w:customStyle="1">
    <w:name w:val="Definition"/>
    <w:basedOn w:val="Normal"/>
  </w:style>
  <w:style w:type="paragraph" w:styleId="Caption">
    <w:name w:val="Caption"/>
    <w:basedOn w:val="Normal"/>
    <w:link w:val="BodyTextChar"/>
    <w:pPr>
      <w:spacing w:after="120" w:before="0"/>
    </w:pPr>
    <w:rPr>
      <w:i w:val="1"/>
    </w:rPr>
  </w:style>
  <w:style w:type="paragraph" w:styleId="TableCaption" w:customStyle="1">
    <w:name w:val="Table Caption"/>
    <w:basedOn w:val="Caption"/>
    <w:pPr>
      <w:keepNext w:val="1"/>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val="1"/>
    </w:pPr>
  </w:style>
  <w:style w:type="character" w:styleId="BodyTextChar" w:customStyle="1">
    <w:name w:val="Body Text Char"/>
    <w:basedOn w:val="DefaultParagraphFont"/>
    <w:link w:val="BodyText"/>
  </w:style>
  <w:style w:type="character" w:styleId="VerbatimChar" w:customStyle="1">
    <w:name w:val="Verbatim Char"/>
    <w:basedOn w:val="BodyTextChar"/>
    <w:rPr>
      <w:rFonts w:ascii="Consolas" w:hAnsi="Consolas"/>
      <w:sz w:val="22"/>
    </w:rPr>
  </w:style>
  <w:style w:type="character" w:styleId="SectionNumber" w:customStyle="1">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val="1"/>
    <w:qFormat w:val="1"/>
    <w:pPr>
      <w:spacing w:before="240" w:line="259" w:lineRule="auto"/>
      <w:outlineLvl w:val="9"/>
    </w:pPr>
    <w:rPr>
      <w:rFonts w:asciiTheme="majorHAnsi" w:cstheme="majorBidi" w:eastAsiaTheme="majorEastAsia" w:hAnsiTheme="majorHAnsi"/>
      <w:b w:val="0"/>
      <w:bCs w:val="0"/>
      <w:color w:val="365f91" w:themeColor="accent1" w:themeShade="0000BF"/>
    </w:rPr>
  </w:style>
  <w:style w:type="paragraph" w:styleId="SourceCode" w:customStyle="1">
    <w:name w:val="Source Code"/>
    <w:basedOn w:val="Normal"/>
    <w:link w:val="VerbatimChar"/>
    <w:pPr>
      <w:shd w:fill="f8f8f8" w:val="clear"/>
      <w:wordWrap w:val="0"/>
    </w:pPr>
  </w:style>
  <w:style w:type="character" w:styleId="KeywordTok" w:customStyle="1">
    <w:name w:val="KeywordTok"/>
    <w:basedOn w:val="VerbatimChar"/>
    <w:rPr>
      <w:b w:val="1"/>
      <w:color w:val="204a87"/>
      <w:shd w:fill="f8f8f8" w:val="clear"/>
    </w:rPr>
  </w:style>
  <w:style w:type="character" w:styleId="DataTypeTok" w:customStyle="1">
    <w:name w:val="DataTypeTok"/>
    <w:basedOn w:val="VerbatimChar"/>
    <w:rPr>
      <w:color w:val="204a87"/>
      <w:shd w:fill="f8f8f8" w:val="clear"/>
    </w:rPr>
  </w:style>
  <w:style w:type="character" w:styleId="DecValTok" w:customStyle="1">
    <w:name w:val="DecValTok"/>
    <w:basedOn w:val="VerbatimChar"/>
    <w:rPr>
      <w:color w:val="0000cf"/>
      <w:shd w:fill="f8f8f8" w:val="clear"/>
    </w:rPr>
  </w:style>
  <w:style w:type="character" w:styleId="BaseNTok" w:customStyle="1">
    <w:name w:val="BaseNTok"/>
    <w:basedOn w:val="VerbatimChar"/>
    <w:rPr>
      <w:color w:val="0000cf"/>
      <w:shd w:fill="f8f8f8" w:val="clear"/>
    </w:rPr>
  </w:style>
  <w:style w:type="character" w:styleId="FloatTok" w:customStyle="1">
    <w:name w:val="FloatTok"/>
    <w:basedOn w:val="VerbatimChar"/>
    <w:rPr>
      <w:color w:val="0000cf"/>
      <w:shd w:fill="f8f8f8" w:val="clear"/>
    </w:rPr>
  </w:style>
  <w:style w:type="character" w:styleId="ConstantTok" w:customStyle="1">
    <w:name w:val="ConstantTok"/>
    <w:basedOn w:val="VerbatimChar"/>
    <w:rPr>
      <w:color w:val="8f5902"/>
      <w:shd w:fill="f8f8f8" w:val="clear"/>
    </w:rPr>
  </w:style>
  <w:style w:type="character" w:styleId="CharTok" w:customStyle="1">
    <w:name w:val="CharTok"/>
    <w:basedOn w:val="VerbatimChar"/>
    <w:rPr>
      <w:color w:val="4e9a06"/>
      <w:shd w:fill="f8f8f8" w:val="clear"/>
    </w:rPr>
  </w:style>
  <w:style w:type="character" w:styleId="SpecialCharTok" w:customStyle="1">
    <w:name w:val="SpecialCharTok"/>
    <w:basedOn w:val="VerbatimChar"/>
    <w:rPr>
      <w:b w:val="1"/>
      <w:color w:val="ce5c00"/>
      <w:shd w:fill="f8f8f8" w:val="clear"/>
    </w:rPr>
  </w:style>
  <w:style w:type="character" w:styleId="StringTok" w:customStyle="1">
    <w:name w:val="StringTok"/>
    <w:basedOn w:val="VerbatimChar"/>
    <w:rPr>
      <w:color w:val="4e9a06"/>
      <w:shd w:fill="f8f8f8" w:val="clear"/>
    </w:rPr>
  </w:style>
  <w:style w:type="character" w:styleId="VerbatimStringTok" w:customStyle="1">
    <w:name w:val="VerbatimStringTok"/>
    <w:basedOn w:val="VerbatimChar"/>
    <w:rPr>
      <w:color w:val="4e9a06"/>
      <w:shd w:fill="f8f8f8" w:val="clear"/>
    </w:rPr>
  </w:style>
  <w:style w:type="character" w:styleId="SpecialStringTok" w:customStyle="1">
    <w:name w:val="SpecialStringTok"/>
    <w:basedOn w:val="VerbatimChar"/>
    <w:rPr>
      <w:color w:val="4e9a06"/>
      <w:shd w:fill="f8f8f8" w:val="clear"/>
    </w:rPr>
  </w:style>
  <w:style w:type="character" w:styleId="ImportTok" w:customStyle="1">
    <w:name w:val="ImportTok"/>
    <w:basedOn w:val="VerbatimChar"/>
    <w:rPr>
      <w:shd w:fill="f8f8f8" w:val="clear"/>
    </w:rPr>
  </w:style>
  <w:style w:type="character" w:styleId="CommentTok" w:customStyle="1">
    <w:name w:val="CommentTok"/>
    <w:basedOn w:val="VerbatimChar"/>
    <w:rPr>
      <w:i w:val="1"/>
      <w:color w:val="8f5902"/>
      <w:shd w:fill="f8f8f8" w:val="clear"/>
    </w:rPr>
  </w:style>
  <w:style w:type="character" w:styleId="DocumentationTok" w:customStyle="1">
    <w:name w:val="DocumentationTok"/>
    <w:basedOn w:val="VerbatimChar"/>
    <w:rPr>
      <w:b w:val="1"/>
      <w:i w:val="1"/>
      <w:color w:val="8f5902"/>
      <w:shd w:fill="f8f8f8" w:val="clear"/>
    </w:rPr>
  </w:style>
  <w:style w:type="character" w:styleId="AnnotationTok" w:customStyle="1">
    <w:name w:val="AnnotationTok"/>
    <w:basedOn w:val="VerbatimChar"/>
    <w:rPr>
      <w:b w:val="1"/>
      <w:i w:val="1"/>
      <w:color w:val="8f5902"/>
      <w:shd w:fill="f8f8f8" w:val="clear"/>
    </w:rPr>
  </w:style>
  <w:style w:type="character" w:styleId="CommentVarTok" w:customStyle="1">
    <w:name w:val="CommentVarTok"/>
    <w:basedOn w:val="VerbatimChar"/>
    <w:rPr>
      <w:b w:val="1"/>
      <w:i w:val="1"/>
      <w:color w:val="8f5902"/>
      <w:shd w:fill="f8f8f8" w:val="clear"/>
    </w:rPr>
  </w:style>
  <w:style w:type="character" w:styleId="OtherTok" w:customStyle="1">
    <w:name w:val="OtherTok"/>
    <w:basedOn w:val="VerbatimChar"/>
    <w:rPr>
      <w:color w:val="8f5902"/>
      <w:shd w:fill="f8f8f8" w:val="clear"/>
    </w:rPr>
  </w:style>
  <w:style w:type="character" w:styleId="FunctionTok" w:customStyle="1">
    <w:name w:val="FunctionTok"/>
    <w:basedOn w:val="VerbatimChar"/>
    <w:rPr>
      <w:b w:val="1"/>
      <w:color w:val="204a87"/>
      <w:shd w:fill="f8f8f8" w:val="clear"/>
    </w:rPr>
  </w:style>
  <w:style w:type="character" w:styleId="VariableTok" w:customStyle="1">
    <w:name w:val="VariableTok"/>
    <w:basedOn w:val="VerbatimChar"/>
    <w:rPr>
      <w:color w:val="000000"/>
      <w:shd w:fill="f8f8f8" w:val="clear"/>
    </w:rPr>
  </w:style>
  <w:style w:type="character" w:styleId="ControlFlowTok" w:customStyle="1">
    <w:name w:val="ControlFlowTok"/>
    <w:basedOn w:val="VerbatimChar"/>
    <w:rPr>
      <w:b w:val="1"/>
      <w:color w:val="204a87"/>
      <w:shd w:fill="f8f8f8" w:val="clear"/>
    </w:rPr>
  </w:style>
  <w:style w:type="character" w:styleId="OperatorTok" w:customStyle="1">
    <w:name w:val="OperatorTok"/>
    <w:basedOn w:val="VerbatimChar"/>
    <w:rPr>
      <w:b w:val="1"/>
      <w:color w:val="ce5c00"/>
      <w:shd w:fill="f8f8f8" w:val="clear"/>
    </w:rPr>
  </w:style>
  <w:style w:type="character" w:styleId="BuiltInTok" w:customStyle="1">
    <w:name w:val="BuiltInTok"/>
    <w:basedOn w:val="VerbatimChar"/>
    <w:rPr>
      <w:shd w:fill="f8f8f8" w:val="clear"/>
    </w:rPr>
  </w:style>
  <w:style w:type="character" w:styleId="ExtensionTok" w:customStyle="1">
    <w:name w:val="ExtensionTok"/>
    <w:basedOn w:val="VerbatimChar"/>
    <w:rPr>
      <w:shd w:fill="f8f8f8" w:val="clear"/>
    </w:rPr>
  </w:style>
  <w:style w:type="character" w:styleId="PreprocessorTok" w:customStyle="1">
    <w:name w:val="PreprocessorTok"/>
    <w:basedOn w:val="VerbatimChar"/>
    <w:rPr>
      <w:i w:val="1"/>
      <w:color w:val="8f5902"/>
      <w:shd w:fill="f8f8f8" w:val="clear"/>
    </w:rPr>
  </w:style>
  <w:style w:type="character" w:styleId="AttributeTok" w:customStyle="1">
    <w:name w:val="AttributeTok"/>
    <w:basedOn w:val="VerbatimChar"/>
    <w:rPr>
      <w:color w:val="204a87"/>
      <w:shd w:fill="f8f8f8" w:val="clear"/>
    </w:rPr>
  </w:style>
  <w:style w:type="character" w:styleId="RegionMarkerTok" w:customStyle="1">
    <w:name w:val="RegionMarkerTok"/>
    <w:basedOn w:val="VerbatimChar"/>
    <w:rPr>
      <w:shd w:fill="f8f8f8" w:val="clear"/>
    </w:rPr>
  </w:style>
  <w:style w:type="character" w:styleId="InformationTok" w:customStyle="1">
    <w:name w:val="InformationTok"/>
    <w:basedOn w:val="VerbatimChar"/>
    <w:rPr>
      <w:b w:val="1"/>
      <w:i w:val="1"/>
      <w:color w:val="8f5902"/>
      <w:shd w:fill="f8f8f8" w:val="clear"/>
    </w:rPr>
  </w:style>
  <w:style w:type="character" w:styleId="WarningTok" w:customStyle="1">
    <w:name w:val="WarningTok"/>
    <w:basedOn w:val="VerbatimChar"/>
    <w:rPr>
      <w:b w:val="1"/>
      <w:i w:val="1"/>
      <w:color w:val="8f5902"/>
      <w:shd w:fill="f8f8f8" w:val="clear"/>
    </w:rPr>
  </w:style>
  <w:style w:type="character" w:styleId="AlertTok" w:customStyle="1">
    <w:name w:val="AlertTok"/>
    <w:basedOn w:val="VerbatimChar"/>
    <w:rPr>
      <w:color w:val="ef2929"/>
      <w:shd w:fill="f8f8f8" w:val="clear"/>
    </w:rPr>
  </w:style>
  <w:style w:type="character" w:styleId="ErrorTok" w:customStyle="1">
    <w:name w:val="ErrorTok"/>
    <w:basedOn w:val="VerbatimChar"/>
    <w:rPr>
      <w:b w:val="1"/>
      <w:color w:val="a40000"/>
      <w:shd w:fill="f8f8f8" w:val="clear"/>
    </w:rPr>
  </w:style>
  <w:style w:type="character" w:styleId="NormalTok" w:customStyle="1">
    <w:name w:val="NormalTok"/>
    <w:basedOn w:val="VerbatimChar"/>
    <w:rPr>
      <w:shd w:fill="f8f8f8" w:val="clear"/>
    </w:rPr>
  </w:style>
  <w:style w:type="paragraph" w:styleId="Subtitle">
    <w:name w:val="Subtitle"/>
    <w:basedOn w:val="Normal"/>
    <w:next w:val="Normal"/>
    <w:pPr>
      <w:spacing w:after="80" w:line="240" w:lineRule="auto"/>
      <w:jc w:val="center"/>
    </w:pPr>
    <w:rPr>
      <w:rFonts w:ascii="Play" w:cs="Play" w:eastAsia="Play" w:hAnsi="Play"/>
      <w:sz w:val="28"/>
      <w:szCs w:val="28"/>
    </w:rPr>
  </w:style>
  <w:style w:type="paragraph" w:styleId="Subtitle">
    <w:name w:val="Subtitle"/>
    <w:basedOn w:val="Normal"/>
    <w:next w:val="Normal"/>
    <w:pPr>
      <w:spacing w:after="80" w:line="240" w:lineRule="auto"/>
      <w:jc w:val="center"/>
    </w:pPr>
    <w:rPr>
      <w:rFonts w:ascii="Play" w:cs="Play" w:eastAsia="Play" w:hAnsi="Play"/>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6.png"/><Relationship Id="rId14" Type="http://schemas.openxmlformats.org/officeDocument/2006/relationships/image" Target="media/image2.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lWZ4e+LZ/esy22gHMWm04al8YAQ==">CgMxLjAyCWlkLmdqZGd4czIKaWQuMzBqMHpsbDIOaC5wdWJzOTNiajJwam4yEGtpeC5wZjhnNGtxNnFvdGgyDWgucWk3MDBvb3Jid2cyD2lkLmdhM3B1Z3ZjMmg2eDIOaC5hcnNnaWk2ZGRldjU4AHIhMVJIcTBSMzZYVlY0RldNQWNMR0VFOTNPNkQ2d1c5eVRr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2025-02-03T00:34:08Z</dcterms:created>
  <dc:creator>Kevin, Mukil, Shubham, Yifei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 30, 2025</vt:lpwstr>
  </property>
  <property fmtid="{D5CDD505-2E9C-101B-9397-08002B2CF9AE}" pid="3" name="output">
    <vt:lpwstr>word_document</vt:lpwstr>
  </property>
</Properties>
</file>