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D033C2" w:rsidTr="00D033C2">
        <w:tc>
          <w:tcPr>
            <w:tcW w:w="2178" w:type="dxa"/>
          </w:tcPr>
          <w:p w:rsidR="00D033C2" w:rsidRDefault="004D69DF">
            <w:pPr>
              <w:rPr>
                <w:b/>
              </w:rPr>
            </w:pPr>
            <w:r>
              <w:rPr>
                <w:b/>
              </w:rPr>
              <w:t>Group D</w:t>
            </w:r>
          </w:p>
        </w:tc>
        <w:tc>
          <w:tcPr>
            <w:tcW w:w="7398" w:type="dxa"/>
          </w:tcPr>
          <w:p w:rsidR="00D033C2" w:rsidRDefault="00D033C2">
            <w:pPr>
              <w:rPr>
                <w:b/>
              </w:rPr>
            </w:pPr>
          </w:p>
        </w:tc>
      </w:tr>
      <w:tr w:rsidR="004D69DF" w:rsidTr="00D033C2">
        <w:tc>
          <w:tcPr>
            <w:tcW w:w="2178" w:type="dxa"/>
          </w:tcPr>
          <w:p w:rsidR="004D69DF" w:rsidRDefault="004D69DF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398" w:type="dxa"/>
          </w:tcPr>
          <w:p w:rsidR="004D69DF" w:rsidRDefault="004D69DF">
            <w:pPr>
              <w:rPr>
                <w:b/>
              </w:rPr>
            </w:pPr>
            <w:proofErr w:type="spellStart"/>
            <w:r>
              <w:rPr>
                <w:b/>
              </w:rPr>
              <w:t>Asad</w:t>
            </w:r>
            <w:proofErr w:type="spellEnd"/>
            <w:r>
              <w:rPr>
                <w:b/>
              </w:rPr>
              <w:t xml:space="preserve"> Ahmed (</w:t>
            </w:r>
            <w:r w:rsidRPr="00DE0959">
              <w:rPr>
                <w:b/>
              </w:rPr>
              <w:t>1321474</w:t>
            </w:r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Faiz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Usmani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Shubham</w:t>
            </w:r>
            <w:proofErr w:type="spellEnd"/>
            <w:r>
              <w:rPr>
                <w:b/>
              </w:rPr>
              <w:t xml:space="preserve"> , </w:t>
            </w:r>
            <w:proofErr w:type="spellStart"/>
            <w:r>
              <w:rPr>
                <w:b/>
              </w:rPr>
              <w:t>Safir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Kshetij</w:t>
            </w:r>
            <w:proofErr w:type="spellEnd"/>
          </w:p>
        </w:tc>
      </w:tr>
      <w:tr w:rsidR="00D033C2" w:rsidTr="00D033C2">
        <w:tc>
          <w:tcPr>
            <w:tcW w:w="2178" w:type="dxa"/>
          </w:tcPr>
          <w:p w:rsidR="00D033C2" w:rsidRDefault="00D033C2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7398" w:type="dxa"/>
          </w:tcPr>
          <w:p w:rsidR="00D033C2" w:rsidRDefault="00D033C2">
            <w:pPr>
              <w:rPr>
                <w:b/>
              </w:rPr>
            </w:pPr>
            <w:r>
              <w:rPr>
                <w:b/>
              </w:rPr>
              <w:t>Safety Critical Systems</w:t>
            </w:r>
          </w:p>
        </w:tc>
      </w:tr>
      <w:tr w:rsidR="00D033C2" w:rsidTr="00D033C2">
        <w:tc>
          <w:tcPr>
            <w:tcW w:w="2178" w:type="dxa"/>
          </w:tcPr>
          <w:p w:rsidR="00D033C2" w:rsidRDefault="00D033C2">
            <w:pPr>
              <w:rPr>
                <w:b/>
              </w:rPr>
            </w:pPr>
          </w:p>
        </w:tc>
        <w:tc>
          <w:tcPr>
            <w:tcW w:w="7398" w:type="dxa"/>
          </w:tcPr>
          <w:p w:rsidR="00D033C2" w:rsidRDefault="003B7382">
            <w:pPr>
              <w:rPr>
                <w:b/>
              </w:rPr>
            </w:pPr>
            <w:r>
              <w:rPr>
                <w:b/>
              </w:rPr>
              <w:t xml:space="preserve">Assignment </w:t>
            </w:r>
            <w:r w:rsidR="00802515">
              <w:rPr>
                <w:b/>
              </w:rPr>
              <w:t>9</w:t>
            </w:r>
          </w:p>
        </w:tc>
      </w:tr>
    </w:tbl>
    <w:p w:rsidR="00D033C2" w:rsidRDefault="00D033C2">
      <w:pPr>
        <w:rPr>
          <w:b/>
        </w:rPr>
      </w:pPr>
    </w:p>
    <w:p w:rsidR="004D69DF" w:rsidRDefault="00802515" w:rsidP="00E836F3">
      <w:pPr>
        <w:rPr>
          <w:rFonts w:ascii="SFRM1200" w:hAnsi="SFRM1200" w:cs="SFRM1200"/>
          <w:b/>
          <w:bCs/>
          <w:sz w:val="24"/>
          <w:szCs w:val="24"/>
        </w:rPr>
      </w:pPr>
      <w:r>
        <w:rPr>
          <w:rFonts w:ascii="SFRM1200" w:hAnsi="SFRM1200" w:cs="SFRM1200"/>
          <w:b/>
          <w:bCs/>
          <w:sz w:val="24"/>
          <w:szCs w:val="24"/>
        </w:rPr>
        <w:t>STAMP Approach with respect to our application</w:t>
      </w:r>
    </w:p>
    <w:p w:rsidR="00626B64" w:rsidRDefault="00802515" w:rsidP="00626B64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STAMP is basically an </w:t>
      </w:r>
      <w:r w:rsidR="00FF7607">
        <w:rPr>
          <w:rFonts w:ascii="SFRM1200" w:hAnsi="SFRM1200" w:cs="SFRM1200"/>
          <w:sz w:val="24"/>
          <w:szCs w:val="24"/>
        </w:rPr>
        <w:t>accident</w:t>
      </w:r>
      <w:r>
        <w:rPr>
          <w:rFonts w:ascii="SFRM1200" w:hAnsi="SFRM1200" w:cs="SFRM1200"/>
          <w:sz w:val="24"/>
          <w:szCs w:val="24"/>
        </w:rPr>
        <w:t xml:space="preserve"> which occurs </w:t>
      </w:r>
      <w:r w:rsidRPr="00802515">
        <w:rPr>
          <w:rFonts w:ascii="SFRM1200" w:hAnsi="SFRM1200" w:cs="SFRM1200"/>
          <w:sz w:val="24"/>
          <w:szCs w:val="24"/>
        </w:rPr>
        <w:t>as the result of inadequate control actions</w:t>
      </w:r>
      <w:r w:rsidR="00626B64">
        <w:rPr>
          <w:rFonts w:ascii="SFRM1200" w:hAnsi="SFRM1200" w:cs="SFRM1200"/>
          <w:sz w:val="24"/>
          <w:szCs w:val="24"/>
        </w:rPr>
        <w:t xml:space="preserve"> </w:t>
      </w:r>
      <w:r w:rsidR="00626B64" w:rsidRPr="00626B64">
        <w:rPr>
          <w:rFonts w:ascii="SFRM1200" w:hAnsi="SFRM1200" w:cs="SFRM1200"/>
          <w:sz w:val="24"/>
          <w:szCs w:val="24"/>
        </w:rPr>
        <w:t>not enforcing</w:t>
      </w:r>
      <w:r w:rsidR="00626B64">
        <w:rPr>
          <w:rFonts w:ascii="SFRM1200" w:hAnsi="SFRM1200" w:cs="SFRM1200"/>
          <w:sz w:val="24"/>
          <w:szCs w:val="24"/>
        </w:rPr>
        <w:t xml:space="preserve"> </w:t>
      </w:r>
      <w:r w:rsidR="00626B64" w:rsidRPr="00626B64">
        <w:rPr>
          <w:rFonts w:ascii="SFRM1200" w:hAnsi="SFRM1200" w:cs="SFRM1200"/>
          <w:sz w:val="24"/>
          <w:szCs w:val="24"/>
        </w:rPr>
        <w:t>necessary constraints on the system design and operation</w:t>
      </w:r>
      <w:r w:rsidR="00626B64">
        <w:rPr>
          <w:rFonts w:ascii="SFRM1200" w:hAnsi="SFRM1200" w:cs="SFRM1200"/>
          <w:sz w:val="24"/>
          <w:szCs w:val="24"/>
        </w:rPr>
        <w:t xml:space="preserve">. We are using this approach to identify the constraints necessary </w:t>
      </w:r>
      <w:r w:rsidR="00626B64" w:rsidRPr="00626B64">
        <w:rPr>
          <w:rFonts w:ascii="SFRM1200" w:hAnsi="SFRM1200" w:cs="SFRM1200"/>
          <w:sz w:val="24"/>
          <w:szCs w:val="24"/>
        </w:rPr>
        <w:t>to maintain safety and to en sure that the constraints will be</w:t>
      </w:r>
      <w:r w:rsidR="00626B64">
        <w:rPr>
          <w:rFonts w:ascii="SFRM1200" w:hAnsi="SFRM1200" w:cs="SFRM1200"/>
          <w:sz w:val="24"/>
          <w:szCs w:val="24"/>
        </w:rPr>
        <w:t xml:space="preserve"> </w:t>
      </w:r>
      <w:r w:rsidR="00626B64" w:rsidRPr="00626B64">
        <w:rPr>
          <w:rFonts w:ascii="SFRM1200" w:hAnsi="SFRM1200" w:cs="SFRM1200"/>
          <w:sz w:val="24"/>
          <w:szCs w:val="24"/>
        </w:rPr>
        <w:t>enforced during the system design and operation.</w:t>
      </w:r>
      <w:r w:rsidR="00626B64">
        <w:rPr>
          <w:rFonts w:ascii="SFRM1200" w:hAnsi="SFRM1200" w:cs="SFRM1200"/>
          <w:sz w:val="24"/>
          <w:szCs w:val="24"/>
        </w:rPr>
        <w:t xml:space="preserve"> As our project is evolving continuously so our application should be able to react to changes in itself and its environment.</w:t>
      </w:r>
    </w:p>
    <w:p w:rsidR="00626B64" w:rsidRDefault="00626B64" w:rsidP="00626B64">
      <w:pPr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There are five major steps we are covering</w:t>
      </w:r>
    </w:p>
    <w:p w:rsidR="0003508A" w:rsidRDefault="00626B64" w:rsidP="006B42B4">
      <w:pPr>
        <w:rPr>
          <w:rFonts w:ascii="SFRM1200" w:hAnsi="SFRM1200" w:cs="SFRM1200"/>
          <w:b/>
          <w:sz w:val="24"/>
          <w:szCs w:val="24"/>
        </w:rPr>
      </w:pPr>
      <w:r w:rsidRPr="00626B64">
        <w:rPr>
          <w:rFonts w:ascii="SFRM1200" w:hAnsi="SFRM1200" w:cs="SFRM1200"/>
          <w:b/>
          <w:sz w:val="24"/>
          <w:szCs w:val="24"/>
        </w:rPr>
        <w:t>Identifying the System Hazards:</w:t>
      </w:r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6B42B4">
        <w:rPr>
          <w:rFonts w:asciiTheme="minorHAnsi" w:hAnsiTheme="minorHAnsi" w:cstheme="minorHAnsi"/>
        </w:rPr>
        <w:t>There could be infusion delivery error means medication selected and delivery attempted but failure to deliver withi</w:t>
      </w:r>
      <w:r>
        <w:rPr>
          <w:rFonts w:asciiTheme="minorHAnsi" w:hAnsiTheme="minorHAnsi" w:cstheme="minorHAnsi"/>
        </w:rPr>
        <w:t>n the right time, dose and</w:t>
      </w:r>
      <w:r w:rsidRPr="006B42B4">
        <w:rPr>
          <w:rFonts w:asciiTheme="minorHAnsi" w:hAnsiTheme="minorHAnsi" w:cstheme="minorHAnsi"/>
        </w:rPr>
        <w:t xml:space="preserve"> volume</w:t>
      </w:r>
      <w:r>
        <w:rPr>
          <w:rFonts w:asciiTheme="minorHAnsi" w:hAnsiTheme="minorHAnsi" w:cstheme="minorHAnsi"/>
        </w:rPr>
        <w:t>.</w:t>
      </w:r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Wrong substance selected for delivery</w:t>
      </w:r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Unintentional contact with chemical substance which may result in chemical contamination</w:t>
      </w:r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Painful injury during the process like burns cuts </w:t>
      </w:r>
      <w:proofErr w:type="spellStart"/>
      <w:r>
        <w:rPr>
          <w:rFonts w:asciiTheme="minorHAnsi" w:hAnsiTheme="minorHAnsi" w:cstheme="minorHAnsi"/>
        </w:rPr>
        <w:t>e.t.c</w:t>
      </w:r>
      <w:proofErr w:type="spellEnd"/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Air in infusion line of pump</w:t>
      </w:r>
    </w:p>
    <w:p w:rsidR="006B42B4" w:rsidRDefault="006B42B4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Blocking in delivery path.</w:t>
      </w:r>
    </w:p>
    <w:p w:rsidR="006B42B4" w:rsidRDefault="009A7243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any problem as delivery path could be damaged.</w:t>
      </w:r>
    </w:p>
    <w:p w:rsidR="009A7243" w:rsidRDefault="009A7243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pump positioned as backward flow should not occur.</w:t>
      </w:r>
    </w:p>
    <w:p w:rsidR="009A7243" w:rsidRDefault="009A7243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Pump malfunction due to temperature, humidity or may be </w:t>
      </w:r>
      <w:proofErr w:type="spellStart"/>
      <w:r>
        <w:rPr>
          <w:rFonts w:asciiTheme="minorHAnsi" w:hAnsiTheme="minorHAnsi" w:cstheme="minorHAnsi"/>
        </w:rPr>
        <w:t>airpressure</w:t>
      </w:r>
      <w:proofErr w:type="spellEnd"/>
      <w:r>
        <w:rPr>
          <w:rFonts w:asciiTheme="minorHAnsi" w:hAnsiTheme="minorHAnsi" w:cstheme="minorHAnsi"/>
        </w:rPr>
        <w:t xml:space="preserve"> too high or low.</w:t>
      </w:r>
    </w:p>
    <w:p w:rsidR="009A7243" w:rsidRDefault="00BC47B3" w:rsidP="006B42B4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Pump exposed to hazardous substances</w:t>
      </w:r>
    </w:p>
    <w:p w:rsidR="00BC47B3" w:rsidRDefault="00BC47B3" w:rsidP="00BC47B3">
      <w:pPr>
        <w:pStyle w:val="Default"/>
        <w:rPr>
          <w:rFonts w:asciiTheme="minorHAnsi" w:hAnsiTheme="minorHAnsi" w:cstheme="minorHAnsi"/>
        </w:rPr>
      </w:pPr>
    </w:p>
    <w:p w:rsidR="00BC47B3" w:rsidRDefault="00BC47B3" w:rsidP="00BC47B3">
      <w:pPr>
        <w:rPr>
          <w:rFonts w:ascii="SFRM1200" w:hAnsi="SFRM1200" w:cs="SFRM1200"/>
          <w:b/>
          <w:sz w:val="24"/>
          <w:szCs w:val="24"/>
        </w:rPr>
      </w:pPr>
      <w:r w:rsidRPr="00626B64">
        <w:rPr>
          <w:rFonts w:ascii="SFRM1200" w:hAnsi="SFRM1200" w:cs="SFRM1200"/>
          <w:b/>
          <w:sz w:val="24"/>
          <w:szCs w:val="24"/>
        </w:rPr>
        <w:t xml:space="preserve">Identifying the </w:t>
      </w:r>
      <w:r>
        <w:rPr>
          <w:rFonts w:ascii="SFRM1200" w:hAnsi="SFRM1200" w:cs="SFRM1200"/>
          <w:b/>
          <w:sz w:val="24"/>
          <w:szCs w:val="24"/>
        </w:rPr>
        <w:t>System level safety related to requirements and constraints</w:t>
      </w:r>
      <w:r w:rsidRPr="00626B64">
        <w:rPr>
          <w:rFonts w:ascii="SFRM1200" w:hAnsi="SFRM1200" w:cs="SFRM1200"/>
          <w:b/>
          <w:sz w:val="24"/>
          <w:szCs w:val="24"/>
        </w:rPr>
        <w:t>:</w:t>
      </w:r>
    </w:p>
    <w:p w:rsidR="00BC47B3" w:rsidRPr="006B42B4" w:rsidRDefault="00BC47B3" w:rsidP="00BC47B3">
      <w:pPr>
        <w:pStyle w:val="Default"/>
        <w:numPr>
          <w:ilvl w:val="0"/>
          <w:numId w:val="16"/>
        </w:numPr>
        <w:rPr>
          <w:rFonts w:asciiTheme="minorHAnsi" w:hAnsiTheme="minorHAnsi" w:cstheme="minorHAnsi"/>
        </w:rPr>
      </w:pPr>
    </w:p>
    <w:p w:rsidR="00E06085" w:rsidRDefault="00E06085" w:rsidP="00D71E6C">
      <w:pPr>
        <w:rPr>
          <w:b/>
          <w:sz w:val="36"/>
          <w:szCs w:val="36"/>
        </w:rPr>
      </w:pPr>
    </w:p>
    <w:p w:rsidR="00D033C2" w:rsidRDefault="00D033C2" w:rsidP="00D71E6C">
      <w:pPr>
        <w:rPr>
          <w:b/>
          <w:sz w:val="36"/>
          <w:szCs w:val="36"/>
        </w:rPr>
      </w:pPr>
      <w:r w:rsidRPr="00D033C2">
        <w:rPr>
          <w:b/>
          <w:sz w:val="36"/>
          <w:szCs w:val="36"/>
        </w:rPr>
        <w:t>REFERENCES:</w:t>
      </w:r>
    </w:p>
    <w:p w:rsidR="00B8511A" w:rsidRDefault="00B8511A" w:rsidP="00D71E6C"/>
    <w:sectPr w:rsidR="00B8511A" w:rsidSect="0094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340F"/>
    <w:multiLevelType w:val="hybridMultilevel"/>
    <w:tmpl w:val="C6D8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2FF0"/>
    <w:multiLevelType w:val="hybridMultilevel"/>
    <w:tmpl w:val="D96C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94A84"/>
    <w:multiLevelType w:val="multilevel"/>
    <w:tmpl w:val="BA98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C759C"/>
    <w:multiLevelType w:val="hybridMultilevel"/>
    <w:tmpl w:val="26EE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109E9"/>
    <w:multiLevelType w:val="hybridMultilevel"/>
    <w:tmpl w:val="BF941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A01D9"/>
    <w:multiLevelType w:val="hybridMultilevel"/>
    <w:tmpl w:val="2C8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866BE"/>
    <w:multiLevelType w:val="hybridMultilevel"/>
    <w:tmpl w:val="A498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B7BBB"/>
    <w:multiLevelType w:val="hybridMultilevel"/>
    <w:tmpl w:val="177E9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6785D"/>
    <w:multiLevelType w:val="hybridMultilevel"/>
    <w:tmpl w:val="9FB8C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A69C3"/>
    <w:multiLevelType w:val="hybridMultilevel"/>
    <w:tmpl w:val="5A00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219EE"/>
    <w:multiLevelType w:val="hybridMultilevel"/>
    <w:tmpl w:val="0A7E0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009FD"/>
    <w:multiLevelType w:val="hybridMultilevel"/>
    <w:tmpl w:val="B290C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23499"/>
    <w:multiLevelType w:val="hybridMultilevel"/>
    <w:tmpl w:val="1DCE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45A5B"/>
    <w:multiLevelType w:val="hybridMultilevel"/>
    <w:tmpl w:val="5E3C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26A87"/>
    <w:multiLevelType w:val="hybridMultilevel"/>
    <w:tmpl w:val="291E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641B0"/>
    <w:multiLevelType w:val="hybridMultilevel"/>
    <w:tmpl w:val="943E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77E"/>
    <w:rsid w:val="0003508A"/>
    <w:rsid w:val="00097369"/>
    <w:rsid w:val="00144BA7"/>
    <w:rsid w:val="00157D6E"/>
    <w:rsid w:val="00160258"/>
    <w:rsid w:val="00162F97"/>
    <w:rsid w:val="00165225"/>
    <w:rsid w:val="0016641D"/>
    <w:rsid w:val="0019380F"/>
    <w:rsid w:val="001F4420"/>
    <w:rsid w:val="00223919"/>
    <w:rsid w:val="00225778"/>
    <w:rsid w:val="002476B5"/>
    <w:rsid w:val="00271995"/>
    <w:rsid w:val="002B0F1C"/>
    <w:rsid w:val="002F5892"/>
    <w:rsid w:val="003B7382"/>
    <w:rsid w:val="00405D25"/>
    <w:rsid w:val="00433A77"/>
    <w:rsid w:val="00482F24"/>
    <w:rsid w:val="004D69DF"/>
    <w:rsid w:val="004E3D9E"/>
    <w:rsid w:val="00537C44"/>
    <w:rsid w:val="005659C7"/>
    <w:rsid w:val="005872F5"/>
    <w:rsid w:val="00626B64"/>
    <w:rsid w:val="006B42B4"/>
    <w:rsid w:val="006D1CB7"/>
    <w:rsid w:val="006D555E"/>
    <w:rsid w:val="006E5F90"/>
    <w:rsid w:val="0071048B"/>
    <w:rsid w:val="007576A7"/>
    <w:rsid w:val="00777C0A"/>
    <w:rsid w:val="007B4E4A"/>
    <w:rsid w:val="007E24F3"/>
    <w:rsid w:val="00802515"/>
    <w:rsid w:val="0085795D"/>
    <w:rsid w:val="00941D86"/>
    <w:rsid w:val="009750E2"/>
    <w:rsid w:val="009A6B52"/>
    <w:rsid w:val="009A7243"/>
    <w:rsid w:val="009B17CF"/>
    <w:rsid w:val="009B7728"/>
    <w:rsid w:val="009D7291"/>
    <w:rsid w:val="00A16495"/>
    <w:rsid w:val="00A50ADA"/>
    <w:rsid w:val="00A515BF"/>
    <w:rsid w:val="00A657CE"/>
    <w:rsid w:val="00AD43EE"/>
    <w:rsid w:val="00AE131F"/>
    <w:rsid w:val="00B62B17"/>
    <w:rsid w:val="00B8511A"/>
    <w:rsid w:val="00BA582E"/>
    <w:rsid w:val="00BB3E1A"/>
    <w:rsid w:val="00BC47B3"/>
    <w:rsid w:val="00C81DEB"/>
    <w:rsid w:val="00C9277E"/>
    <w:rsid w:val="00D033C2"/>
    <w:rsid w:val="00D05BDF"/>
    <w:rsid w:val="00D21855"/>
    <w:rsid w:val="00D56D15"/>
    <w:rsid w:val="00D71E6C"/>
    <w:rsid w:val="00DB361C"/>
    <w:rsid w:val="00DE0408"/>
    <w:rsid w:val="00DE0959"/>
    <w:rsid w:val="00E0100B"/>
    <w:rsid w:val="00E06085"/>
    <w:rsid w:val="00E74C96"/>
    <w:rsid w:val="00E836F3"/>
    <w:rsid w:val="00ED1545"/>
    <w:rsid w:val="00EF0E14"/>
    <w:rsid w:val="00F62BDC"/>
    <w:rsid w:val="00F74320"/>
    <w:rsid w:val="00FE7A13"/>
    <w:rsid w:val="00FF7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D86"/>
  </w:style>
  <w:style w:type="paragraph" w:styleId="Heading2">
    <w:name w:val="heading 2"/>
    <w:basedOn w:val="Normal"/>
    <w:link w:val="Heading2Char"/>
    <w:uiPriority w:val="9"/>
    <w:qFormat/>
    <w:rsid w:val="00C81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0F"/>
    <w:pPr>
      <w:ind w:left="720"/>
      <w:contextualSpacing/>
    </w:pPr>
  </w:style>
  <w:style w:type="table" w:styleId="TableGrid">
    <w:name w:val="Table Grid"/>
    <w:basedOn w:val="TableNormal"/>
    <w:uiPriority w:val="59"/>
    <w:rsid w:val="00D03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7A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D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6085"/>
    <w:rPr>
      <w:color w:val="605E5C"/>
      <w:shd w:val="clear" w:color="auto" w:fill="E1DFDD"/>
    </w:rPr>
  </w:style>
  <w:style w:type="paragraph" w:customStyle="1" w:styleId="Default">
    <w:name w:val="Default"/>
    <w:rsid w:val="006B42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2019-11-22T16:22:00Z</cp:lastPrinted>
  <dcterms:created xsi:type="dcterms:W3CDTF">2019-11-29T17:08:00Z</dcterms:created>
  <dcterms:modified xsi:type="dcterms:W3CDTF">2020-01-13T00:27:00Z</dcterms:modified>
</cp:coreProperties>
</file>