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Sir/Ma'am,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trying to crack all the leaked hashes, I found various vulnerabilities in your password policy and this Email concludes all the findings and suggestions to improve your password policy.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 passwords which are compromised were using MD5 which is weaker and prone to collisions.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was very easy to crack with rockyou.txt or crackstation wordlist. I would suggest that you use a dedicated password hashing algorithm bcrypt, scrypt or PBKDF2 as this will greatly increase the time needed to crack individual passwords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cracking the password I found the following things about the organization's password policy: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minimum length for password is set to 6.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specific requirement for password creation. Users can use any combination of words and letters to create a password.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You can include several new things in your password policy. My recommendations are: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common words and character combinations in your password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Increasing the minimum password length requirement to 10 characters-this will increase the computational effort required to crack passwords and will give additional time to change all passwords in the event of the password database being leaked,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reuse your passwords.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salting to prevent usage of rainbow tables to speed up cracking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special characters, Capital and Small letters, and numbers in your password.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let users include their username, actual name, date of birth and other personal information while creating a password.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Educate users on the benefits of password managers. Having a password manager allows having very long and completely random passwords (e.g. M&gt;?[tk6Cfep6BrZ4J)KZWQ8)) without the need to remember/write down. A strong passphrase is still required as a master key to access the password manager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your users to follow all these policies.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Thank You Regards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Shubham Trivedi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