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the following using Lambda and Collection Framework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class called Transaction that contains the following data members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txId 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txDate LocalDate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txAmount float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txStatus boolean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txArrears boolean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5 objects of the above Transaction object by taking input from the user and store the same in a Collection object.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the Lambda expressions for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Getting all the Transactions from the Collection where the txAmount is &gt; 5000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Getting all the Transactions where the txStatus is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Write a Lambda Function to generate the amount due. The amount due is calculated as the txAmount + Rs. 500/- + 18% of txAmount if the txArrears is true else if txArrears if false then only the txAmount will be returned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Using existing (pre-defined) Functional Interfaces in Java write,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Lambda expression to sort a string array in alphabetical order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Lambda expression to find the largest number in an integer array.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Lambda expression to find the smallest number in an integer array.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Lambda expression to generate a 3 digit random number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Lambda expression that takes an integer array and returns the reverse integer array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Lambda expression to print the current date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Lambda expression to evaluate if a number entered is a Prime number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Lambda expression to accept 2 strings and return the concatenated value of the same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a Lamda for generating a random OTP which will be formed of 5 chars, the 1st Char should be a vowel followed by 4 random numbers generated from 0-9. eg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A8391, U8665 and so 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