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No regularization and augmentation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163945" cy="2444115"/>
            <wp:effectExtent l="0" t="0" r="8255" b="1333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244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Dropout after maxpool and batch normalized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drop1 = 0.1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drop2 = 0.1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drop3 = 0.2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drop4 = 0.2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drop5 = 0.3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drop6 = 0.3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drop7 = 0.4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drop8 = 0.4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drop9 = 0.5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drop10 = 0.5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model.add(tf.keras.layers.RandomRotation((-0.5,0.5), fill_mode = 'nearest', seed=RANDOM_STATE))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model.add(tf.keras.layers.RandomZoom((0.2,0.2), fill_mode = 'nearest', seed=RANDOM_STATE))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84850" cy="2292350"/>
            <wp:effectExtent l="0" t="0" r="6350" b="1270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29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</w:p>
    <w:sectPr>
      <w:type w:val="continuous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6B3EAD"/>
    <w:rsid w:val="1FA739E8"/>
    <w:rsid w:val="2A6B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2024-05-29T09:20:00Z</dcterms:created>
  <dc:creator>Administrator</dc:creator>
  <cp:lastModifiedBy>Shubham Shaha</cp:lastModifiedBy>
  <dcterms:modified xsi:type="dcterms:W3CDTF">2024-05-30T08:49:51Z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D16D792A962C4D1F93AD45F150A3C743_11</vt:lpwstr>
  </property>
</Properties>
</file>