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Lesson Notes</w:t>
      </w:r>
    </w:p>
    <w:p>
      <w:pPr>
        <w:spacing w:after="300"/>
        <w:jc w:val="center"/>
      </w:pPr>
      <w:r>
        <w:rPr>
          <w:i/>
          <w:iCs/>
          <w:color w:val="555555"/>
        </w:rPr>
        <w:t xml:space="preserve">Topic: Photosynthesis  |  Class 7 — Science</w:t>
      </w:r>
    </w:p>
    <w:p>
      <w:pPr>
        <w:pStyle w:val="Heading1"/>
      </w:pPr>
      <w:r>
        <w:t xml:space="preserve">Learning Objectives</w:t>
      </w:r>
    </w:p>
    <w:p>
      <w:pPr>
        <w:pStyle w:val="ListParagraph"/>
        <w:numPr>
          <w:ilvl w:val="0"/>
          <w:numId w:val="2"/>
        </w:numPr>
      </w:pPr>
      <w:r>
        <w:t xml:space="preserve">Explain the process by which green plants synthesize their own food.</w:t>
      </w:r>
    </w:p>
    <w:p>
      <w:pPr>
        <w:pStyle w:val="ListParagraph"/>
        <w:numPr>
          <w:ilvl w:val="0"/>
          <w:numId w:val="2"/>
        </w:numPr>
      </w:pPr>
      <w:r>
        <w:t xml:space="preserve">Identify the raw materials required for photosynthesis and their sources.</w:t>
      </w:r>
    </w:p>
    <w:p>
      <w:pPr>
        <w:pStyle w:val="ListParagraph"/>
        <w:numPr>
          <w:ilvl w:val="0"/>
          <w:numId w:val="2"/>
        </w:numPr>
      </w:pPr>
      <w:r>
        <w:t xml:space="preserve">State the overall word equation for photosynthesis.</w:t>
      </w:r>
    </w:p>
    <w:p>
      <w:pPr>
        <w:pStyle w:val="ListParagraph"/>
        <w:numPr>
          <w:ilvl w:val="0"/>
          <w:numId w:val="2"/>
        </w:numPr>
      </w:pPr>
      <w:r>
        <w:t xml:space="preserve">Describe the role of chlorophyll and sunlight in the process.</w:t>
      </w:r>
    </w:p>
    <w:p>
      <w:pPr>
        <w:pStyle w:val="Heading1"/>
      </w:pPr>
      <w:r>
        <w:t xml:space="preserve">Introduction</w:t>
      </w:r>
    </w:p>
    <w:p>
      <w:pPr>
        <w:spacing w:after="200"/>
      </w:pPr>
      <w:r>
        <w:t xml:space="preserve">Photosynthesis is the process by which green plants, algae, and some bacteria convert light energy, usually from the sun, into chemical energy stored in glucose. This process takes place mainly in the leaves, within specialized organelles called chloroplasts.</w:t>
      </w:r>
    </w:p>
    <w:p>
      <w:pPr>
        <w:pStyle w:val="Heading2"/>
      </w:pPr>
      <w:r>
        <w:t xml:space="preserve">Raw Materials Required</w:t>
      </w:r>
    </w:p>
    <w:p>
      <w:pPr>
        <w:pStyle w:val="ListParagraph"/>
        <w:numPr>
          <w:ilvl w:val="0"/>
          <w:numId w:val="2"/>
        </w:numPr>
      </w:pPr>
      <w:r>
        <w:t xml:space="preserve">Carbon dioxide — absorbed from the atmosphere through small pores on the leaf called stomata.</w:t>
      </w:r>
    </w:p>
    <w:p>
      <w:pPr>
        <w:pStyle w:val="ListParagraph"/>
        <w:numPr>
          <w:ilvl w:val="0"/>
          <w:numId w:val="2"/>
        </w:numPr>
      </w:pPr>
      <w:r>
        <w:t xml:space="preserve">Water — absorbed from the soil by the roots and transported to the leaves through the xylem.</w:t>
      </w:r>
    </w:p>
    <w:p>
      <w:pPr>
        <w:pStyle w:val="ListParagraph"/>
        <w:numPr>
          <w:ilvl w:val="0"/>
          <w:numId w:val="2"/>
        </w:numPr>
      </w:pPr>
      <w:r>
        <w:t xml:space="preserve">Sunlight — captured by the green pigment chlorophyll present in chloroplasts.</w:t>
      </w:r>
    </w:p>
    <w:p>
      <w:pPr>
        <w:pStyle w:val="ListParagraph"/>
        <w:numPr>
          <w:ilvl w:val="0"/>
          <w:numId w:val="2"/>
        </w:numPr>
      </w:pPr>
      <w:r>
        <w:t xml:space="preserve">Chlorophyll — the pigment that gives plants their green colour and absorbs light energy.</w:t>
      </w:r>
    </w:p>
    <w:p>
      <w:pPr>
        <w:pStyle w:val="Heading2"/>
      </w:pPr>
      <w:r>
        <w:t xml:space="preserve">The Overall Equation</w:t>
      </w:r>
    </w:p>
    <w:p>
      <w:pPr>
        <w:spacing w:after="200" w:before="100"/>
        <w:jc w:val="center"/>
      </w:pPr>
      <w:r>
        <w:rPr>
          <w:b/>
          <w:bCs/>
        </w:rPr>
        <w:t xml:space="preserve">Carbon Dioxide + Water  --(sunlight, chlorophyll)--&gt;  Glucose + Oxygen</w:t>
      </w:r>
    </w:p>
    <w:p>
      <w:pPr>
        <w:pStyle w:val="Heading1"/>
      </w:pPr>
      <w:r>
        <w:t xml:space="preserve">Comparing Photosynthesis and Respiration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B3E" w:color="auto" w:val="clear"/>
          </w:tcPr>
          <w:p>
            <w:r>
              <w:rPr>
                <w:b/>
                <w:bCs/>
                <w:color w:val="FFFFFF"/>
              </w:rPr>
              <w:t xml:space="preserve">Aspect</w:t>
            </w:r>
          </w:p>
        </w:tc>
        <w:tc>
          <w:tcPr>
            <w:tcW w:type="dxa" w:w="3000"/>
            <w:shd w:fill="2E5B3E" w:color="auto" w:val="clear"/>
          </w:tcPr>
          <w:p>
            <w:r>
              <w:rPr>
                <w:b/>
                <w:bCs/>
                <w:color w:val="FFFFFF"/>
              </w:rPr>
              <w:t xml:space="preserve">Photosynthesis</w:t>
            </w:r>
          </w:p>
        </w:tc>
        <w:tc>
          <w:tcPr>
            <w:tcW w:type="dxa" w:w="3000"/>
            <w:shd w:fill="2E5B3E" w:color="auto" w:val="clear"/>
          </w:tcPr>
          <w:p>
            <w:r>
              <w:rPr>
                <w:b/>
                <w:bCs/>
                <w:color w:val="FFFFFF"/>
              </w:rPr>
              <w:t xml:space="preserve">Respiration</w:t>
            </w:r>
          </w:p>
        </w:tc>
      </w:tr>
      <w:tr>
        <w:tc>
          <w:tcPr>
            <w:tcW w:type="dxa" w:w="3000"/>
          </w:tcPr>
          <w:p>
            <w:r>
              <w:t xml:space="preserve">Occurs in</w:t>
            </w:r>
          </w:p>
        </w:tc>
        <w:tc>
          <w:tcPr>
            <w:tcW w:type="dxa" w:w="3000"/>
          </w:tcPr>
          <w:p>
            <w:r>
              <w:t xml:space="preserve">Chloroplasts (green cells only)</w:t>
            </w:r>
          </w:p>
        </w:tc>
        <w:tc>
          <w:tcPr>
            <w:tcW w:type="dxa" w:w="3000"/>
          </w:tcPr>
          <w:p>
            <w:r>
              <w:t xml:space="preserve">All living cells</w:t>
            </w:r>
          </w:p>
        </w:tc>
      </w:tr>
      <w:tr>
        <w:tc>
          <w:tcPr>
            <w:tcW w:type="dxa" w:w="3000"/>
            <w:shd w:fill="F2F7F2" w:color="auto" w:val="clear"/>
          </w:tcPr>
          <w:p>
            <w:r>
              <w:t xml:space="preserve">Requires light</w:t>
            </w:r>
          </w:p>
        </w:tc>
        <w:tc>
          <w:tcPr>
            <w:tcW w:type="dxa" w:w="3000"/>
            <w:shd w:fill="F2F7F2" w:color="auto" w:val="clear"/>
          </w:tcPr>
          <w:p>
            <w:r>
              <w:t xml:space="preserve">Yes, only during daytime</w:t>
            </w:r>
          </w:p>
        </w:tc>
        <w:tc>
          <w:tcPr>
            <w:tcW w:type="dxa" w:w="3000"/>
            <w:shd w:fill="F2F7F2" w:color="auto" w:val="clear"/>
          </w:tcPr>
          <w:p>
            <w:r>
              <w:t xml:space="preserve">No, occurs continuously</w:t>
            </w:r>
          </w:p>
        </w:tc>
      </w:tr>
      <w:tr>
        <w:tc>
          <w:tcPr>
            <w:tcW w:type="dxa" w:w="3000"/>
          </w:tcPr>
          <w:p>
            <w:r>
              <w:t xml:space="preserve">Gas released</w:t>
            </w:r>
          </w:p>
        </w:tc>
        <w:tc>
          <w:tcPr>
            <w:tcW w:type="dxa" w:w="3000"/>
          </w:tcPr>
          <w:p>
            <w:r>
              <w:t xml:space="preserve">Oxygen</w:t>
            </w:r>
          </w:p>
        </w:tc>
        <w:tc>
          <w:tcPr>
            <w:tcW w:type="dxa" w:w="3000"/>
          </w:tcPr>
          <w:p>
            <w:r>
              <w:t xml:space="preserve">Carbon dioxide</w:t>
            </w:r>
          </w:p>
        </w:tc>
      </w:tr>
      <w:tr>
        <w:tc>
          <w:tcPr>
            <w:tcW w:type="dxa" w:w="3000"/>
            <w:shd w:fill="F2F7F2" w:color="auto" w:val="clear"/>
          </w:tcPr>
          <w:p>
            <w:r>
              <w:t xml:space="preserve">Energy change</w:t>
            </w:r>
          </w:p>
        </w:tc>
        <w:tc>
          <w:tcPr>
            <w:tcW w:type="dxa" w:w="3000"/>
            <w:shd w:fill="F2F7F2" w:color="auto" w:val="clear"/>
          </w:tcPr>
          <w:p>
            <w:r>
              <w:t xml:space="preserve">Stores energy as glucose</w:t>
            </w:r>
          </w:p>
        </w:tc>
        <w:tc>
          <w:tcPr>
            <w:tcW w:type="dxa" w:w="3000"/>
            <w:shd w:fill="F2F7F2" w:color="auto" w:val="clear"/>
          </w:tcPr>
          <w:p>
            <w:r>
              <w:t xml:space="preserve">Releases stored energy</w:t>
            </w:r>
          </w:p>
        </w:tc>
      </w:tr>
    </w:tbl>
    <w:p>
      <w:pPr>
        <w:spacing w:after="200"/>
      </w:pPr>
    </w:p>
    <w:p>
      <w:pPr>
        <w:pStyle w:val="Heading1"/>
      </w:pPr>
      <w:r>
        <w:t xml:space="preserve">Teaching Tips</w:t>
      </w:r>
    </w:p>
    <w:p>
      <w:pPr>
        <w:pStyle w:val="ListParagraph"/>
        <w:numPr>
          <w:ilvl w:val="0"/>
          <w:numId w:val="2"/>
        </w:numPr>
      </w:pPr>
      <w:r>
        <w:t xml:space="preserve">Use a potted plant kept in a dark cupboard for a few days versus one kept in sunlight to visually demonstrate starch formation (via the iodine test) as evidence of photosynthesis.</w:t>
      </w:r>
    </w:p>
    <w:p>
      <w:pPr>
        <w:pStyle w:val="ListParagraph"/>
        <w:numPr>
          <w:ilvl w:val="0"/>
          <w:numId w:val="2"/>
        </w:numPr>
      </w:pPr>
      <w:r>
        <w:t xml:space="preserve">Draw the chloroplast structure on the board step by step rather than showing a completed diagram at once — this keeps students engaged and helps them label parts confidently.</w:t>
      </w:r>
    </w:p>
    <w:p>
      <w:pPr>
        <w:pStyle w:val="ListParagraph"/>
        <w:numPr>
          <w:ilvl w:val="0"/>
          <w:numId w:val="2"/>
        </w:numPr>
      </w:pPr>
      <w:r>
        <w:t xml:space="preserve">Relate the word equation to something students already know: burning a candle (releases energy, uses oxygen) versus photosynthesis (stores energy, releases oxygen) — a useful contrast.</w:t>
      </w:r>
    </w:p>
    <w:p>
      <w:pPr>
        <w:pStyle w:val="ListParagraph"/>
        <w:numPr>
          <w:ilvl w:val="0"/>
          <w:numId w:val="2"/>
        </w:numPr>
      </w:pPr>
      <w:r>
        <w:t xml:space="preserve">Address the common misconception that plants only 'breathe in' carbon dioxide and never respire — remind students that plants respire continuously in addition to photosynthesizing during the day.</w:t>
      </w:r>
    </w:p>
    <w:p>
      <w:pPr>
        <w:pStyle w:val="Heading1"/>
      </w:pPr>
      <w:r>
        <w:t xml:space="preserve">Classroom Activity</w:t>
      </w:r>
    </w:p>
    <w:p>
      <w:pPr>
        <w:spacing w:after="200"/>
      </w:pPr>
      <w:r>
        <w:t xml:space="preserve">Iodine Starch Test: Take two leaves from the same plant — one that has been covered with black paper for 48 hours (kept in the dark) and one left exposed to sunlight. Boil both in water, then in alcohol to remove chlorophyll, and test each with iodine solution. The leaf exposed to light turns blue-black (indicating starch presence), while the covered leaf shows little to no colour change. Duration: 20 minutes for testing (leaves prepared 48 hours in advance).</w:t>
      </w:r>
    </w:p>
    <w:p>
      <w:pPr>
        <w:pStyle w:val="Heading1"/>
      </w:pPr>
      <w:r>
        <w:t xml:space="preserve">Summary</w:t>
      </w:r>
    </w:p>
    <w:p>
      <w:pPr>
        <w:spacing w:after="200"/>
      </w:pPr>
      <w:r>
        <w:t xml:space="preserve">Photosynthesis is the process by which green plants convert carbon dioxide and water into glucose and oxygen using sunlight and chlorophyll. It occurs in the chloroplasts of green cells and is essential not only for the plant's own nutrition but also for maintaining atmospheric oxygen levels that support life on Earth.</w:t>
      </w:r>
    </w:p>
    <w:p>
      <w:r>
        <w:t xml:space="preserve">Further reading: </w:t>
      </w:r>
      <w:hyperlink w:history="1" r:id="rIdeq7ig8eozhavizzgu1yjc">
        <w:r>
          <w:rPr>
            <w:rStyle w:val="Hyperlink"/>
          </w:rPr>
          <w:t xml:space="preserve">Photosynthesis resource hub</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q7ig8eozhavizzgu1yjc" Type="http://schemas.openxmlformats.org/officeDocument/2006/relationships/hyperlink" Target="https://www.education.gov/science-resources/photosynthesi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2026-08-02T20:32:45.979Z</dcterms:created>
  <dcterms:modified xsi:type="dcterms:W3CDTF">2026-08-02T20:32:45.994Z</dcterms:modified>
</cp:coreProperties>
</file>

<file path=docProps/custom.xml><?xml version="1.0" encoding="utf-8"?>
<Properties xmlns="http://schemas.openxmlformats.org/officeDocument/2006/custom-properties" xmlns:vt="http://schemas.openxmlformats.org/officeDocument/2006/docPropsVTypes"/>
</file>