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tbl>
      <w:tblPr>
        <w:tblStyle w:val="style4097"/>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Experiment No. 5</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Implement ripple carry adder</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Name:</w:t>
            </w:r>
            <w:r>
              <w:rPr>
                <w:sz w:val="32"/>
                <w:szCs w:val="32"/>
              </w:rPr>
              <w:t xml:space="preserve"> </w:t>
            </w:r>
            <w:r>
              <w:rPr>
                <w:sz w:val="32"/>
                <w:szCs w:val="32"/>
                <w:lang w:val="en-US"/>
              </w:rPr>
              <w:t xml:space="preserve">Shubham Sanjay Mohanty </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Roll Number:</w:t>
            </w:r>
            <w:r>
              <w:rPr>
                <w:sz w:val="32"/>
                <w:szCs w:val="32"/>
              </w:rPr>
              <w:t xml:space="preserve"> 3</w:t>
            </w:r>
            <w:r>
              <w:rPr>
                <w:sz w:val="32"/>
                <w:szCs w:val="32"/>
                <w:lang w:val="en-US"/>
              </w:rPr>
              <w:t>0</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Performance:</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Submission:</w:t>
            </w:r>
          </w:p>
        </w:tc>
      </w:tr>
    </w:tbl>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Aim:</w:t>
      </w:r>
      <w:r>
        <w:rPr>
          <w:rFonts w:ascii="Times New Roman" w:cs="Times New Roman" w:eastAsia="Times New Roman" w:hAnsi="Times New Roman"/>
          <w:sz w:val="24"/>
          <w:szCs w:val="24"/>
        </w:rPr>
        <w:t xml:space="preserve"> To implement ripple carry adder.</w:t>
      </w:r>
    </w:p>
    <w:p>
      <w:pPr>
        <w:pStyle w:val="style0"/>
        <w:spacing w:lineRule="auto" w:line="24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Objective:</w:t>
      </w:r>
      <w:r>
        <w:rPr>
          <w:rFonts w:ascii="Times New Roman" w:cs="Times New Roman" w:eastAsia="Times New Roman" w:hAnsi="Times New Roman"/>
          <w:sz w:val="24"/>
          <w:szCs w:val="24"/>
        </w:rPr>
        <w:t xml:space="preserve"> To understand the operation of a ripple carry adder, specifically how the carry ripples through the adder. </w:t>
      </w:r>
    </w:p>
    <w:p>
      <w:pPr>
        <w:pStyle w:val="style0"/>
        <w:numPr>
          <w:ilvl w:val="0"/>
          <w:numId w:val="1"/>
        </w:numPr>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examining the behavior of the working module to understand how the carry ripples through the adder stages</w:t>
      </w:r>
    </w:p>
    <w:p>
      <w:pPr>
        <w:pStyle w:val="style0"/>
        <w:numPr>
          <w:ilvl w:val="0"/>
          <w:numId w:val="1"/>
        </w:numPr>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to design a ripple carry adder using full adders to mimic the behavior of the working module</w:t>
      </w:r>
    </w:p>
    <w:p>
      <w:pPr>
        <w:pStyle w:val="style0"/>
        <w:numPr>
          <w:ilvl w:val="0"/>
          <w:numId w:val="1"/>
        </w:numPr>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adder will add two 4 bit numbers</w:t>
      </w:r>
    </w:p>
    <w:p>
      <w:pPr>
        <w:pStyle w:val="style0"/>
        <w:widowControl w:val="false"/>
        <w:spacing w:lineRule="auto" w:line="240"/>
        <w:jc w:val="both"/>
        <w:rPr>
          <w:rFonts w:ascii="Times New Roman" w:cs="Times New Roman" w:eastAsia="Times New Roman" w:hAnsi="Times New Roman"/>
          <w:b/>
          <w:sz w:val="24"/>
          <w:szCs w:val="24"/>
        </w:rPr>
      </w:pPr>
    </w:p>
    <w:p>
      <w:pPr>
        <w:pStyle w:val="style0"/>
        <w:widowControl w:val="false"/>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Theory: </w:t>
      </w:r>
      <w:r>
        <w:rPr>
          <w:rFonts w:ascii="Times New Roman" w:cs="Times New Roman" w:eastAsia="Times New Roman" w:hAnsi="Times New Roman"/>
          <w:sz w:val="24"/>
          <w:szCs w:val="24"/>
        </w:rPr>
        <w:t>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Half Adders can be used to add two one bit binary numbers. It is also possible to create a logical circuit using multiple full adders to add N-bit binary numbers. Each full adder inputs a Cin, which is the Cout of the previous adder. This kind of adder is a Ripple Carry Adder, since each carry bit "ripples" to the next full adder. The first (and only the first) full adder may be replaced by a half adder. The block diagram of 4-bit Ripple Carry Adder is shown here below -</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Calibri" w:cs="Calibri" w:eastAsia="Calibri" w:hAnsi="Calibri"/>
          <w:noProof/>
        </w:rPr>
        <w:drawing>
          <wp:inline distL="0" distT="0" distB="0" distR="0">
            <wp:extent cx="4953000" cy="1504950"/>
            <wp:effectExtent l="0" t="0" r="0" b="0"/>
            <wp:docPr id="102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4953000" cy="1504950"/>
                    </a:xfrm>
                    <a:prstGeom prst="rect"/>
                    <a:ln cmpd="sng" cap="flat" w="9525">
                      <a:solidFill>
                        <a:srgbClr val="000000"/>
                      </a:solidFill>
                      <a:prstDash val="solid"/>
                      <a:round/>
                      <a:headEnd/>
                      <a:tailEnd/>
                    </a:ln>
                  </pic:spPr>
                </pic:pic>
              </a:graphicData>
            </a:graphic>
          </wp:inline>
        </w:drawing>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 delays.</w:t>
      </w:r>
    </w:p>
    <w:p>
      <w:pPr>
        <w:pStyle w:val="style0"/>
        <w:widowControl w:val="false"/>
        <w:jc w:val="both"/>
        <w:rPr>
          <w:rFonts w:ascii="Times New Roman" w:cs="Times New Roman" w:eastAsia="Times New Roman" w:hAnsi="Times New Roman"/>
          <w:sz w:val="24"/>
          <w:szCs w:val="24"/>
        </w:rPr>
      </w:pPr>
    </w:p>
    <w:p>
      <w:pPr>
        <w:pStyle w:val="style0"/>
        <w:widowControl w:val="false"/>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Design Issues:</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corresponding Boolean expressions are given here to construct a ripple carry adder. In the half adder circuit the sum and carry bits are defined as</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sum = A </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 B</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carry = AB</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the full adder circuit the the Sum and Carry outpur is defined by inputs A, B and Carryin as</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Sum=ABC + ABC + ABC + ABC</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Carry=ABC + ABC + ABC + ABC</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Having these we could design the circuit. But, we first check to see if there are any logically equivalent statements that would lead to a more structured equivalent circuit.</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With a little algebraic manipulation, one can see that</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Sum= ABC + ABC + ABC + ABC</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(AB + AB) C + (AB + AB) C</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(A </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 B) C + (A </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 B) C</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 </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 B </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 C</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Carry= ABC + ABC + ABC + ABC</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AB + (AB + AB) C</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AB + (A </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 B) C</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Procedure:</w:t>
      </w:r>
    </w:p>
    <w:p>
      <w:pPr>
        <w:pStyle w:val="style0"/>
        <w:widowControl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Procedure to perform the experiment: Design of Ripple Carry Adders</w:t>
      </w:r>
    </w:p>
    <w:p>
      <w:pPr>
        <w:pStyle w:val="style0"/>
        <w:widowControl w:val="false"/>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Start the simulator as directed. This simulator supports 5-valued logic.</w:t>
      </w:r>
    </w:p>
    <w:p>
      <w:pPr>
        <w:pStyle w:val="style0"/>
        <w:widowControl w:val="false"/>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To design the circuit we need 3 full adder, 1 half adder, 8 Bit switch(to give input), 3 Digital display(2 for seeing input and 1 for seeing output sum), 1 Bit display(to see the carry output), wires.</w:t>
      </w:r>
    </w:p>
    <w:p>
      <w:pPr>
        <w:pStyle w:val="style0"/>
        <w:widowControl w:val="false"/>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pin configuration of a component is shown whenever the mouse is hovered on any canned component of the palette or presses the 'show pin config’button. Pin numbering starts from 1 and from the bottom left corner (indicating with the circle) and increases anticlockwise.</w:t>
      </w:r>
    </w:p>
    <w:p>
      <w:pPr>
        <w:pStyle w:val="style0"/>
        <w:widowControl w:val="false"/>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half adder input is in pin-5,8 output sum is in pin-4 and carry is pin-1, For full adder input is in pin-5,6,8 output sum is in pin-4 and carry is pin-1</w:t>
      </w:r>
    </w:p>
    <w:p>
      <w:pPr>
        <w:pStyle w:val="style0"/>
        <w:widowControl w:val="false"/>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Click on the half adder component(in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pallet, if it is not seen scroll down in the drawer)</w:t>
      </w:r>
    </w:p>
    <w:p>
      <w:pPr>
        <w:pStyle w:val="style0"/>
        <w:widowControl w:val="false"/>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 connect any two components select the Connection menu of Palette, and then click on the Source terminal and click on the target terminal. According to the circuit diagram connect all the components, connect 4 bit switches to the 4 terminals of a digital display and another set of 4 bit switches to the 4 terminals of another digital display. connect the pin-1 of the full adder which will give the final carry output. connet the sum(pin-4) of all the adders to the terminals of the third digital display(according to the circuit diagram </w:t>
      </w:r>
      <w:r>
        <w:rPr>
          <w:rFonts w:ascii="Times New Roman" w:cs="Times New Roman" w:eastAsia="Times New Roman" w:hAnsi="Times New Roman"/>
          <w:sz w:val="24"/>
          <w:szCs w:val="24"/>
        </w:rPr>
        <w:t>shown in screenshot). After the connection is over click the selection tool in the pallet.</w:t>
      </w:r>
    </w:p>
    <w:p>
      <w:pPr>
        <w:pStyle w:val="style0"/>
        <w:widowControl w:val="false"/>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To see the circuit working, click on the Selection tool in the pallet then give input by double clicking on the bit switch, (let it be 0011(3) and 0111(7)) you will see the output on the output(10) digital display as sum and 0 as carry in bit display.</w:t>
      </w: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Circuit diagram of Ripple Carry Adder:</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Calibri" w:cs="Calibri" w:eastAsia="Calibri" w:hAnsi="Calibri"/>
          <w:noProof/>
        </w:rPr>
        <w:drawing>
          <wp:inline distL="0" distT="0" distB="0" distR="0">
            <wp:extent cx="4467225" cy="1419225"/>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4467225" cy="1419225"/>
                    </a:xfrm>
                    <a:prstGeom prst="rect"/>
                    <a:ln cmpd="sng" cap="flat" w="9525">
                      <a:solidFill>
                        <a:srgbClr val="000000"/>
                      </a:solidFill>
                      <a:prstDash val="solid"/>
                      <a:round/>
                      <a:headEnd/>
                      <a:tailEnd/>
                    </a:ln>
                  </pic:spPr>
                </pic:pic>
              </a:graphicData>
            </a:graphic>
          </wp:inline>
        </w:drawing>
      </w: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Components required:</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components needed to create 4 bit ripple carry adder is listed here -</w:t>
      </w:r>
    </w:p>
    <w:p>
      <w:pPr>
        <w:pStyle w:val="style0"/>
        <w:widowControl w:val="false"/>
        <w:numPr>
          <w:ilvl w:val="0"/>
          <w:numId w:val="4"/>
        </w:numPr>
        <w:jc w:val="both"/>
        <w:rPr>
          <w:sz w:val="24"/>
          <w:szCs w:val="24"/>
        </w:rPr>
      </w:pPr>
      <w:r>
        <w:rPr>
          <w:rFonts w:ascii="Times New Roman" w:cs="Times New Roman" w:eastAsia="Times New Roman" w:hAnsi="Times New Roman"/>
          <w:sz w:val="24"/>
          <w:szCs w:val="24"/>
        </w:rPr>
        <w:t>4 full-adders</w:t>
      </w:r>
    </w:p>
    <w:p>
      <w:pPr>
        <w:pStyle w:val="style0"/>
        <w:widowControl w:val="false"/>
        <w:numPr>
          <w:ilvl w:val="0"/>
          <w:numId w:val="4"/>
        </w:numPr>
        <w:jc w:val="both"/>
        <w:rPr>
          <w:sz w:val="24"/>
          <w:szCs w:val="24"/>
        </w:rPr>
      </w:pPr>
      <w:r>
        <w:rPr>
          <w:rFonts w:ascii="Times New Roman" w:cs="Times New Roman" w:eastAsia="Times New Roman" w:hAnsi="Times New Roman"/>
          <w:sz w:val="24"/>
          <w:szCs w:val="24"/>
        </w:rPr>
        <w:t>wires to connect</w:t>
      </w:r>
    </w:p>
    <w:p>
      <w:pPr>
        <w:pStyle w:val="style0"/>
        <w:widowControl w:val="false"/>
        <w:numPr>
          <w:ilvl w:val="0"/>
          <w:numId w:val="4"/>
        </w:numPr>
        <w:jc w:val="both"/>
        <w:rPr>
          <w:sz w:val="24"/>
          <w:szCs w:val="24"/>
        </w:rPr>
      </w:pPr>
      <w:r>
        <w:rPr>
          <w:rFonts w:ascii="Times New Roman" w:cs="Times New Roman" w:eastAsia="Times New Roman" w:hAnsi="Times New Roman"/>
          <w:sz w:val="24"/>
          <w:szCs w:val="24"/>
        </w:rPr>
        <w:t>LED display to obtain the output</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OR we can use</w:t>
      </w:r>
    </w:p>
    <w:p>
      <w:pPr>
        <w:pStyle w:val="style0"/>
        <w:widowControl w:val="false"/>
        <w:numPr>
          <w:ilvl w:val="0"/>
          <w:numId w:val="2"/>
        </w:numPr>
        <w:jc w:val="both"/>
        <w:rPr>
          <w:sz w:val="24"/>
          <w:szCs w:val="24"/>
        </w:rPr>
      </w:pPr>
      <w:r>
        <w:rPr>
          <w:rFonts w:ascii="Times New Roman" w:cs="Times New Roman" w:eastAsia="Times New Roman" w:hAnsi="Times New Roman"/>
          <w:sz w:val="24"/>
          <w:szCs w:val="24"/>
        </w:rPr>
        <w:t>3 full-adders</w:t>
      </w:r>
    </w:p>
    <w:p>
      <w:pPr>
        <w:pStyle w:val="style0"/>
        <w:widowControl w:val="false"/>
        <w:numPr>
          <w:ilvl w:val="0"/>
          <w:numId w:val="2"/>
        </w:numPr>
        <w:jc w:val="both"/>
        <w:rPr>
          <w:sz w:val="24"/>
          <w:szCs w:val="24"/>
        </w:rPr>
      </w:pPr>
      <w:r>
        <w:rPr>
          <w:rFonts w:ascii="Times New Roman" w:cs="Times New Roman" w:eastAsia="Times New Roman" w:hAnsi="Times New Roman"/>
          <w:sz w:val="24"/>
          <w:szCs w:val="24"/>
        </w:rPr>
        <w:t>1 half adder</w:t>
      </w:r>
    </w:p>
    <w:p>
      <w:pPr>
        <w:pStyle w:val="style0"/>
        <w:widowControl w:val="false"/>
        <w:numPr>
          <w:ilvl w:val="0"/>
          <w:numId w:val="2"/>
        </w:numPr>
        <w:jc w:val="both"/>
        <w:rPr>
          <w:sz w:val="24"/>
          <w:szCs w:val="24"/>
        </w:rPr>
      </w:pPr>
      <w:r>
        <w:rPr>
          <w:rFonts w:ascii="Times New Roman" w:cs="Times New Roman" w:eastAsia="Times New Roman" w:hAnsi="Times New Roman"/>
          <w:sz w:val="24"/>
          <w:szCs w:val="24"/>
        </w:rPr>
        <w:t>wires to connect</w:t>
      </w:r>
    </w:p>
    <w:p>
      <w:pPr>
        <w:pStyle w:val="style0"/>
        <w:widowControl w:val="false"/>
        <w:numPr>
          <w:ilvl w:val="0"/>
          <w:numId w:val="2"/>
        </w:numPr>
        <w:jc w:val="both"/>
        <w:rPr>
          <w:sz w:val="24"/>
          <w:szCs w:val="24"/>
        </w:rPr>
      </w:pPr>
      <w:r>
        <w:rPr>
          <w:rFonts w:ascii="Times New Roman" w:cs="Times New Roman" w:eastAsia="Times New Roman" w:hAnsi="Times New Roman"/>
          <w:sz w:val="24"/>
          <w:szCs w:val="24"/>
        </w:rPr>
        <w:t>LED display to obtain the output</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Screenshots of Ripple Carry Adder:</w:t>
      </w:r>
    </w:p>
    <w:p>
      <w:pPr>
        <w:pStyle w:val="style0"/>
        <w:widowControl w:val="false"/>
        <w:jc w:val="both"/>
        <w:rPr>
          <w:rFonts w:ascii="Times New Roman" w:cs="Times New Roman" w:eastAsia="Times New Roman" w:hAnsi="Times New Roman"/>
          <w:b/>
          <w:sz w:val="24"/>
          <w:szCs w:val="24"/>
        </w:rPr>
      </w:pPr>
      <w:r>
        <w:rPr>
          <w:rFonts w:ascii="Cambria" w:cs="Cambria" w:eastAsia="Cambria" w:hAnsi="Cambria"/>
          <w:noProof/>
          <w:sz w:val="28"/>
          <w:szCs w:val="28"/>
        </w:rPr>
        <w:drawing>
          <wp:inline distL="0" distT="0" distB="0" distR="0">
            <wp:extent cx="5943600" cy="3340100"/>
            <wp:effectExtent l="0" t="0" r="0" b="0"/>
            <wp:docPr id="1028" name="image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4"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Conclusion:</w:t>
      </w:r>
      <w:r>
        <w:rPr>
          <w:rFonts w:ascii="Times New Roman" w:cs="Times New Roman" w:eastAsia="Times New Roman" w:hAnsi="Times New Roman"/>
          <w:sz w:val="24"/>
          <w:szCs w:val="24"/>
        </w:rPr>
        <w:t xml:space="preserve"> </w:t>
      </w:r>
    </w:p>
    <w:p>
      <w:pPr>
        <w:pStyle w:val="style0"/>
        <w:jc w:val="both"/>
        <w:rPr>
          <w:rFonts w:ascii="Times New Roman" w:cs="Times New Roman" w:eastAsia="Times New Roman" w:hAnsi="Times New Roman"/>
          <w:sz w:val="24"/>
          <w:szCs w:val="24"/>
        </w:rPr>
      </w:pPr>
      <w:r>
        <w:rPr>
          <w:rFonts w:ascii="Segoe UI" w:cs="Segoe UI" w:hAnsi="Segoe UI"/>
          <w:color w:val="374151"/>
          <w:shd w:val="clear" w:color="auto" w:fill="f7f7f8"/>
        </w:rPr>
        <w:t>O</w:t>
      </w:r>
      <w:r>
        <w:rPr>
          <w:rFonts w:ascii="Segoe UI" w:cs="Segoe UI" w:hAnsi="Segoe UI"/>
          <w:color w:val="374151"/>
          <w:shd w:val="clear" w:color="auto" w:fill="f7f7f8"/>
        </w:rPr>
        <w:t>ur experiment on the Ripple Carry Adder in Logisim provided valuable insights into the fundamental principles of binary addition and digital circuitry. We observed how this basic adder architecture sequentially propagates carry bits, which can lead to increased latency for larger inputs.</w:t>
      </w:r>
    </w:p>
    <w:p>
      <w:pPr>
        <w:pStyle w:val="style0"/>
        <w:spacing w:after="200" w:lineRule="auto" w:line="360"/>
        <w:jc w:val="both"/>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sectPr>
      <w:headerReference w:type="default" r:id="rId5"/>
      <w:footerReference w:type="default" r:id="rId6"/>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Math">
    <w:altName w:val="Cambria Math"/>
    <w:panose1 w:val="02040503050004030204"/>
    <w:charset w:val="00"/>
    <w:family w:val="roman"/>
    <w:pitch w:val="variable"/>
    <w:sig w:usb0="E00006FF" w:usb1="420024FF" w:usb2="02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027"/>
        <w:tab w:val="right" w:leader="none" w:pos="9360"/>
      </w:tabs>
      <w:spacing w:lineRule="auto" w:line="240"/>
      <w:rPr>
        <w:rFonts w:ascii="Calibri" w:cs="Calibri" w:eastAsia="Calibri" w:hAnsi="Calibri"/>
      </w:rPr>
    </w:pPr>
    <w:r>
      <w:rPr>
        <w:rFonts w:ascii="Times New Roman" w:cs="Times New Roman" w:eastAsia="Times New Roman" w:hAnsi="Times New Roman"/>
      </w:rPr>
      <w:t>CSL302: Digital Logic &amp; Computer Organization Architecture Lab</w:t>
    </w: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360"/>
      </w:tabs>
      <w:spacing w:lineRule="auto" w:line="240"/>
      <w:rPr/>
    </w:pPr>
    <w:r>
      <w:rPr>
        <w:rFonts w:ascii="Calibri" w:cs="Calibri" w:eastAsia="Calibri" w:hAnsi="Calibri"/>
        <w:noProof/>
        <w:u w:val="single"/>
      </w:rPr>
      <w:drawing>
        <wp:inline distL="0" distT="0" distB="0" distR="0">
          <wp:extent cx="5732145" cy="765175"/>
          <wp:effectExtent l="0" t="0" r="0" b="0"/>
          <wp:docPr id="4097"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jpg"/>
                  <pic:cNvPicPr/>
                </pic:nvPicPr>
                <pic:blipFill>
                  <a:blip r:embed="rId1" cstate="print"/>
                  <a:srcRect l="0" t="0" r="0" b="0"/>
                  <a:stretch/>
                </pic:blipFill>
                <pic:spPr>
                  <a:xfrm rot="0">
                    <a:off x="0" y="0"/>
                    <a:ext cx="5732145" cy="765175"/>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E080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6374E7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5C7C91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00000003"/>
    <w:multiLevelType w:val="multilevel"/>
    <w:tmpl w:val="11E614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2"/>
  </w:num>
  <w:num w:numId="2">
    <w:abstractNumId w:val="3"/>
  </w:num>
  <w:num w:numId="3">
    <w:abstractNumId w:val="0"/>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table" w:customStyle="1" w:styleId="style4097">
    <w:basedOn w:val="style105"/>
    <w:next w:val="style4097"/>
    <w:pPr>
      <w:spacing w:lineRule="auto" w:line="240"/>
    </w:pPr>
    <w:rPr>
      <w:rFonts w:ascii="Times New Roman" w:cs="Times New Roman" w:eastAsia="Times New Roman" w:hAnsi="Times New Roman"/>
      <w:sz w:val="20"/>
      <w:szCs w:val="20"/>
    </w:rPr>
    <w:tblPr>
      <w:tblStyleRowBandSize w:val="1"/>
      <w:tblStyleColBandSize w:val="1"/>
      <w:tblCellMar>
        <w:left w:w="10" w:type="dxa"/>
        <w:right w:w="1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_rels/header1.xml.rels><?xml version="1.0" encoding="UTF-8"?>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961</Words>
  <Pages>6</Pages>
  <Characters>4456</Characters>
  <Application>WPS Office</Application>
  <DocSecurity>0</DocSecurity>
  <Paragraphs>134</Paragraphs>
  <ScaleCrop>false</ScaleCrop>
  <LinksUpToDate>false</LinksUpToDate>
  <CharactersWithSpaces>5436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2023-10-16T12:52:11Z</dcterms:created>
  <dc:creator>WPS Office</dc:creator>
  <lastModifiedBy>CPH2119</lastModifiedBy>
  <dcterms:modified xsi:type="dcterms:W3CDTF">2023-10-16T12:52:11Z</dcterms:modified>
  <revision>3</revision>
</coreProperties>
</file>

<file path=docProps/custom.xml><?xml version="1.0" encoding="utf-8"?>
<Properties xmlns="http://schemas.openxmlformats.org/officeDocument/2006/custom-properties" xmlns:vt="http://schemas.openxmlformats.org/officeDocument/2006/docPropsVTypes"/>
</file>