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DC7" w:rsidRDefault="00A27DC7">
      <w:pPr>
        <w:spacing w:before="89"/>
        <w:ind w:left="100"/>
      </w:pPr>
      <w:bookmarkStart w:id="0" w:name="_GoBack"/>
      <w:bookmarkEnd w:id="0"/>
    </w:p>
    <w:p w:rsidR="00D870D3" w:rsidRDefault="004D4FF4">
      <w:pPr>
        <w:spacing w:before="89"/>
        <w:ind w:left="100"/>
        <w:rPr>
          <w:b/>
        </w:rPr>
      </w:pPr>
      <w:r>
        <w:rPr>
          <w:b/>
          <w:spacing w:val="-2"/>
        </w:rPr>
        <w:t>Questions:</w:t>
      </w:r>
    </w:p>
    <w:p w:rsidR="00D870D3" w:rsidRDefault="00D870D3">
      <w:pPr>
        <w:pStyle w:val="BodyText"/>
        <w:spacing w:before="101"/>
        <w:rPr>
          <w:b/>
          <w:sz w:val="22"/>
        </w:rPr>
      </w:pPr>
    </w:p>
    <w:p w:rsidR="00D870D3" w:rsidRDefault="004D4FF4">
      <w:pPr>
        <w:pStyle w:val="ListParagraph"/>
        <w:numPr>
          <w:ilvl w:val="0"/>
          <w:numId w:val="1"/>
        </w:numPr>
        <w:tabs>
          <w:tab w:val="left" w:pos="820"/>
        </w:tabs>
        <w:spacing w:before="0" w:line="276" w:lineRule="auto"/>
        <w:ind w:right="416"/>
        <w:rPr>
          <w:b/>
          <w:sz w:val="24"/>
        </w:rPr>
      </w:pPr>
      <w:r>
        <w:rPr>
          <w:b/>
          <w:sz w:val="24"/>
        </w:rPr>
        <w:t>Which</w:t>
      </w:r>
      <w:r>
        <w:rPr>
          <w:b/>
          <w:spacing w:val="-4"/>
          <w:sz w:val="24"/>
        </w:rPr>
        <w:t xml:space="preserve"> </w:t>
      </w:r>
      <w:r>
        <w:rPr>
          <w:b/>
          <w:sz w:val="24"/>
        </w:rPr>
        <w:t>product</w:t>
      </w:r>
      <w:r>
        <w:rPr>
          <w:b/>
          <w:spacing w:val="-4"/>
          <w:sz w:val="24"/>
        </w:rPr>
        <w:t xml:space="preserve"> </w:t>
      </w:r>
      <w:r>
        <w:rPr>
          <w:b/>
          <w:sz w:val="24"/>
        </w:rPr>
        <w:t>categories</w:t>
      </w:r>
      <w:r>
        <w:rPr>
          <w:b/>
          <w:spacing w:val="-5"/>
          <w:sz w:val="24"/>
        </w:rPr>
        <w:t xml:space="preserve"> </w:t>
      </w:r>
      <w:r>
        <w:rPr>
          <w:b/>
          <w:sz w:val="24"/>
        </w:rPr>
        <w:t>have</w:t>
      </w:r>
      <w:r>
        <w:rPr>
          <w:b/>
          <w:spacing w:val="-4"/>
          <w:sz w:val="24"/>
        </w:rPr>
        <w:t xml:space="preserve"> </w:t>
      </w:r>
      <w:r>
        <w:rPr>
          <w:b/>
          <w:sz w:val="24"/>
        </w:rPr>
        <w:t>the</w:t>
      </w:r>
      <w:r>
        <w:rPr>
          <w:b/>
          <w:spacing w:val="-4"/>
          <w:sz w:val="24"/>
        </w:rPr>
        <w:t xml:space="preserve"> </w:t>
      </w:r>
      <w:r>
        <w:rPr>
          <w:b/>
          <w:sz w:val="24"/>
        </w:rPr>
        <w:t>highest</w:t>
      </w:r>
      <w:r>
        <w:rPr>
          <w:b/>
          <w:spacing w:val="-6"/>
          <w:sz w:val="24"/>
        </w:rPr>
        <w:t xml:space="preserve"> </w:t>
      </w:r>
      <w:r>
        <w:rPr>
          <w:b/>
          <w:sz w:val="24"/>
        </w:rPr>
        <w:t>total</w:t>
      </w:r>
      <w:r>
        <w:rPr>
          <w:b/>
          <w:spacing w:val="-5"/>
          <w:sz w:val="24"/>
        </w:rPr>
        <w:t xml:space="preserve"> </w:t>
      </w:r>
      <w:r>
        <w:rPr>
          <w:b/>
          <w:sz w:val="24"/>
        </w:rPr>
        <w:t>sales</w:t>
      </w:r>
      <w:r>
        <w:rPr>
          <w:b/>
          <w:spacing w:val="-5"/>
          <w:sz w:val="24"/>
        </w:rPr>
        <w:t xml:space="preserve"> </w:t>
      </w:r>
      <w:r>
        <w:rPr>
          <w:b/>
          <w:sz w:val="24"/>
        </w:rPr>
        <w:t>in</w:t>
      </w:r>
      <w:r>
        <w:rPr>
          <w:b/>
          <w:spacing w:val="-6"/>
          <w:sz w:val="24"/>
        </w:rPr>
        <w:t xml:space="preserve"> </w:t>
      </w:r>
      <w:r>
        <w:rPr>
          <w:b/>
          <w:sz w:val="24"/>
        </w:rPr>
        <w:t>the</w:t>
      </w:r>
      <w:r>
        <w:rPr>
          <w:b/>
          <w:spacing w:val="-4"/>
          <w:sz w:val="24"/>
        </w:rPr>
        <w:t xml:space="preserve"> </w:t>
      </w:r>
      <w:r>
        <w:rPr>
          <w:b/>
          <w:sz w:val="24"/>
        </w:rPr>
        <w:t xml:space="preserve">"Superstore" </w:t>
      </w:r>
      <w:r>
        <w:rPr>
          <w:b/>
          <w:spacing w:val="-2"/>
          <w:sz w:val="24"/>
        </w:rPr>
        <w:t>dataset?</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7"/>
        <w:rPr>
          <w:b/>
          <w:sz w:val="20"/>
        </w:rPr>
      </w:pPr>
      <w:r>
        <w:rPr>
          <w:noProof/>
          <w:lang w:val="en-IN" w:eastAsia="en-IN" w:bidi="mr-IN"/>
        </w:rPr>
        <w:drawing>
          <wp:anchor distT="0" distB="0" distL="0" distR="0" simplePos="0" relativeHeight="487588352" behindDoc="1" locked="0" layoutInCell="1" allowOverlap="1">
            <wp:simplePos x="0" y="0"/>
            <wp:positionH relativeFrom="page">
              <wp:posOffset>914400</wp:posOffset>
            </wp:positionH>
            <wp:positionV relativeFrom="paragraph">
              <wp:posOffset>232567</wp:posOffset>
            </wp:positionV>
            <wp:extent cx="5791794" cy="2982944"/>
            <wp:effectExtent l="0" t="0" r="0" b="0"/>
            <wp:wrapTopAndBottom/>
            <wp:docPr id="8" name="Image 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Description automatically generated"/>
                    <pic:cNvPicPr/>
                  </pic:nvPicPr>
                  <pic:blipFill>
                    <a:blip r:embed="rId6" cstate="print"/>
                    <a:stretch>
                      <a:fillRect/>
                    </a:stretch>
                  </pic:blipFill>
                  <pic:spPr>
                    <a:xfrm>
                      <a:off x="0" y="0"/>
                      <a:ext cx="5791794" cy="2982944"/>
                    </a:xfrm>
                    <a:prstGeom prst="rect">
                      <a:avLst/>
                    </a:prstGeom>
                  </pic:spPr>
                </pic:pic>
              </a:graphicData>
            </a:graphic>
          </wp:anchor>
        </w:drawing>
      </w:r>
    </w:p>
    <w:p w:rsidR="00D870D3" w:rsidRDefault="00D870D3">
      <w:pPr>
        <w:pStyle w:val="BodyText"/>
        <w:spacing w:before="38"/>
        <w:rPr>
          <w:b/>
        </w:rPr>
      </w:pPr>
    </w:p>
    <w:p w:rsidR="00D870D3" w:rsidRDefault="004D4FF4">
      <w:pPr>
        <w:pStyle w:val="BodyText"/>
        <w:spacing w:line="276" w:lineRule="auto"/>
        <w:ind w:left="100" w:right="102"/>
      </w:pPr>
      <w:r>
        <w:t xml:space="preserve">The horizontal bar chart is particularly useful when the labels for the categories are relatively long, as they are in this case (Technology, Furniture, </w:t>
      </w:r>
      <w:proofErr w:type="gramStart"/>
      <w:r>
        <w:t>Office</w:t>
      </w:r>
      <w:proofErr w:type="gramEnd"/>
      <w:r>
        <w:t xml:space="preserve"> Supplies). This layout makes it easier to read the category names than a vertical column chart, </w:t>
      </w:r>
      <w:r>
        <w:t>where the names might be condensed or angled, making them less legible. The horizontal orientation</w:t>
      </w:r>
      <w:r>
        <w:rPr>
          <w:spacing w:val="-4"/>
        </w:rPr>
        <w:t xml:space="preserve"> </w:t>
      </w:r>
      <w:r>
        <w:t>allows</w:t>
      </w:r>
      <w:r>
        <w:rPr>
          <w:spacing w:val="-3"/>
        </w:rPr>
        <w:t xml:space="preserve"> </w:t>
      </w:r>
      <w:r>
        <w:t>viewers</w:t>
      </w:r>
      <w:r>
        <w:rPr>
          <w:spacing w:val="-3"/>
        </w:rPr>
        <w:t xml:space="preserve"> </w:t>
      </w:r>
      <w:r>
        <w:t>to</w:t>
      </w:r>
      <w:r>
        <w:rPr>
          <w:spacing w:val="-3"/>
        </w:rPr>
        <w:t xml:space="preserve"> </w:t>
      </w:r>
      <w:r>
        <w:t>quickly</w:t>
      </w:r>
      <w:r>
        <w:rPr>
          <w:spacing w:val="-5"/>
        </w:rPr>
        <w:t xml:space="preserve"> </w:t>
      </w:r>
      <w:r>
        <w:t>rank</w:t>
      </w:r>
      <w:r>
        <w:rPr>
          <w:spacing w:val="-5"/>
        </w:rPr>
        <w:t xml:space="preserve"> </w:t>
      </w:r>
      <w:r>
        <w:t>the</w:t>
      </w:r>
      <w:r>
        <w:rPr>
          <w:spacing w:val="-3"/>
        </w:rPr>
        <w:t xml:space="preserve"> </w:t>
      </w:r>
      <w:r>
        <w:t>categories</w:t>
      </w:r>
      <w:r>
        <w:rPr>
          <w:spacing w:val="-3"/>
        </w:rPr>
        <w:t xml:space="preserve"> </w:t>
      </w:r>
      <w:r>
        <w:t>by</w:t>
      </w:r>
      <w:r>
        <w:rPr>
          <w:spacing w:val="-4"/>
        </w:rPr>
        <w:t xml:space="preserve"> </w:t>
      </w:r>
      <w:r>
        <w:t>length,</w:t>
      </w:r>
      <w:r>
        <w:rPr>
          <w:spacing w:val="-3"/>
        </w:rPr>
        <w:t xml:space="preserve"> </w:t>
      </w:r>
      <w:r>
        <w:t>clearly</w:t>
      </w:r>
      <w:r>
        <w:rPr>
          <w:spacing w:val="-4"/>
        </w:rPr>
        <w:t xml:space="preserve"> </w:t>
      </w:r>
      <w:r>
        <w:t>seeing</w:t>
      </w:r>
      <w:r>
        <w:rPr>
          <w:spacing w:val="-5"/>
        </w:rPr>
        <w:t xml:space="preserve"> </w:t>
      </w:r>
      <w:r>
        <w:t>which category has the highest or lowest sales. It's a natural way to represent ordin</w:t>
      </w:r>
      <w:r>
        <w:t>al data (data that has a clear order)</w:t>
      </w:r>
      <w:proofErr w:type="gramStart"/>
      <w:r>
        <w:t>,</w:t>
      </w:r>
      <w:proofErr w:type="gramEnd"/>
      <w:r>
        <w:t xml:space="preserve"> making it immediately obvious that Technology has the highest sales, followed by Furniture and Office Supplies. Furthermore, the chart's scalability</w:t>
      </w:r>
      <w:r>
        <w:rPr>
          <w:spacing w:val="-1"/>
        </w:rPr>
        <w:t xml:space="preserve"> </w:t>
      </w:r>
      <w:r>
        <w:t>makes it suitable for</w:t>
      </w:r>
      <w:r>
        <w:rPr>
          <w:spacing w:val="-1"/>
        </w:rPr>
        <w:t xml:space="preserve"> </w:t>
      </w:r>
      <w:r>
        <w:t>various display</w:t>
      </w:r>
      <w:r>
        <w:rPr>
          <w:spacing w:val="-1"/>
        </w:rPr>
        <w:t xml:space="preserve"> </w:t>
      </w:r>
      <w:r>
        <w:t>mediums and the</w:t>
      </w:r>
      <w:r>
        <w:rPr>
          <w:spacing w:val="-2"/>
        </w:rPr>
        <w:t xml:space="preserve"> </w:t>
      </w:r>
      <w:r>
        <w:t>inclusion</w:t>
      </w:r>
      <w:r>
        <w:rPr>
          <w:spacing w:val="-1"/>
        </w:rPr>
        <w:t xml:space="preserve"> </w:t>
      </w:r>
      <w:r>
        <w:t>of a</w:t>
      </w:r>
      <w:r>
        <w:t>dditional data points.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9"/>
        </w:tabs>
        <w:spacing w:line="276" w:lineRule="auto"/>
        <w:ind w:left="100" w:right="885" w:firstLine="360"/>
        <w:rPr>
          <w:b/>
          <w:sz w:val="24"/>
        </w:rPr>
      </w:pPr>
      <w:r>
        <w:rPr>
          <w:b/>
          <w:sz w:val="24"/>
        </w:rPr>
        <w:lastRenderedPageBreak/>
        <w:t>How</w:t>
      </w:r>
      <w:r>
        <w:rPr>
          <w:b/>
          <w:spacing w:val="-4"/>
          <w:sz w:val="24"/>
        </w:rPr>
        <w:t xml:space="preserve"> </w:t>
      </w:r>
      <w:r>
        <w:rPr>
          <w:b/>
          <w:sz w:val="24"/>
        </w:rPr>
        <w:t>do</w:t>
      </w:r>
      <w:r>
        <w:rPr>
          <w:b/>
          <w:spacing w:val="-4"/>
          <w:sz w:val="24"/>
        </w:rPr>
        <w:t xml:space="preserve"> </w:t>
      </w:r>
      <w:r>
        <w:rPr>
          <w:b/>
          <w:sz w:val="24"/>
        </w:rPr>
        <w:t>the</w:t>
      </w:r>
      <w:r>
        <w:rPr>
          <w:b/>
          <w:spacing w:val="-3"/>
          <w:sz w:val="24"/>
        </w:rPr>
        <w:t xml:space="preserve"> </w:t>
      </w:r>
      <w:r>
        <w:rPr>
          <w:b/>
          <w:sz w:val="24"/>
        </w:rPr>
        <w:t>monthly</w:t>
      </w:r>
      <w:r>
        <w:rPr>
          <w:b/>
          <w:spacing w:val="-3"/>
          <w:sz w:val="24"/>
        </w:rPr>
        <w:t xml:space="preserve"> </w:t>
      </w:r>
      <w:r>
        <w:rPr>
          <w:b/>
          <w:sz w:val="24"/>
        </w:rPr>
        <w:t>sales</w:t>
      </w:r>
      <w:r>
        <w:rPr>
          <w:b/>
          <w:spacing w:val="-4"/>
          <w:sz w:val="24"/>
        </w:rPr>
        <w:t xml:space="preserve"> </w:t>
      </w:r>
      <w:r>
        <w:rPr>
          <w:b/>
          <w:sz w:val="24"/>
        </w:rPr>
        <w:t>amounts</w:t>
      </w:r>
      <w:r>
        <w:rPr>
          <w:b/>
          <w:spacing w:val="-4"/>
          <w:sz w:val="24"/>
        </w:rPr>
        <w:t xml:space="preserve"> </w:t>
      </w:r>
      <w:r>
        <w:rPr>
          <w:b/>
          <w:sz w:val="24"/>
        </w:rPr>
        <w:t>change</w:t>
      </w:r>
      <w:r>
        <w:rPr>
          <w:b/>
          <w:spacing w:val="-3"/>
          <w:sz w:val="24"/>
        </w:rPr>
        <w:t xml:space="preserve"> </w:t>
      </w:r>
      <w:r>
        <w:rPr>
          <w:b/>
          <w:sz w:val="24"/>
        </w:rPr>
        <w:t>over</w:t>
      </w:r>
      <w:r>
        <w:rPr>
          <w:b/>
          <w:spacing w:val="-4"/>
          <w:sz w:val="24"/>
        </w:rPr>
        <w:t xml:space="preserve"> </w:t>
      </w:r>
      <w:r>
        <w:rPr>
          <w:b/>
          <w:sz w:val="24"/>
        </w:rPr>
        <w:t>the</w:t>
      </w:r>
      <w:r>
        <w:rPr>
          <w:b/>
          <w:spacing w:val="-3"/>
          <w:sz w:val="24"/>
        </w:rPr>
        <w:t xml:space="preserve"> </w:t>
      </w:r>
      <w:r>
        <w:rPr>
          <w:b/>
          <w:sz w:val="24"/>
        </w:rPr>
        <w:t>course</w:t>
      </w:r>
      <w:r>
        <w:rPr>
          <w:b/>
          <w:spacing w:val="-3"/>
          <w:sz w:val="24"/>
        </w:rPr>
        <w:t xml:space="preserve"> </w:t>
      </w:r>
      <w:r>
        <w:rPr>
          <w:b/>
          <w:sz w:val="24"/>
        </w:rPr>
        <w:t>of</w:t>
      </w:r>
      <w:r>
        <w:rPr>
          <w:b/>
          <w:spacing w:val="-5"/>
          <w:sz w:val="24"/>
        </w:rPr>
        <w:t xml:space="preserve"> </w:t>
      </w:r>
      <w:r>
        <w:rPr>
          <w:b/>
          <w:sz w:val="24"/>
        </w:rPr>
        <w:t>a</w:t>
      </w:r>
      <w:r>
        <w:rPr>
          <w:b/>
          <w:spacing w:val="-3"/>
          <w:sz w:val="24"/>
        </w:rPr>
        <w:t xml:space="preserve"> </w:t>
      </w:r>
      <w:r>
        <w:rPr>
          <w:b/>
          <w:sz w:val="24"/>
        </w:rPr>
        <w:t xml:space="preserve">year?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88864" behindDoc="1" locked="0" layoutInCell="1" allowOverlap="1">
            <wp:simplePos x="0" y="0"/>
            <wp:positionH relativeFrom="page">
              <wp:posOffset>914400</wp:posOffset>
            </wp:positionH>
            <wp:positionV relativeFrom="paragraph">
              <wp:posOffset>205648</wp:posOffset>
            </wp:positionV>
            <wp:extent cx="5789073" cy="289921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5789073" cy="2899219"/>
                    </a:xfrm>
                    <a:prstGeom prst="rect">
                      <a:avLst/>
                    </a:prstGeom>
                  </pic:spPr>
                </pic:pic>
              </a:graphicData>
            </a:graphic>
          </wp:anchor>
        </w:drawing>
      </w:r>
    </w:p>
    <w:p w:rsidR="00D870D3" w:rsidRDefault="00D870D3">
      <w:pPr>
        <w:pStyle w:val="BodyText"/>
        <w:spacing w:before="39"/>
        <w:rPr>
          <w:b/>
        </w:rPr>
      </w:pPr>
    </w:p>
    <w:p w:rsidR="00D870D3" w:rsidRDefault="004D4FF4">
      <w:pPr>
        <w:pStyle w:val="BodyText"/>
        <w:spacing w:line="276" w:lineRule="auto"/>
        <w:ind w:left="100" w:right="145"/>
      </w:pPr>
      <w:r>
        <w:t xml:space="preserve">The line chart is an ideal </w:t>
      </w:r>
      <w:proofErr w:type="spellStart"/>
      <w:r>
        <w:t>visualisation</w:t>
      </w:r>
      <w:proofErr w:type="spellEnd"/>
      <w:r>
        <w:t xml:space="preserve"> for depicting how monthly sales amounts change over</w:t>
      </w:r>
      <w:r>
        <w:rPr>
          <w:spacing w:val="-3"/>
        </w:rPr>
        <w:t xml:space="preserve"> </w:t>
      </w:r>
      <w:r>
        <w:t>a</w:t>
      </w:r>
      <w:r>
        <w:rPr>
          <w:spacing w:val="-4"/>
        </w:rPr>
        <w:t xml:space="preserve"> </w:t>
      </w:r>
      <w:r>
        <w:t>year,</w:t>
      </w:r>
      <w:r>
        <w:rPr>
          <w:spacing w:val="-3"/>
        </w:rPr>
        <w:t xml:space="preserve"> </w:t>
      </w:r>
      <w:r>
        <w:t>as</w:t>
      </w:r>
      <w:r>
        <w:rPr>
          <w:spacing w:val="-3"/>
        </w:rPr>
        <w:t xml:space="preserve"> </w:t>
      </w:r>
      <w:r>
        <w:t>it</w:t>
      </w:r>
      <w:r>
        <w:rPr>
          <w:spacing w:val="-4"/>
        </w:rPr>
        <w:t xml:space="preserve"> </w:t>
      </w:r>
      <w:r>
        <w:t>effectively</w:t>
      </w:r>
      <w:r>
        <w:rPr>
          <w:spacing w:val="-5"/>
        </w:rPr>
        <w:t xml:space="preserve"> </w:t>
      </w:r>
      <w:r>
        <w:t>displays</w:t>
      </w:r>
      <w:r>
        <w:rPr>
          <w:spacing w:val="-3"/>
        </w:rPr>
        <w:t xml:space="preserve"> </w:t>
      </w:r>
      <w:r>
        <w:t>the</w:t>
      </w:r>
      <w:r>
        <w:rPr>
          <w:spacing w:val="-3"/>
        </w:rPr>
        <w:t xml:space="preserve"> </w:t>
      </w:r>
      <w:r>
        <w:t>significant</w:t>
      </w:r>
      <w:r>
        <w:rPr>
          <w:spacing w:val="-3"/>
        </w:rPr>
        <w:t xml:space="preserve"> </w:t>
      </w:r>
      <w:r>
        <w:t>fluctuations</w:t>
      </w:r>
      <w:r>
        <w:rPr>
          <w:spacing w:val="-3"/>
        </w:rPr>
        <w:t xml:space="preserve"> </w:t>
      </w:r>
      <w:r>
        <w:t>and</w:t>
      </w:r>
      <w:r>
        <w:rPr>
          <w:spacing w:val="-2"/>
        </w:rPr>
        <w:t xml:space="preserve"> </w:t>
      </w:r>
      <w:r>
        <w:t>trends</w:t>
      </w:r>
      <w:r>
        <w:rPr>
          <w:spacing w:val="-3"/>
        </w:rPr>
        <w:t xml:space="preserve"> </w:t>
      </w:r>
      <w:r>
        <w:t>in</w:t>
      </w:r>
      <w:r>
        <w:rPr>
          <w:spacing w:val="-3"/>
        </w:rPr>
        <w:t xml:space="preserve"> </w:t>
      </w:r>
      <w:r>
        <w:t>the</w:t>
      </w:r>
      <w:r>
        <w:rPr>
          <w:spacing w:val="-3"/>
        </w:rPr>
        <w:t xml:space="preserve"> </w:t>
      </w:r>
      <w:r>
        <w:t>data.</w:t>
      </w:r>
      <w:r>
        <w:rPr>
          <w:spacing w:val="-2"/>
        </w:rPr>
        <w:t xml:space="preserve"> </w:t>
      </w:r>
      <w:r>
        <w:t>It provides</w:t>
      </w:r>
      <w:r>
        <w:rPr>
          <w:spacing w:val="-2"/>
        </w:rPr>
        <w:t xml:space="preserve"> </w:t>
      </w:r>
      <w:r>
        <w:t>a</w:t>
      </w:r>
      <w:r>
        <w:rPr>
          <w:spacing w:val="-2"/>
        </w:rPr>
        <w:t xml:space="preserve"> </w:t>
      </w:r>
      <w:r>
        <w:t>clear</w:t>
      </w:r>
      <w:r>
        <w:rPr>
          <w:spacing w:val="-2"/>
        </w:rPr>
        <w:t xml:space="preserve"> </w:t>
      </w:r>
      <w:r>
        <w:t>narrative</w:t>
      </w:r>
      <w:r>
        <w:rPr>
          <w:spacing w:val="-2"/>
        </w:rPr>
        <w:t xml:space="preserve"> </w:t>
      </w:r>
      <w:r>
        <w:t>of</w:t>
      </w:r>
      <w:r>
        <w:rPr>
          <w:spacing w:val="-2"/>
        </w:rPr>
        <w:t xml:space="preserve"> </w:t>
      </w:r>
      <w:r>
        <w:t>sales</w:t>
      </w:r>
      <w:r>
        <w:rPr>
          <w:spacing w:val="-2"/>
        </w:rPr>
        <w:t xml:space="preserve"> </w:t>
      </w:r>
      <w:r>
        <w:t>performance,</w:t>
      </w:r>
      <w:r>
        <w:rPr>
          <w:spacing w:val="-2"/>
        </w:rPr>
        <w:t xml:space="preserve"> </w:t>
      </w:r>
      <w:r>
        <w:t>showing</w:t>
      </w:r>
      <w:r>
        <w:rPr>
          <w:spacing w:val="-4"/>
        </w:rPr>
        <w:t xml:space="preserve"> </w:t>
      </w:r>
      <w:r>
        <w:t>that</w:t>
      </w:r>
      <w:r>
        <w:rPr>
          <w:spacing w:val="-2"/>
        </w:rPr>
        <w:t xml:space="preserve"> </w:t>
      </w:r>
      <w:r>
        <w:t>sales</w:t>
      </w:r>
      <w:r>
        <w:rPr>
          <w:spacing w:val="-2"/>
        </w:rPr>
        <w:t xml:space="preserve"> </w:t>
      </w:r>
      <w:r>
        <w:t>start</w:t>
      </w:r>
      <w:r>
        <w:rPr>
          <w:spacing w:val="-3"/>
        </w:rPr>
        <w:t xml:space="preserve"> </w:t>
      </w:r>
      <w:r>
        <w:t>low</w:t>
      </w:r>
      <w:r>
        <w:rPr>
          <w:spacing w:val="-4"/>
        </w:rPr>
        <w:t xml:space="preserve"> </w:t>
      </w:r>
      <w:r>
        <w:t>in</w:t>
      </w:r>
      <w:r>
        <w:rPr>
          <w:spacing w:val="-2"/>
        </w:rPr>
        <w:t xml:space="preserve"> </w:t>
      </w:r>
      <w:r>
        <w:t>the</w:t>
      </w:r>
      <w:r>
        <w:rPr>
          <w:spacing w:val="-2"/>
        </w:rPr>
        <w:t xml:space="preserve"> </w:t>
      </w:r>
      <w:r>
        <w:t>early months, rise to a peak in March, then fall into a trough during the summer, before reaching</w:t>
      </w:r>
      <w:r>
        <w:rPr>
          <w:spacing w:val="-3"/>
        </w:rPr>
        <w:t xml:space="preserve"> </w:t>
      </w:r>
      <w:r>
        <w:t>the</w:t>
      </w:r>
      <w:r>
        <w:rPr>
          <w:spacing w:val="-1"/>
        </w:rPr>
        <w:t xml:space="preserve"> </w:t>
      </w:r>
      <w:r>
        <w:t>highest</w:t>
      </w:r>
      <w:r>
        <w:rPr>
          <w:spacing w:val="-1"/>
        </w:rPr>
        <w:t xml:space="preserve"> </w:t>
      </w:r>
      <w:r>
        <w:t>peak</w:t>
      </w:r>
      <w:r>
        <w:rPr>
          <w:spacing w:val="-3"/>
        </w:rPr>
        <w:t xml:space="preserve"> </w:t>
      </w:r>
      <w:r>
        <w:t>in</w:t>
      </w:r>
      <w:r>
        <w:rPr>
          <w:spacing w:val="-1"/>
        </w:rPr>
        <w:t xml:space="preserve"> </w:t>
      </w:r>
      <w:r>
        <w:t>September.</w:t>
      </w:r>
      <w:r>
        <w:rPr>
          <w:spacing w:val="-1"/>
        </w:rPr>
        <w:t xml:space="preserve"> </w:t>
      </w:r>
      <w:r>
        <w:t>Subsequently,</w:t>
      </w:r>
      <w:r>
        <w:rPr>
          <w:spacing w:val="-1"/>
        </w:rPr>
        <w:t xml:space="preserve"> </w:t>
      </w:r>
      <w:r>
        <w:t>there</w:t>
      </w:r>
      <w:r>
        <w:rPr>
          <w:spacing w:val="-1"/>
        </w:rPr>
        <w:t xml:space="preserve"> </w:t>
      </w:r>
      <w:r>
        <w:t>is</w:t>
      </w:r>
      <w:r>
        <w:rPr>
          <w:spacing w:val="-1"/>
        </w:rPr>
        <w:t xml:space="preserve"> </w:t>
      </w:r>
      <w:r>
        <w:t>a</w:t>
      </w:r>
      <w:r>
        <w:rPr>
          <w:spacing w:val="-1"/>
        </w:rPr>
        <w:t xml:space="preserve"> </w:t>
      </w:r>
      <w:r>
        <w:t>dip and another</w:t>
      </w:r>
      <w:r>
        <w:rPr>
          <w:spacing w:val="-1"/>
        </w:rPr>
        <w:t xml:space="preserve"> </w:t>
      </w:r>
      <w:r>
        <w:t>rise</w:t>
      </w:r>
      <w:r>
        <w:rPr>
          <w:spacing w:val="-1"/>
        </w:rPr>
        <w:t xml:space="preserve"> </w:t>
      </w:r>
      <w:r>
        <w:t>as the year ends. The trend line indicates an overall increase in sales over the year. This type of chart is particularly adept at illustrating these temporal changes, offering a visual</w:t>
      </w:r>
      <w:r>
        <w:rPr>
          <w:spacing w:val="-2"/>
        </w:rPr>
        <w:t xml:space="preserve"> </w:t>
      </w:r>
      <w:r>
        <w:t>story</w:t>
      </w:r>
      <w:r>
        <w:rPr>
          <w:spacing w:val="-3"/>
        </w:rPr>
        <w:t xml:space="preserve"> </w:t>
      </w:r>
      <w:r>
        <w:t>of high</w:t>
      </w:r>
      <w:r>
        <w:rPr>
          <w:spacing w:val="-1"/>
        </w:rPr>
        <w:t xml:space="preserve"> </w:t>
      </w:r>
      <w:r>
        <w:t>and low</w:t>
      </w:r>
      <w:r>
        <w:rPr>
          <w:spacing w:val="-3"/>
        </w:rPr>
        <w:t xml:space="preserve"> </w:t>
      </w:r>
      <w:r>
        <w:t>sa</w:t>
      </w:r>
      <w:r>
        <w:t>les</w:t>
      </w:r>
      <w:r>
        <w:rPr>
          <w:spacing w:val="-1"/>
        </w:rPr>
        <w:t xml:space="preserve"> </w:t>
      </w:r>
      <w:r>
        <w:t>activity</w:t>
      </w:r>
      <w:r>
        <w:rPr>
          <w:spacing w:val="-2"/>
        </w:rPr>
        <w:t xml:space="preserve"> </w:t>
      </w:r>
      <w:r>
        <w:t>periods,</w:t>
      </w:r>
      <w:r>
        <w:rPr>
          <w:spacing w:val="-1"/>
        </w:rPr>
        <w:t xml:space="preserve"> </w:t>
      </w:r>
      <w:r>
        <w:t>and</w:t>
      </w:r>
      <w:r>
        <w:rPr>
          <w:spacing w:val="-1"/>
        </w:rPr>
        <w:t xml:space="preserve"> </w:t>
      </w:r>
      <w:r>
        <w:t>confirming</w:t>
      </w:r>
      <w:r>
        <w:rPr>
          <w:spacing w:val="-3"/>
        </w:rPr>
        <w:t xml:space="preserve"> </w:t>
      </w:r>
      <w:r>
        <w:t>the</w:t>
      </w:r>
      <w:r>
        <w:rPr>
          <w:spacing w:val="-1"/>
        </w:rPr>
        <w:t xml:space="preserve"> </w:t>
      </w:r>
      <w:r>
        <w:t>dynamic</w:t>
      </w:r>
      <w:r>
        <w:rPr>
          <w:spacing w:val="-2"/>
        </w:rPr>
        <w:t xml:space="preserve"> </w:t>
      </w:r>
      <w:r>
        <w:t>nature</w:t>
      </w:r>
      <w:r>
        <w:rPr>
          <w:spacing w:val="-1"/>
        </w:rPr>
        <w:t xml:space="preserve"> </w:t>
      </w:r>
      <w:r>
        <w:t>of monthly sales over the year.</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20"/>
        </w:tabs>
        <w:spacing w:line="276" w:lineRule="auto"/>
        <w:ind w:right="1144"/>
        <w:rPr>
          <w:b/>
          <w:sz w:val="24"/>
        </w:rPr>
      </w:pPr>
      <w:r>
        <w:rPr>
          <w:b/>
          <w:sz w:val="24"/>
        </w:rPr>
        <w:lastRenderedPageBreak/>
        <w:t>How</w:t>
      </w:r>
      <w:r>
        <w:rPr>
          <w:b/>
          <w:spacing w:val="-5"/>
          <w:sz w:val="24"/>
        </w:rPr>
        <w:t xml:space="preserve"> </w:t>
      </w:r>
      <w:r>
        <w:rPr>
          <w:b/>
          <w:sz w:val="24"/>
        </w:rPr>
        <w:t>is</w:t>
      </w:r>
      <w:r>
        <w:rPr>
          <w:b/>
          <w:spacing w:val="-5"/>
          <w:sz w:val="24"/>
        </w:rPr>
        <w:t xml:space="preserve"> </w:t>
      </w:r>
      <w:r>
        <w:rPr>
          <w:b/>
          <w:sz w:val="24"/>
        </w:rPr>
        <w:t>the</w:t>
      </w:r>
      <w:r>
        <w:rPr>
          <w:b/>
          <w:spacing w:val="-4"/>
          <w:sz w:val="24"/>
        </w:rPr>
        <w:t xml:space="preserve"> </w:t>
      </w:r>
      <w:r>
        <w:rPr>
          <w:b/>
          <w:sz w:val="24"/>
        </w:rPr>
        <w:t>total</w:t>
      </w:r>
      <w:r>
        <w:rPr>
          <w:b/>
          <w:spacing w:val="-5"/>
          <w:sz w:val="24"/>
        </w:rPr>
        <w:t xml:space="preserve"> </w:t>
      </w:r>
      <w:r>
        <w:rPr>
          <w:b/>
          <w:sz w:val="24"/>
        </w:rPr>
        <w:t>sales</w:t>
      </w:r>
      <w:r>
        <w:rPr>
          <w:b/>
          <w:spacing w:val="-6"/>
          <w:sz w:val="24"/>
        </w:rPr>
        <w:t xml:space="preserve"> </w:t>
      </w:r>
      <w:r>
        <w:rPr>
          <w:b/>
          <w:sz w:val="24"/>
        </w:rPr>
        <w:t>amount</w:t>
      </w:r>
      <w:r>
        <w:rPr>
          <w:b/>
          <w:spacing w:val="-4"/>
          <w:sz w:val="24"/>
        </w:rPr>
        <w:t xml:space="preserve"> </w:t>
      </w:r>
      <w:r>
        <w:rPr>
          <w:b/>
          <w:sz w:val="24"/>
        </w:rPr>
        <w:t>distributed</w:t>
      </w:r>
      <w:r>
        <w:rPr>
          <w:b/>
          <w:spacing w:val="-4"/>
          <w:sz w:val="24"/>
        </w:rPr>
        <w:t xml:space="preserve"> </w:t>
      </w:r>
      <w:r>
        <w:rPr>
          <w:b/>
          <w:sz w:val="24"/>
        </w:rPr>
        <w:t>among</w:t>
      </w:r>
      <w:r>
        <w:rPr>
          <w:b/>
          <w:spacing w:val="-5"/>
          <w:sz w:val="24"/>
        </w:rPr>
        <w:t xml:space="preserve"> </w:t>
      </w:r>
      <w:r>
        <w:rPr>
          <w:b/>
          <w:sz w:val="24"/>
        </w:rPr>
        <w:t>different</w:t>
      </w:r>
      <w:r>
        <w:rPr>
          <w:b/>
          <w:spacing w:val="-4"/>
          <w:sz w:val="24"/>
        </w:rPr>
        <w:t xml:space="preserve"> </w:t>
      </w:r>
      <w:r>
        <w:rPr>
          <w:b/>
          <w:sz w:val="24"/>
        </w:rPr>
        <w:t xml:space="preserve">product </w:t>
      </w:r>
      <w:r>
        <w:rPr>
          <w:b/>
          <w:spacing w:val="-2"/>
          <w:sz w:val="24"/>
        </w:rPr>
        <w:t>categories?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89376" behindDoc="1" locked="0" layoutInCell="1" allowOverlap="1">
            <wp:simplePos x="0" y="0"/>
            <wp:positionH relativeFrom="page">
              <wp:posOffset>914400</wp:posOffset>
            </wp:positionH>
            <wp:positionV relativeFrom="paragraph">
              <wp:posOffset>231831</wp:posOffset>
            </wp:positionV>
            <wp:extent cx="5784026" cy="2917317"/>
            <wp:effectExtent l="0" t="0" r="0" b="0"/>
            <wp:wrapTopAndBottom/>
            <wp:docPr id="10" name="Image 10" descr="A pie chart with text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pie chart with text on it  Description automatically generated"/>
                    <pic:cNvPicPr/>
                  </pic:nvPicPr>
                  <pic:blipFill>
                    <a:blip r:embed="rId8" cstate="print"/>
                    <a:stretch>
                      <a:fillRect/>
                    </a:stretch>
                  </pic:blipFill>
                  <pic:spPr>
                    <a:xfrm>
                      <a:off x="0" y="0"/>
                      <a:ext cx="5784026" cy="2917317"/>
                    </a:xfrm>
                    <a:prstGeom prst="rect">
                      <a:avLst/>
                    </a:prstGeom>
                  </pic:spPr>
                </pic:pic>
              </a:graphicData>
            </a:graphic>
          </wp:anchor>
        </w:drawing>
      </w:r>
    </w:p>
    <w:p w:rsidR="00D870D3" w:rsidRDefault="00D870D3">
      <w:pPr>
        <w:pStyle w:val="BodyText"/>
        <w:spacing w:before="45"/>
        <w:rPr>
          <w:b/>
        </w:rPr>
      </w:pPr>
    </w:p>
    <w:p w:rsidR="00D870D3" w:rsidRDefault="004D4FF4">
      <w:pPr>
        <w:pStyle w:val="BodyText"/>
        <w:spacing w:line="276" w:lineRule="auto"/>
        <w:ind w:left="100" w:right="145"/>
      </w:pPr>
      <w:r>
        <w:t xml:space="preserve">The pie chart is an effective </w:t>
      </w:r>
      <w:proofErr w:type="spellStart"/>
      <w:r>
        <w:t>visualisation</w:t>
      </w:r>
      <w:proofErr w:type="spellEnd"/>
      <w:r>
        <w:t xml:space="preserve"> tool for illustrating the sales distribution among product categories, as it provides an immediate sense of the market share each category holds within the total sales volume. In this chart, Technology represents</w:t>
      </w:r>
      <w:r>
        <w:t xml:space="preserve"> the largest</w:t>
      </w:r>
      <w:r>
        <w:rPr>
          <w:spacing w:val="-3"/>
        </w:rPr>
        <w:t xml:space="preserve"> </w:t>
      </w:r>
      <w:r>
        <w:t>share</w:t>
      </w:r>
      <w:r>
        <w:rPr>
          <w:spacing w:val="-3"/>
        </w:rPr>
        <w:t xml:space="preserve"> </w:t>
      </w:r>
      <w:r>
        <w:t>at</w:t>
      </w:r>
      <w:r>
        <w:rPr>
          <w:spacing w:val="-4"/>
        </w:rPr>
        <w:t xml:space="preserve"> </w:t>
      </w:r>
      <w:r>
        <w:t>36.4%,</w:t>
      </w:r>
      <w:r>
        <w:rPr>
          <w:spacing w:val="-3"/>
        </w:rPr>
        <w:t xml:space="preserve"> </w:t>
      </w:r>
      <w:r>
        <w:t>with</w:t>
      </w:r>
      <w:r>
        <w:rPr>
          <w:spacing w:val="-3"/>
        </w:rPr>
        <w:t xml:space="preserve"> </w:t>
      </w:r>
      <w:r>
        <w:t>Furniture</w:t>
      </w:r>
      <w:r>
        <w:rPr>
          <w:spacing w:val="-3"/>
        </w:rPr>
        <w:t xml:space="preserve"> </w:t>
      </w:r>
      <w:r>
        <w:t>not</w:t>
      </w:r>
      <w:r>
        <w:rPr>
          <w:spacing w:val="-4"/>
        </w:rPr>
        <w:t xml:space="preserve"> </w:t>
      </w:r>
      <w:r>
        <w:t>far</w:t>
      </w:r>
      <w:r>
        <w:rPr>
          <w:spacing w:val="-4"/>
        </w:rPr>
        <w:t xml:space="preserve"> </w:t>
      </w:r>
      <w:r>
        <w:t>behind</w:t>
      </w:r>
      <w:r>
        <w:rPr>
          <w:spacing w:val="-3"/>
        </w:rPr>
        <w:t xml:space="preserve"> </w:t>
      </w:r>
      <w:r>
        <w:t>at</w:t>
      </w:r>
      <w:r>
        <w:rPr>
          <w:spacing w:val="-3"/>
        </w:rPr>
        <w:t xml:space="preserve"> </w:t>
      </w:r>
      <w:r>
        <w:t>32.3%,</w:t>
      </w:r>
      <w:r>
        <w:rPr>
          <w:spacing w:val="-3"/>
        </w:rPr>
        <w:t xml:space="preserve"> </w:t>
      </w:r>
      <w:r>
        <w:t>and</w:t>
      </w:r>
      <w:r>
        <w:rPr>
          <w:spacing w:val="-3"/>
        </w:rPr>
        <w:t xml:space="preserve"> </w:t>
      </w:r>
      <w:r>
        <w:t>Office</w:t>
      </w:r>
      <w:r>
        <w:rPr>
          <w:spacing w:val="-3"/>
        </w:rPr>
        <w:t xml:space="preserve"> </w:t>
      </w:r>
      <w:r>
        <w:t>Supplies</w:t>
      </w:r>
      <w:r>
        <w:rPr>
          <w:spacing w:val="-3"/>
        </w:rPr>
        <w:t xml:space="preserve"> </w:t>
      </w:r>
      <w:r>
        <w:t>close as</w:t>
      </w:r>
      <w:r>
        <w:rPr>
          <w:spacing w:val="-1"/>
        </w:rPr>
        <w:t xml:space="preserve"> </w:t>
      </w:r>
      <w:r>
        <w:t>well</w:t>
      </w:r>
      <w:r>
        <w:rPr>
          <w:spacing w:val="-2"/>
        </w:rPr>
        <w:t xml:space="preserve"> </w:t>
      </w:r>
      <w:r>
        <w:t>at</w:t>
      </w:r>
      <w:r>
        <w:rPr>
          <w:spacing w:val="-2"/>
        </w:rPr>
        <w:t xml:space="preserve"> </w:t>
      </w:r>
      <w:r>
        <w:t>31.3%.</w:t>
      </w:r>
      <w:r>
        <w:rPr>
          <w:spacing w:val="-1"/>
        </w:rPr>
        <w:t xml:space="preserve"> </w:t>
      </w:r>
      <w:r>
        <w:t>This</w:t>
      </w:r>
      <w:r>
        <w:rPr>
          <w:spacing w:val="-1"/>
        </w:rPr>
        <w:t xml:space="preserve"> </w:t>
      </w:r>
      <w:r>
        <w:t>visual</w:t>
      </w:r>
      <w:r>
        <w:rPr>
          <w:spacing w:val="-2"/>
        </w:rPr>
        <w:t xml:space="preserve"> </w:t>
      </w:r>
      <w:r>
        <w:t>format</w:t>
      </w:r>
      <w:r>
        <w:rPr>
          <w:spacing w:val="-2"/>
        </w:rPr>
        <w:t xml:space="preserve"> </w:t>
      </w:r>
      <w:r>
        <w:t>excels</w:t>
      </w:r>
      <w:r>
        <w:rPr>
          <w:spacing w:val="-1"/>
        </w:rPr>
        <w:t xml:space="preserve"> </w:t>
      </w:r>
      <w:r>
        <w:t>when</w:t>
      </w:r>
      <w:r>
        <w:rPr>
          <w:spacing w:val="-2"/>
        </w:rPr>
        <w:t xml:space="preserve"> </w:t>
      </w:r>
      <w:r>
        <w:t>the</w:t>
      </w:r>
      <w:r>
        <w:rPr>
          <w:spacing w:val="-1"/>
        </w:rPr>
        <w:t xml:space="preserve"> </w:t>
      </w:r>
      <w:r>
        <w:t>goal</w:t>
      </w:r>
      <w:r>
        <w:rPr>
          <w:spacing w:val="-2"/>
        </w:rPr>
        <w:t xml:space="preserve"> </w:t>
      </w:r>
      <w:r>
        <w:t>is</w:t>
      </w:r>
      <w:r>
        <w:rPr>
          <w:spacing w:val="-1"/>
        </w:rPr>
        <w:t xml:space="preserve"> </w:t>
      </w:r>
      <w:r>
        <w:t>to</w:t>
      </w:r>
      <w:r>
        <w:rPr>
          <w:spacing w:val="-1"/>
        </w:rPr>
        <w:t xml:space="preserve"> </w:t>
      </w:r>
      <w:r>
        <w:t>convey</w:t>
      </w:r>
      <w:r>
        <w:rPr>
          <w:spacing w:val="-2"/>
        </w:rPr>
        <w:t xml:space="preserve"> </w:t>
      </w:r>
      <w:r>
        <w:t>the</w:t>
      </w:r>
      <w:r>
        <w:rPr>
          <w:spacing w:val="-1"/>
        </w:rPr>
        <w:t xml:space="preserve"> </w:t>
      </w:r>
      <w:r>
        <w:t>relative</w:t>
      </w:r>
      <w:r>
        <w:rPr>
          <w:spacing w:val="-1"/>
        </w:rPr>
        <w:t xml:space="preserve"> </w:t>
      </w:r>
      <w:r>
        <w:t>size</w:t>
      </w:r>
      <w:r>
        <w:rPr>
          <w:spacing w:val="-1"/>
        </w:rPr>
        <w:t xml:space="preserve"> </w:t>
      </w:r>
      <w:r>
        <w:t>of each category in a whole, allowing viewers to compare the segments in</w:t>
      </w:r>
      <w:r>
        <w:t>tuitively. The percentages assigned to each 'slice' give a precise understanding of their contribution, making the pie chart a fitting choice for presenting this type of data.</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9"/>
        </w:tabs>
        <w:spacing w:line="276" w:lineRule="auto"/>
        <w:ind w:left="100" w:right="375" w:firstLine="360"/>
        <w:rPr>
          <w:b/>
          <w:sz w:val="24"/>
        </w:rPr>
      </w:pPr>
      <w:r>
        <w:rPr>
          <w:b/>
          <w:sz w:val="24"/>
        </w:rPr>
        <w:lastRenderedPageBreak/>
        <w:t>Can</w:t>
      </w:r>
      <w:r>
        <w:rPr>
          <w:b/>
          <w:spacing w:val="-5"/>
          <w:sz w:val="24"/>
        </w:rPr>
        <w:t xml:space="preserve"> </w:t>
      </w:r>
      <w:r>
        <w:rPr>
          <w:b/>
          <w:sz w:val="24"/>
        </w:rPr>
        <w:t>we</w:t>
      </w:r>
      <w:r>
        <w:rPr>
          <w:b/>
          <w:spacing w:val="-4"/>
          <w:sz w:val="24"/>
        </w:rPr>
        <w:t xml:space="preserve"> </w:t>
      </w:r>
      <w:proofErr w:type="spellStart"/>
      <w:r>
        <w:rPr>
          <w:b/>
          <w:sz w:val="24"/>
        </w:rPr>
        <w:t>analyse</w:t>
      </w:r>
      <w:proofErr w:type="spellEnd"/>
      <w:r>
        <w:rPr>
          <w:b/>
          <w:spacing w:val="-4"/>
          <w:sz w:val="24"/>
        </w:rPr>
        <w:t xml:space="preserve"> </w:t>
      </w:r>
      <w:r>
        <w:rPr>
          <w:b/>
          <w:sz w:val="24"/>
        </w:rPr>
        <w:t>the</w:t>
      </w:r>
      <w:r>
        <w:rPr>
          <w:b/>
          <w:spacing w:val="-4"/>
          <w:sz w:val="24"/>
        </w:rPr>
        <w:t xml:space="preserve"> </w:t>
      </w:r>
      <w:r>
        <w:rPr>
          <w:b/>
          <w:sz w:val="24"/>
        </w:rPr>
        <w:t>sales</w:t>
      </w:r>
      <w:r>
        <w:rPr>
          <w:b/>
          <w:spacing w:val="-5"/>
          <w:sz w:val="24"/>
        </w:rPr>
        <w:t xml:space="preserve"> </w:t>
      </w:r>
      <w:r>
        <w:rPr>
          <w:b/>
          <w:sz w:val="24"/>
        </w:rPr>
        <w:t>performance</w:t>
      </w:r>
      <w:r>
        <w:rPr>
          <w:b/>
          <w:spacing w:val="-4"/>
          <w:sz w:val="24"/>
        </w:rPr>
        <w:t xml:space="preserve"> </w:t>
      </w:r>
      <w:r>
        <w:rPr>
          <w:b/>
          <w:sz w:val="24"/>
        </w:rPr>
        <w:t>of</w:t>
      </w:r>
      <w:r>
        <w:rPr>
          <w:b/>
          <w:spacing w:val="-4"/>
          <w:sz w:val="24"/>
        </w:rPr>
        <w:t xml:space="preserve"> </w:t>
      </w:r>
      <w:r>
        <w:rPr>
          <w:b/>
          <w:sz w:val="24"/>
        </w:rPr>
        <w:t>individual</w:t>
      </w:r>
      <w:r>
        <w:rPr>
          <w:b/>
          <w:spacing w:val="-5"/>
          <w:sz w:val="24"/>
        </w:rPr>
        <w:t xml:space="preserve"> </w:t>
      </w:r>
      <w:r>
        <w:rPr>
          <w:b/>
          <w:sz w:val="24"/>
        </w:rPr>
        <w:t>customers</w:t>
      </w:r>
      <w:r>
        <w:rPr>
          <w:b/>
          <w:spacing w:val="-5"/>
          <w:sz w:val="24"/>
        </w:rPr>
        <w:t xml:space="preserve"> </w:t>
      </w:r>
      <w:r>
        <w:rPr>
          <w:b/>
          <w:sz w:val="24"/>
        </w:rPr>
        <w:t>over</w:t>
      </w:r>
      <w:r>
        <w:rPr>
          <w:b/>
          <w:spacing w:val="-5"/>
          <w:sz w:val="24"/>
        </w:rPr>
        <w:t xml:space="preserve"> </w:t>
      </w:r>
      <w:r>
        <w:rPr>
          <w:b/>
          <w:sz w:val="24"/>
        </w:rPr>
        <w:t xml:space="preserve">time?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89888" behindDoc="1" locked="0" layoutInCell="1" allowOverlap="1">
            <wp:simplePos x="0" y="0"/>
            <wp:positionH relativeFrom="page">
              <wp:posOffset>914400</wp:posOffset>
            </wp:positionH>
            <wp:positionV relativeFrom="paragraph">
              <wp:posOffset>205775</wp:posOffset>
            </wp:positionV>
            <wp:extent cx="5784282" cy="2873882"/>
            <wp:effectExtent l="0" t="0" r="0" b="0"/>
            <wp:wrapTopAndBottom/>
            <wp:docPr id="11" name="Image 1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Description automatically generated"/>
                    <pic:cNvPicPr/>
                  </pic:nvPicPr>
                  <pic:blipFill>
                    <a:blip r:embed="rId9" cstate="print"/>
                    <a:stretch>
                      <a:fillRect/>
                    </a:stretch>
                  </pic:blipFill>
                  <pic:spPr>
                    <a:xfrm>
                      <a:off x="0" y="0"/>
                      <a:ext cx="5784282" cy="2873882"/>
                    </a:xfrm>
                    <a:prstGeom prst="rect">
                      <a:avLst/>
                    </a:prstGeom>
                  </pic:spPr>
                </pic:pic>
              </a:graphicData>
            </a:graphic>
          </wp:anchor>
        </w:drawing>
      </w:r>
    </w:p>
    <w:p w:rsidR="00D870D3" w:rsidRDefault="00D870D3">
      <w:pPr>
        <w:pStyle w:val="BodyText"/>
        <w:spacing w:before="45"/>
        <w:rPr>
          <w:b/>
        </w:rPr>
      </w:pPr>
    </w:p>
    <w:p w:rsidR="00D870D3" w:rsidRDefault="004D4FF4">
      <w:pPr>
        <w:pStyle w:val="BodyText"/>
        <w:spacing w:line="276" w:lineRule="auto"/>
        <w:ind w:left="100" w:right="134"/>
      </w:pPr>
      <w:r>
        <w:t>The horizontal bar chart holds distinct advantages for displaying sales performance across individual customers, particularly when tracking this data over time. It excels in offering clear comparisons of sales figures between different custom</w:t>
      </w:r>
      <w:r>
        <w:t>ers, facilitated by</w:t>
      </w:r>
      <w:r>
        <w:rPr>
          <w:spacing w:val="40"/>
        </w:rPr>
        <w:t xml:space="preserve"> </w:t>
      </w:r>
      <w:r>
        <w:t>its layout which tends to be more readable than vertical bars, especially when dealing with longer labels such as customer IDs. Moreover, the horizontal layout can effectively represent time progression, with sales trends for each custo</w:t>
      </w:r>
      <w:r>
        <w:t xml:space="preserve">mer becoming easily traceable along the horizontal axis. The addition of a 'Show Top N' parameter, </w:t>
      </w:r>
      <w:proofErr w:type="spellStart"/>
      <w:r>
        <w:t>utilising</w:t>
      </w:r>
      <w:proofErr w:type="spellEnd"/>
      <w:r>
        <w:t xml:space="preserve"> 'Customer ID' as a filter, significantly enhances the chart's interactivity, enabling users to</w:t>
      </w:r>
      <w:r>
        <w:rPr>
          <w:spacing w:val="-3"/>
        </w:rPr>
        <w:t xml:space="preserve"> </w:t>
      </w:r>
      <w:r>
        <w:t>dynamically</w:t>
      </w:r>
      <w:r>
        <w:rPr>
          <w:spacing w:val="-5"/>
        </w:rPr>
        <w:t xml:space="preserve"> </w:t>
      </w:r>
      <w:r>
        <w:t>focus</w:t>
      </w:r>
      <w:r>
        <w:rPr>
          <w:spacing w:val="-3"/>
        </w:rPr>
        <w:t xml:space="preserve"> </w:t>
      </w:r>
      <w:r>
        <w:t>on</w:t>
      </w:r>
      <w:r>
        <w:rPr>
          <w:spacing w:val="-1"/>
        </w:rPr>
        <w:t xml:space="preserve"> </w:t>
      </w:r>
      <w:r>
        <w:t>top-performing</w:t>
      </w:r>
      <w:r>
        <w:rPr>
          <w:spacing w:val="-4"/>
        </w:rPr>
        <w:t xml:space="preserve"> </w:t>
      </w:r>
      <w:r>
        <w:t>customers,</w:t>
      </w:r>
      <w:r>
        <w:rPr>
          <w:spacing w:val="-4"/>
        </w:rPr>
        <w:t xml:space="preserve"> </w:t>
      </w:r>
      <w:r>
        <w:t>thus</w:t>
      </w:r>
      <w:r>
        <w:rPr>
          <w:spacing w:val="-3"/>
        </w:rPr>
        <w:t xml:space="preserve"> </w:t>
      </w:r>
      <w:r>
        <w:t>tailoring</w:t>
      </w:r>
      <w:r>
        <w:rPr>
          <w:spacing w:val="-5"/>
        </w:rPr>
        <w:t xml:space="preserve"> </w:t>
      </w:r>
      <w:r>
        <w:t>the</w:t>
      </w:r>
      <w:r>
        <w:rPr>
          <w:spacing w:val="-1"/>
        </w:rPr>
        <w:t xml:space="preserve"> </w:t>
      </w:r>
      <w:r>
        <w:t>analysis</w:t>
      </w:r>
      <w:r>
        <w:rPr>
          <w:spacing w:val="-3"/>
        </w:rPr>
        <w:t xml:space="preserve"> </w:t>
      </w:r>
      <w:r>
        <w:t>to</w:t>
      </w:r>
      <w:r>
        <w:rPr>
          <w:spacing w:val="-3"/>
        </w:rPr>
        <w:t xml:space="preserve"> </w:t>
      </w:r>
      <w:r>
        <w:t>specific needs without clutter, making the chart both informative and adaptable. This combination of clarity, readability, and interactivity makes the horizontal bar chart the best choice for</w:t>
      </w:r>
      <w:r>
        <w:rPr>
          <w:spacing w:val="40"/>
        </w:rPr>
        <w:t xml:space="preserve"> </w:t>
      </w:r>
      <w:r>
        <w:t>this type of data.</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20"/>
        </w:tabs>
        <w:spacing w:line="276" w:lineRule="auto"/>
        <w:ind w:right="1099"/>
        <w:rPr>
          <w:b/>
          <w:sz w:val="24"/>
        </w:rPr>
      </w:pPr>
      <w:r>
        <w:rPr>
          <w:b/>
          <w:sz w:val="24"/>
        </w:rPr>
        <w:lastRenderedPageBreak/>
        <w:t>How</w:t>
      </w:r>
      <w:r>
        <w:rPr>
          <w:b/>
          <w:spacing w:val="-4"/>
          <w:sz w:val="24"/>
        </w:rPr>
        <w:t xml:space="preserve"> </w:t>
      </w:r>
      <w:r>
        <w:rPr>
          <w:b/>
          <w:sz w:val="24"/>
        </w:rPr>
        <w:t>d</w:t>
      </w:r>
      <w:r>
        <w:rPr>
          <w:b/>
          <w:sz w:val="24"/>
        </w:rPr>
        <w:t>o</w:t>
      </w:r>
      <w:r>
        <w:rPr>
          <w:b/>
          <w:spacing w:val="-4"/>
          <w:sz w:val="24"/>
        </w:rPr>
        <w:t xml:space="preserve"> </w:t>
      </w:r>
      <w:r>
        <w:rPr>
          <w:b/>
          <w:sz w:val="24"/>
        </w:rPr>
        <w:t>sales</w:t>
      </w:r>
      <w:r>
        <w:rPr>
          <w:b/>
          <w:spacing w:val="-4"/>
          <w:sz w:val="24"/>
        </w:rPr>
        <w:t xml:space="preserve"> </w:t>
      </w:r>
      <w:r>
        <w:rPr>
          <w:b/>
          <w:sz w:val="24"/>
        </w:rPr>
        <w:t>vary</w:t>
      </w:r>
      <w:r>
        <w:rPr>
          <w:b/>
          <w:spacing w:val="-3"/>
          <w:sz w:val="24"/>
        </w:rPr>
        <w:t xml:space="preserve"> </w:t>
      </w:r>
      <w:r>
        <w:rPr>
          <w:b/>
          <w:sz w:val="24"/>
        </w:rPr>
        <w:t>based</w:t>
      </w:r>
      <w:r>
        <w:rPr>
          <w:b/>
          <w:spacing w:val="-4"/>
          <w:sz w:val="24"/>
        </w:rPr>
        <w:t xml:space="preserve"> </w:t>
      </w:r>
      <w:r>
        <w:rPr>
          <w:b/>
          <w:sz w:val="24"/>
        </w:rPr>
        <w:t>on</w:t>
      </w:r>
      <w:r>
        <w:rPr>
          <w:b/>
          <w:spacing w:val="-4"/>
          <w:sz w:val="24"/>
        </w:rPr>
        <w:t xml:space="preserve"> </w:t>
      </w:r>
      <w:r>
        <w:rPr>
          <w:b/>
          <w:sz w:val="24"/>
        </w:rPr>
        <w:t>different</w:t>
      </w:r>
      <w:r>
        <w:rPr>
          <w:b/>
          <w:spacing w:val="-3"/>
          <w:sz w:val="24"/>
        </w:rPr>
        <w:t xml:space="preserve"> </w:t>
      </w:r>
      <w:r>
        <w:rPr>
          <w:b/>
          <w:sz w:val="24"/>
        </w:rPr>
        <w:t>days</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week</w:t>
      </w:r>
      <w:r>
        <w:rPr>
          <w:b/>
          <w:spacing w:val="-4"/>
          <w:sz w:val="24"/>
        </w:rPr>
        <w:t xml:space="preserve"> </w:t>
      </w:r>
      <w:r>
        <w:rPr>
          <w:b/>
          <w:sz w:val="24"/>
        </w:rPr>
        <w:t>and</w:t>
      </w:r>
      <w:r>
        <w:rPr>
          <w:b/>
          <w:spacing w:val="-6"/>
          <w:sz w:val="24"/>
        </w:rPr>
        <w:t xml:space="preserve"> </w:t>
      </w:r>
      <w:r>
        <w:rPr>
          <w:b/>
          <w:sz w:val="24"/>
        </w:rPr>
        <w:t xml:space="preserve">product </w:t>
      </w:r>
      <w:r>
        <w:rPr>
          <w:b/>
          <w:spacing w:val="-2"/>
          <w:sz w:val="24"/>
        </w:rPr>
        <w:t>categories?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0400" behindDoc="1" locked="0" layoutInCell="1" allowOverlap="1">
            <wp:simplePos x="0" y="0"/>
            <wp:positionH relativeFrom="page">
              <wp:posOffset>914400</wp:posOffset>
            </wp:positionH>
            <wp:positionV relativeFrom="paragraph">
              <wp:posOffset>231831</wp:posOffset>
            </wp:positionV>
            <wp:extent cx="5685330" cy="296065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5685330" cy="2960655"/>
                    </a:xfrm>
                    <a:prstGeom prst="rect">
                      <a:avLst/>
                    </a:prstGeom>
                  </pic:spPr>
                </pic:pic>
              </a:graphicData>
            </a:graphic>
          </wp:anchor>
        </w:drawing>
      </w:r>
    </w:p>
    <w:p w:rsidR="00D870D3" w:rsidRDefault="00D870D3">
      <w:pPr>
        <w:pStyle w:val="BodyText"/>
        <w:spacing w:before="123"/>
        <w:rPr>
          <w:b/>
        </w:rPr>
      </w:pPr>
    </w:p>
    <w:p w:rsidR="00D870D3" w:rsidRDefault="004D4FF4">
      <w:pPr>
        <w:pStyle w:val="BodyText"/>
        <w:spacing w:line="276" w:lineRule="auto"/>
        <w:ind w:left="100" w:right="145"/>
      </w:pPr>
      <w:r>
        <w:t xml:space="preserve">The stacked bar chart is an effective </w:t>
      </w:r>
      <w:proofErr w:type="spellStart"/>
      <w:r>
        <w:t>visualisation</w:t>
      </w:r>
      <w:proofErr w:type="spellEnd"/>
      <w:r>
        <w:t xml:space="preserve"> choice for comparing the sales variations</w:t>
      </w:r>
      <w:r>
        <w:rPr>
          <w:spacing w:val="-3"/>
        </w:rPr>
        <w:t xml:space="preserve"> </w:t>
      </w:r>
      <w:r>
        <w:t>across</w:t>
      </w:r>
      <w:r>
        <w:rPr>
          <w:spacing w:val="-3"/>
        </w:rPr>
        <w:t xml:space="preserve"> </w:t>
      </w:r>
      <w:r>
        <w:t>different</w:t>
      </w:r>
      <w:r>
        <w:rPr>
          <w:spacing w:val="-3"/>
        </w:rPr>
        <w:t xml:space="preserve"> </w:t>
      </w:r>
      <w:r>
        <w:t>days</w:t>
      </w:r>
      <w:r>
        <w:rPr>
          <w:spacing w:val="-3"/>
        </w:rPr>
        <w:t xml:space="preserve"> </w:t>
      </w:r>
      <w:r>
        <w:t>of</w:t>
      </w:r>
      <w:r>
        <w:rPr>
          <w:spacing w:val="-5"/>
        </w:rPr>
        <w:t xml:space="preserve"> </w:t>
      </w:r>
      <w:r>
        <w:t>the</w:t>
      </w:r>
      <w:r>
        <w:rPr>
          <w:spacing w:val="-3"/>
        </w:rPr>
        <w:t xml:space="preserve"> </w:t>
      </w:r>
      <w:r>
        <w:t>week</w:t>
      </w:r>
      <w:r>
        <w:rPr>
          <w:spacing w:val="-4"/>
        </w:rPr>
        <w:t xml:space="preserve"> </w:t>
      </w:r>
      <w:r>
        <w:t>and</w:t>
      </w:r>
      <w:r>
        <w:rPr>
          <w:spacing w:val="-3"/>
        </w:rPr>
        <w:t xml:space="preserve"> </w:t>
      </w:r>
      <w:r>
        <w:t>product</w:t>
      </w:r>
      <w:r>
        <w:rPr>
          <w:spacing w:val="-4"/>
        </w:rPr>
        <w:t xml:space="preserve"> </w:t>
      </w:r>
      <w:r>
        <w:t>categories</w:t>
      </w:r>
      <w:r>
        <w:rPr>
          <w:spacing w:val="-3"/>
        </w:rPr>
        <w:t xml:space="preserve"> </w:t>
      </w:r>
      <w:r>
        <w:t>because</w:t>
      </w:r>
      <w:r>
        <w:rPr>
          <w:spacing w:val="-3"/>
        </w:rPr>
        <w:t xml:space="preserve"> </w:t>
      </w:r>
      <w:r>
        <w:t>it</w:t>
      </w:r>
      <w:r>
        <w:rPr>
          <w:spacing w:val="-4"/>
        </w:rPr>
        <w:t xml:space="preserve"> </w:t>
      </w:r>
      <w:r>
        <w:t>allows</w:t>
      </w:r>
      <w:r>
        <w:rPr>
          <w:spacing w:val="-3"/>
        </w:rPr>
        <w:t xml:space="preserve"> </w:t>
      </w:r>
      <w:r>
        <w:t xml:space="preserve">for a clear and comprehensive comparison of total sales as well as category-specific performance within the same chart. Each bar represents a day of the week, offering a straightforward comparison of total sales per day, while the segments within each bar </w:t>
      </w:r>
      <w:r>
        <w:t>represent the sales for individual categories, enabling an analysis of each category's contribution to the day's total. This dual-layered approach allows for an at-a-glance assessment of both overall and category-specific trends, such as identifying peak s</w:t>
      </w:r>
      <w:r>
        <w:t xml:space="preserve">ales days or understanding which product categories dominate on certain days. The </w:t>
      </w:r>
      <w:proofErr w:type="spellStart"/>
      <w:r>
        <w:t>colour</w:t>
      </w:r>
      <w:proofErr w:type="spellEnd"/>
      <w:r>
        <w:t xml:space="preserve">- coding for each category enhances the visual differentiation, making it easier to distinguish between them. A reference line has been introduced in the chart to show </w:t>
      </w:r>
      <w:r>
        <w:t>average sales across the week. It reveals that Tuesday, Wednesday, and Thursday performed below average, while the rest of the days performed well above average, particularly</w:t>
      </w:r>
      <w:r>
        <w:rPr>
          <w:spacing w:val="-3"/>
        </w:rPr>
        <w:t xml:space="preserve"> </w:t>
      </w:r>
      <w:r>
        <w:t>on</w:t>
      </w:r>
      <w:r>
        <w:rPr>
          <w:spacing w:val="-2"/>
        </w:rPr>
        <w:t xml:space="preserve"> </w:t>
      </w:r>
      <w:r>
        <w:t>Monday</w:t>
      </w:r>
      <w:r>
        <w:rPr>
          <w:spacing w:val="-2"/>
        </w:rPr>
        <w:t xml:space="preserve"> </w:t>
      </w:r>
      <w:r>
        <w:t>and Friday.</w:t>
      </w:r>
      <w:r>
        <w:rPr>
          <w:spacing w:val="-1"/>
        </w:rPr>
        <w:t xml:space="preserve"> </w:t>
      </w:r>
      <w:r>
        <w:t>This</w:t>
      </w:r>
      <w:r>
        <w:rPr>
          <w:spacing w:val="-1"/>
        </w:rPr>
        <w:t xml:space="preserve"> </w:t>
      </w:r>
      <w:r>
        <w:t>chart</w:t>
      </w:r>
      <w:r>
        <w:rPr>
          <w:spacing w:val="-2"/>
        </w:rPr>
        <w:t xml:space="preserve"> </w:t>
      </w:r>
      <w:r>
        <w:t>type</w:t>
      </w:r>
      <w:r>
        <w:rPr>
          <w:spacing w:val="-1"/>
        </w:rPr>
        <w:t xml:space="preserve"> </w:t>
      </w:r>
      <w:r>
        <w:t>is</w:t>
      </w:r>
      <w:r>
        <w:rPr>
          <w:spacing w:val="-1"/>
        </w:rPr>
        <w:t xml:space="preserve"> </w:t>
      </w:r>
      <w:r>
        <w:t>particularly</w:t>
      </w:r>
      <w:r>
        <w:rPr>
          <w:spacing w:val="-3"/>
        </w:rPr>
        <w:t xml:space="preserve"> </w:t>
      </w:r>
      <w:r>
        <w:t>adept</w:t>
      </w:r>
      <w:r>
        <w:rPr>
          <w:spacing w:val="-2"/>
        </w:rPr>
        <w:t xml:space="preserve"> </w:t>
      </w:r>
      <w:r>
        <w:t>at</w:t>
      </w:r>
      <w:r>
        <w:rPr>
          <w:spacing w:val="-2"/>
        </w:rPr>
        <w:t xml:space="preserve"> </w:t>
      </w:r>
      <w:r>
        <w:t>showing</w:t>
      </w:r>
      <w:r>
        <w:rPr>
          <w:spacing w:val="-3"/>
        </w:rPr>
        <w:t xml:space="preserve"> </w:t>
      </w:r>
      <w:r>
        <w:t>how differ</w:t>
      </w:r>
      <w:r>
        <w:t>ent segments compose the whole on a categorical and temporal basis, making it a powerful tool for temporal and categorical data analysis.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9"/>
        </w:tabs>
        <w:spacing w:line="276" w:lineRule="auto"/>
        <w:ind w:left="100" w:right="122" w:firstLine="360"/>
        <w:rPr>
          <w:b/>
          <w:sz w:val="24"/>
        </w:rPr>
      </w:pPr>
      <w:r>
        <w:rPr>
          <w:b/>
          <w:sz w:val="24"/>
        </w:rPr>
        <w:lastRenderedPageBreak/>
        <w:t>Can</w:t>
      </w:r>
      <w:r>
        <w:rPr>
          <w:b/>
          <w:spacing w:val="-4"/>
          <w:sz w:val="24"/>
        </w:rPr>
        <w:t xml:space="preserve"> </w:t>
      </w:r>
      <w:r>
        <w:rPr>
          <w:b/>
          <w:sz w:val="24"/>
        </w:rPr>
        <w:t>we</w:t>
      </w:r>
      <w:r>
        <w:rPr>
          <w:b/>
          <w:spacing w:val="-3"/>
          <w:sz w:val="24"/>
        </w:rPr>
        <w:t xml:space="preserve"> </w:t>
      </w:r>
      <w:proofErr w:type="spellStart"/>
      <w:r>
        <w:rPr>
          <w:b/>
          <w:sz w:val="24"/>
        </w:rPr>
        <w:t>visualise</w:t>
      </w:r>
      <w:proofErr w:type="spellEnd"/>
      <w:r>
        <w:rPr>
          <w:b/>
          <w:spacing w:val="-3"/>
          <w:sz w:val="24"/>
        </w:rPr>
        <w:t xml:space="preserve"> </w:t>
      </w:r>
      <w:r>
        <w:rPr>
          <w:b/>
          <w:sz w:val="24"/>
        </w:rPr>
        <w:t>the</w:t>
      </w:r>
      <w:r>
        <w:rPr>
          <w:b/>
          <w:spacing w:val="-3"/>
          <w:sz w:val="24"/>
        </w:rPr>
        <w:t xml:space="preserve"> </w:t>
      </w:r>
      <w:r>
        <w:rPr>
          <w:b/>
          <w:sz w:val="24"/>
        </w:rPr>
        <w:t>sales</w:t>
      </w:r>
      <w:r>
        <w:rPr>
          <w:b/>
          <w:spacing w:val="-4"/>
          <w:sz w:val="24"/>
        </w:rPr>
        <w:t xml:space="preserve"> </w:t>
      </w:r>
      <w:r>
        <w:rPr>
          <w:b/>
          <w:sz w:val="24"/>
        </w:rPr>
        <w:t>growth</w:t>
      </w:r>
      <w:r>
        <w:rPr>
          <w:b/>
          <w:spacing w:val="-3"/>
          <w:sz w:val="24"/>
        </w:rPr>
        <w:t xml:space="preserve"> </w:t>
      </w:r>
      <w:r>
        <w:rPr>
          <w:b/>
          <w:sz w:val="24"/>
        </w:rPr>
        <w:t>of</w:t>
      </w:r>
      <w:r>
        <w:rPr>
          <w:b/>
          <w:spacing w:val="-3"/>
          <w:sz w:val="24"/>
        </w:rPr>
        <w:t xml:space="preserve"> </w:t>
      </w:r>
      <w:r>
        <w:rPr>
          <w:b/>
          <w:sz w:val="24"/>
        </w:rPr>
        <w:t>different</w:t>
      </w:r>
      <w:r>
        <w:rPr>
          <w:b/>
          <w:spacing w:val="-3"/>
          <w:sz w:val="24"/>
        </w:rPr>
        <w:t xml:space="preserve"> </w:t>
      </w:r>
      <w:r>
        <w:rPr>
          <w:b/>
          <w:sz w:val="24"/>
        </w:rPr>
        <w:t>product</w:t>
      </w:r>
      <w:r>
        <w:rPr>
          <w:b/>
          <w:spacing w:val="-5"/>
          <w:sz w:val="24"/>
        </w:rPr>
        <w:t xml:space="preserve"> </w:t>
      </w:r>
      <w:r>
        <w:rPr>
          <w:b/>
          <w:sz w:val="24"/>
        </w:rPr>
        <w:t>categories</w:t>
      </w:r>
      <w:r>
        <w:rPr>
          <w:b/>
          <w:spacing w:val="-6"/>
          <w:sz w:val="24"/>
        </w:rPr>
        <w:t xml:space="preserve"> </w:t>
      </w:r>
      <w:r>
        <w:rPr>
          <w:b/>
          <w:sz w:val="24"/>
        </w:rPr>
        <w:t>over</w:t>
      </w:r>
      <w:r>
        <w:rPr>
          <w:b/>
          <w:spacing w:val="-4"/>
          <w:sz w:val="24"/>
        </w:rPr>
        <w:t xml:space="preserve"> </w:t>
      </w:r>
      <w:r>
        <w:rPr>
          <w:b/>
          <w:sz w:val="24"/>
        </w:rPr>
        <w:t xml:space="preserve">time?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90912" behindDoc="1" locked="0" layoutInCell="1" allowOverlap="1">
            <wp:simplePos x="0" y="0"/>
            <wp:positionH relativeFrom="page">
              <wp:posOffset>914400</wp:posOffset>
            </wp:positionH>
            <wp:positionV relativeFrom="paragraph">
              <wp:posOffset>205775</wp:posOffset>
            </wp:positionV>
            <wp:extent cx="5780267" cy="290645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780267" cy="2906458"/>
                    </a:xfrm>
                    <a:prstGeom prst="rect">
                      <a:avLst/>
                    </a:prstGeom>
                  </pic:spPr>
                </pic:pic>
              </a:graphicData>
            </a:graphic>
          </wp:anchor>
        </w:drawing>
      </w:r>
    </w:p>
    <w:p w:rsidR="00D870D3" w:rsidRDefault="00D870D3">
      <w:pPr>
        <w:pStyle w:val="BodyText"/>
        <w:spacing w:before="49"/>
        <w:rPr>
          <w:b/>
        </w:rPr>
      </w:pPr>
    </w:p>
    <w:p w:rsidR="00D870D3" w:rsidRDefault="004D4FF4">
      <w:pPr>
        <w:pStyle w:val="BodyText"/>
        <w:ind w:left="100" w:right="215"/>
      </w:pPr>
      <w:r>
        <w:rPr>
          <w:color w:val="1F1F1F"/>
        </w:rPr>
        <w:t xml:space="preserve">The line chart is an optimal choice for </w:t>
      </w:r>
      <w:proofErr w:type="spellStart"/>
      <w:r>
        <w:rPr>
          <w:color w:val="1F1F1F"/>
        </w:rPr>
        <w:t>visualising</w:t>
      </w:r>
      <w:proofErr w:type="spellEnd"/>
      <w:r>
        <w:rPr>
          <w:color w:val="1F1F1F"/>
        </w:rPr>
        <w:t xml:space="preserve"> the sales growth of different product categories</w:t>
      </w:r>
      <w:r>
        <w:rPr>
          <w:color w:val="1F1F1F"/>
          <w:spacing w:val="-3"/>
        </w:rPr>
        <w:t xml:space="preserve"> </w:t>
      </w:r>
      <w:r>
        <w:rPr>
          <w:color w:val="1F1F1F"/>
        </w:rPr>
        <w:t>over</w:t>
      </w:r>
      <w:r>
        <w:rPr>
          <w:color w:val="1F1F1F"/>
          <w:spacing w:val="-3"/>
        </w:rPr>
        <w:t xml:space="preserve"> </w:t>
      </w:r>
      <w:r>
        <w:rPr>
          <w:color w:val="1F1F1F"/>
        </w:rPr>
        <w:t>time</w:t>
      </w:r>
      <w:r>
        <w:rPr>
          <w:color w:val="1F1F1F"/>
          <w:spacing w:val="-3"/>
        </w:rPr>
        <w:t xml:space="preserve"> </w:t>
      </w:r>
      <w:r>
        <w:rPr>
          <w:color w:val="1F1F1F"/>
        </w:rPr>
        <w:t>because</w:t>
      </w:r>
      <w:r>
        <w:rPr>
          <w:color w:val="1F1F1F"/>
          <w:spacing w:val="-3"/>
        </w:rPr>
        <w:t xml:space="preserve"> </w:t>
      </w:r>
      <w:r>
        <w:rPr>
          <w:color w:val="1F1F1F"/>
        </w:rPr>
        <w:t>it</w:t>
      </w:r>
      <w:r>
        <w:rPr>
          <w:color w:val="1F1F1F"/>
          <w:spacing w:val="-3"/>
        </w:rPr>
        <w:t xml:space="preserve"> </w:t>
      </w:r>
      <w:r>
        <w:rPr>
          <w:color w:val="1F1F1F"/>
        </w:rPr>
        <w:t>clearly</w:t>
      </w:r>
      <w:r>
        <w:rPr>
          <w:color w:val="1F1F1F"/>
          <w:spacing w:val="-4"/>
        </w:rPr>
        <w:t xml:space="preserve"> </w:t>
      </w:r>
      <w:r>
        <w:rPr>
          <w:color w:val="1F1F1F"/>
        </w:rPr>
        <w:t>illustrates</w:t>
      </w:r>
      <w:r>
        <w:rPr>
          <w:color w:val="1F1F1F"/>
          <w:spacing w:val="-3"/>
        </w:rPr>
        <w:t xml:space="preserve"> </w:t>
      </w:r>
      <w:r>
        <w:rPr>
          <w:color w:val="1F1F1F"/>
        </w:rPr>
        <w:t>trends</w:t>
      </w:r>
      <w:r>
        <w:rPr>
          <w:color w:val="1F1F1F"/>
          <w:spacing w:val="-3"/>
        </w:rPr>
        <w:t xml:space="preserve"> </w:t>
      </w:r>
      <w:r>
        <w:rPr>
          <w:color w:val="1F1F1F"/>
        </w:rPr>
        <w:t>and</w:t>
      </w:r>
      <w:r>
        <w:rPr>
          <w:color w:val="1F1F1F"/>
          <w:spacing w:val="-3"/>
        </w:rPr>
        <w:t xml:space="preserve"> </w:t>
      </w:r>
      <w:r>
        <w:rPr>
          <w:color w:val="1F1F1F"/>
        </w:rPr>
        <w:t>the</w:t>
      </w:r>
      <w:r>
        <w:rPr>
          <w:color w:val="1F1F1F"/>
          <w:spacing w:val="-3"/>
        </w:rPr>
        <w:t xml:space="preserve"> </w:t>
      </w:r>
      <w:r>
        <w:rPr>
          <w:color w:val="1F1F1F"/>
        </w:rPr>
        <w:t>rate</w:t>
      </w:r>
      <w:r>
        <w:rPr>
          <w:color w:val="1F1F1F"/>
          <w:spacing w:val="-3"/>
        </w:rPr>
        <w:t xml:space="preserve"> </w:t>
      </w:r>
      <w:r>
        <w:rPr>
          <w:color w:val="1F1F1F"/>
        </w:rPr>
        <w:t>of</w:t>
      </w:r>
      <w:r>
        <w:rPr>
          <w:color w:val="1F1F1F"/>
          <w:spacing w:val="-4"/>
        </w:rPr>
        <w:t xml:space="preserve"> </w:t>
      </w:r>
      <w:r>
        <w:rPr>
          <w:color w:val="1F1F1F"/>
        </w:rPr>
        <w:t>change</w:t>
      </w:r>
      <w:r>
        <w:rPr>
          <w:color w:val="1F1F1F"/>
          <w:spacing w:val="-3"/>
        </w:rPr>
        <w:t xml:space="preserve"> </w:t>
      </w:r>
      <w:r>
        <w:rPr>
          <w:color w:val="1F1F1F"/>
        </w:rPr>
        <w:t>in</w:t>
      </w:r>
      <w:r>
        <w:rPr>
          <w:color w:val="1F1F1F"/>
          <w:spacing w:val="-4"/>
        </w:rPr>
        <w:t xml:space="preserve"> </w:t>
      </w:r>
      <w:r>
        <w:rPr>
          <w:color w:val="1F1F1F"/>
        </w:rPr>
        <w:t>a</w:t>
      </w:r>
      <w:r>
        <w:rPr>
          <w:color w:val="1F1F1F"/>
          <w:spacing w:val="-3"/>
        </w:rPr>
        <w:t xml:space="preserve"> </w:t>
      </w:r>
      <w:r>
        <w:rPr>
          <w:color w:val="1F1F1F"/>
        </w:rPr>
        <w:t>way that is easy to follow and interpret. Each line represents a product catego</w:t>
      </w:r>
      <w:r>
        <w:rPr>
          <w:color w:val="1F1F1F"/>
        </w:rPr>
        <w:t xml:space="preserve">ry, with the progression over time showing how sales have increased or decreased. The distinct </w:t>
      </w:r>
      <w:proofErr w:type="spellStart"/>
      <w:r>
        <w:rPr>
          <w:color w:val="1F1F1F"/>
        </w:rPr>
        <w:t>colours</w:t>
      </w:r>
      <w:proofErr w:type="spellEnd"/>
      <w:r>
        <w:rPr>
          <w:color w:val="1F1F1F"/>
        </w:rPr>
        <w:t xml:space="preserve"> for each category allow for quick comparison of their performance, and the continuous nature of the line effectively communicates the trajectory of growt</w:t>
      </w:r>
      <w:r>
        <w:rPr>
          <w:color w:val="1F1F1F"/>
        </w:rPr>
        <w:t>h. This type of chart is particularly suited for time-series data where the focus is on understanding how a value evolves over a period. It is also efficient in highlighting whether there are any significant spikes or dips, corresponding to external factor</w:t>
      </w:r>
      <w:r>
        <w:rPr>
          <w:color w:val="1F1F1F"/>
        </w:rPr>
        <w:t>s or seasonal variations, making it invaluable for time-based trend analysis in sales data.</w:t>
      </w:r>
    </w:p>
    <w:p w:rsidR="00D870D3" w:rsidRDefault="004D4FF4">
      <w:pPr>
        <w:pStyle w:val="BodyText"/>
        <w:ind w:left="100" w:right="158"/>
      </w:pPr>
      <w:r>
        <w:rPr>
          <w:color w:val="1F1F1F"/>
        </w:rPr>
        <w:t>This</w:t>
      </w:r>
      <w:r>
        <w:rPr>
          <w:color w:val="1F1F1F"/>
          <w:spacing w:val="-4"/>
        </w:rPr>
        <w:t xml:space="preserve"> </w:t>
      </w:r>
      <w:r>
        <w:rPr>
          <w:color w:val="1F1F1F"/>
        </w:rPr>
        <w:t>chart</w:t>
      </w:r>
      <w:r>
        <w:rPr>
          <w:color w:val="1F1F1F"/>
          <w:spacing w:val="-4"/>
        </w:rPr>
        <w:t xml:space="preserve"> </w:t>
      </w:r>
      <w:r>
        <w:rPr>
          <w:color w:val="1F1F1F"/>
        </w:rPr>
        <w:t>depicts</w:t>
      </w:r>
      <w:r>
        <w:rPr>
          <w:color w:val="1F1F1F"/>
          <w:spacing w:val="-3"/>
        </w:rPr>
        <w:t xml:space="preserve"> </w:t>
      </w:r>
      <w:r>
        <w:rPr>
          <w:color w:val="1F1F1F"/>
        </w:rPr>
        <w:t>a</w:t>
      </w:r>
      <w:r>
        <w:rPr>
          <w:color w:val="1F1F1F"/>
          <w:spacing w:val="-4"/>
        </w:rPr>
        <w:t xml:space="preserve"> </w:t>
      </w:r>
      <w:r>
        <w:rPr>
          <w:color w:val="1F1F1F"/>
        </w:rPr>
        <w:t>marked</w:t>
      </w:r>
      <w:r>
        <w:rPr>
          <w:color w:val="1F1F1F"/>
          <w:spacing w:val="-2"/>
        </w:rPr>
        <w:t xml:space="preserve"> </w:t>
      </w:r>
      <w:r>
        <w:rPr>
          <w:color w:val="1F1F1F"/>
        </w:rPr>
        <w:t>increase</w:t>
      </w:r>
      <w:r>
        <w:rPr>
          <w:color w:val="1F1F1F"/>
          <w:spacing w:val="-3"/>
        </w:rPr>
        <w:t xml:space="preserve"> </w:t>
      </w:r>
      <w:r>
        <w:rPr>
          <w:color w:val="1F1F1F"/>
        </w:rPr>
        <w:t>in</w:t>
      </w:r>
      <w:r>
        <w:rPr>
          <w:color w:val="1F1F1F"/>
          <w:spacing w:val="-4"/>
        </w:rPr>
        <w:t xml:space="preserve"> </w:t>
      </w:r>
      <w:r>
        <w:rPr>
          <w:color w:val="1F1F1F"/>
        </w:rPr>
        <w:t>sales</w:t>
      </w:r>
      <w:r>
        <w:rPr>
          <w:color w:val="1F1F1F"/>
          <w:spacing w:val="-3"/>
        </w:rPr>
        <w:t xml:space="preserve"> </w:t>
      </w:r>
      <w:r>
        <w:rPr>
          <w:color w:val="1F1F1F"/>
        </w:rPr>
        <w:t>from</w:t>
      </w:r>
      <w:r>
        <w:rPr>
          <w:color w:val="1F1F1F"/>
          <w:spacing w:val="-4"/>
        </w:rPr>
        <w:t xml:space="preserve"> </w:t>
      </w:r>
      <w:r>
        <w:rPr>
          <w:color w:val="1F1F1F"/>
        </w:rPr>
        <w:t>2014</w:t>
      </w:r>
      <w:r>
        <w:rPr>
          <w:color w:val="1F1F1F"/>
          <w:spacing w:val="-4"/>
        </w:rPr>
        <w:t xml:space="preserve"> </w:t>
      </w:r>
      <w:r>
        <w:rPr>
          <w:color w:val="1F1F1F"/>
        </w:rPr>
        <w:t>to</w:t>
      </w:r>
      <w:r>
        <w:rPr>
          <w:color w:val="1F1F1F"/>
          <w:spacing w:val="-3"/>
        </w:rPr>
        <w:t xml:space="preserve"> </w:t>
      </w:r>
      <w:r>
        <w:rPr>
          <w:color w:val="1F1F1F"/>
        </w:rPr>
        <w:t>2017</w:t>
      </w:r>
      <w:r>
        <w:rPr>
          <w:color w:val="1F1F1F"/>
          <w:spacing w:val="-4"/>
        </w:rPr>
        <w:t xml:space="preserve"> </w:t>
      </w:r>
      <w:r>
        <w:rPr>
          <w:color w:val="1F1F1F"/>
        </w:rPr>
        <w:t>across</w:t>
      </w:r>
      <w:r>
        <w:rPr>
          <w:color w:val="1F1F1F"/>
          <w:spacing w:val="-3"/>
        </w:rPr>
        <w:t xml:space="preserve"> </w:t>
      </w:r>
      <w:r>
        <w:rPr>
          <w:color w:val="1F1F1F"/>
        </w:rPr>
        <w:t>Furniture,</w:t>
      </w:r>
      <w:r>
        <w:rPr>
          <w:color w:val="1F1F1F"/>
          <w:spacing w:val="-2"/>
        </w:rPr>
        <w:t xml:space="preserve"> </w:t>
      </w:r>
      <w:r>
        <w:rPr>
          <w:color w:val="1F1F1F"/>
        </w:rPr>
        <w:t xml:space="preserve">Office Supplies, and Technology categories. Notably, Technology leads with a sharp rise, especially between 2016 and 2017, indicating a booming demand. Office Supplies show steady, consistent growth, suggesting stable market demand. In contrast, Furniture </w:t>
      </w:r>
      <w:r>
        <w:rPr>
          <w:color w:val="1F1F1F"/>
        </w:rPr>
        <w:t>demonstrates</w:t>
      </w:r>
      <w:r>
        <w:rPr>
          <w:color w:val="1F1F1F"/>
          <w:spacing w:val="-2"/>
        </w:rPr>
        <w:t xml:space="preserve"> </w:t>
      </w:r>
      <w:r>
        <w:rPr>
          <w:color w:val="1F1F1F"/>
        </w:rPr>
        <w:t>more</w:t>
      </w:r>
      <w:r>
        <w:rPr>
          <w:color w:val="1F1F1F"/>
          <w:spacing w:val="-2"/>
        </w:rPr>
        <w:t xml:space="preserve"> </w:t>
      </w:r>
      <w:r>
        <w:rPr>
          <w:color w:val="1F1F1F"/>
        </w:rPr>
        <w:t>modest</w:t>
      </w:r>
      <w:r>
        <w:rPr>
          <w:color w:val="1F1F1F"/>
          <w:spacing w:val="-2"/>
        </w:rPr>
        <w:t xml:space="preserve"> </w:t>
      </w:r>
      <w:r>
        <w:rPr>
          <w:color w:val="1F1F1F"/>
        </w:rPr>
        <w:t>growth,</w:t>
      </w:r>
      <w:r>
        <w:rPr>
          <w:color w:val="1F1F1F"/>
          <w:spacing w:val="-2"/>
        </w:rPr>
        <w:t xml:space="preserve"> </w:t>
      </w:r>
      <w:r>
        <w:rPr>
          <w:color w:val="1F1F1F"/>
        </w:rPr>
        <w:t>which</w:t>
      </w:r>
      <w:r>
        <w:rPr>
          <w:color w:val="1F1F1F"/>
          <w:spacing w:val="-3"/>
        </w:rPr>
        <w:t xml:space="preserve"> </w:t>
      </w:r>
      <w:r>
        <w:rPr>
          <w:color w:val="1F1F1F"/>
        </w:rPr>
        <w:t>could</w:t>
      </w:r>
      <w:r>
        <w:rPr>
          <w:color w:val="1F1F1F"/>
          <w:spacing w:val="-2"/>
        </w:rPr>
        <w:t xml:space="preserve"> </w:t>
      </w:r>
      <w:r>
        <w:rPr>
          <w:color w:val="1F1F1F"/>
        </w:rPr>
        <w:t>signal</w:t>
      </w:r>
      <w:r>
        <w:rPr>
          <w:color w:val="1F1F1F"/>
          <w:spacing w:val="-3"/>
        </w:rPr>
        <w:t xml:space="preserve"> </w:t>
      </w:r>
      <w:r>
        <w:rPr>
          <w:color w:val="1F1F1F"/>
        </w:rPr>
        <w:t>a</w:t>
      </w:r>
      <w:r>
        <w:rPr>
          <w:color w:val="1F1F1F"/>
          <w:spacing w:val="-2"/>
        </w:rPr>
        <w:t xml:space="preserve"> </w:t>
      </w:r>
      <w:r>
        <w:rPr>
          <w:color w:val="1F1F1F"/>
        </w:rPr>
        <w:t>need</w:t>
      </w:r>
      <w:r>
        <w:rPr>
          <w:color w:val="1F1F1F"/>
          <w:spacing w:val="-2"/>
        </w:rPr>
        <w:t xml:space="preserve"> </w:t>
      </w:r>
      <w:r>
        <w:rPr>
          <w:color w:val="1F1F1F"/>
        </w:rPr>
        <w:t>for</w:t>
      </w:r>
      <w:r>
        <w:rPr>
          <w:color w:val="1F1F1F"/>
          <w:spacing w:val="-4"/>
        </w:rPr>
        <w:t xml:space="preserve"> </w:t>
      </w:r>
      <w:r>
        <w:rPr>
          <w:color w:val="1F1F1F"/>
        </w:rPr>
        <w:t>strategic</w:t>
      </w:r>
      <w:r>
        <w:rPr>
          <w:color w:val="1F1F1F"/>
          <w:spacing w:val="-3"/>
        </w:rPr>
        <w:t xml:space="preserve"> </w:t>
      </w:r>
      <w:r>
        <w:rPr>
          <w:color w:val="1F1F1F"/>
        </w:rPr>
        <w:t>initiatives</w:t>
      </w:r>
      <w:r>
        <w:rPr>
          <w:color w:val="1F1F1F"/>
          <w:spacing w:val="-2"/>
        </w:rPr>
        <w:t xml:space="preserve"> </w:t>
      </w:r>
      <w:r>
        <w:rPr>
          <w:color w:val="1F1F1F"/>
        </w:rPr>
        <w:t>to boost its sales performance. These trends highlight the potential of Technology as a primary revenue driver and suggest a re-evaluation of the Furniture category to enh</w:t>
      </w:r>
      <w:r>
        <w:rPr>
          <w:color w:val="1F1F1F"/>
        </w:rPr>
        <w:t>ance its growth trajectory.</w:t>
      </w:r>
    </w:p>
    <w:p w:rsidR="00D870D3" w:rsidRDefault="00D870D3">
      <w:pPr>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20"/>
        </w:tabs>
        <w:spacing w:line="276" w:lineRule="auto"/>
        <w:ind w:right="1056"/>
        <w:rPr>
          <w:b/>
          <w:sz w:val="24"/>
        </w:rPr>
      </w:pPr>
      <w:r>
        <w:rPr>
          <w:b/>
          <w:sz w:val="24"/>
        </w:rPr>
        <w:lastRenderedPageBreak/>
        <w:t>How</w:t>
      </w:r>
      <w:r>
        <w:rPr>
          <w:b/>
          <w:spacing w:val="-5"/>
          <w:sz w:val="24"/>
        </w:rPr>
        <w:t xml:space="preserve"> </w:t>
      </w:r>
      <w:r>
        <w:rPr>
          <w:b/>
          <w:sz w:val="24"/>
        </w:rPr>
        <w:t>does</w:t>
      </w:r>
      <w:r>
        <w:rPr>
          <w:b/>
          <w:spacing w:val="-5"/>
          <w:sz w:val="24"/>
        </w:rPr>
        <w:t xml:space="preserve"> </w:t>
      </w:r>
      <w:r>
        <w:rPr>
          <w:b/>
          <w:sz w:val="24"/>
        </w:rPr>
        <w:t>the</w:t>
      </w:r>
      <w:r>
        <w:rPr>
          <w:b/>
          <w:spacing w:val="-4"/>
          <w:sz w:val="24"/>
        </w:rPr>
        <w:t xml:space="preserve"> </w:t>
      </w:r>
      <w:r>
        <w:rPr>
          <w:b/>
          <w:sz w:val="24"/>
        </w:rPr>
        <w:t>sales</w:t>
      </w:r>
      <w:r>
        <w:rPr>
          <w:b/>
          <w:spacing w:val="-5"/>
          <w:sz w:val="24"/>
        </w:rPr>
        <w:t xml:space="preserve"> </w:t>
      </w:r>
      <w:r>
        <w:rPr>
          <w:b/>
          <w:sz w:val="24"/>
        </w:rPr>
        <w:t>distribution</w:t>
      </w:r>
      <w:r>
        <w:rPr>
          <w:b/>
          <w:spacing w:val="-4"/>
          <w:sz w:val="24"/>
        </w:rPr>
        <w:t xml:space="preserve"> </w:t>
      </w:r>
      <w:r>
        <w:rPr>
          <w:b/>
          <w:sz w:val="24"/>
        </w:rPr>
        <w:t>vary</w:t>
      </w:r>
      <w:r>
        <w:rPr>
          <w:b/>
          <w:spacing w:val="-4"/>
          <w:sz w:val="24"/>
        </w:rPr>
        <w:t xml:space="preserve"> </w:t>
      </w:r>
      <w:r>
        <w:rPr>
          <w:b/>
          <w:sz w:val="24"/>
        </w:rPr>
        <w:t>across</w:t>
      </w:r>
      <w:r>
        <w:rPr>
          <w:b/>
          <w:spacing w:val="-6"/>
          <w:sz w:val="24"/>
        </w:rPr>
        <w:t xml:space="preserve"> </w:t>
      </w:r>
      <w:r>
        <w:rPr>
          <w:b/>
          <w:sz w:val="24"/>
        </w:rPr>
        <w:t>different</w:t>
      </w:r>
      <w:r>
        <w:rPr>
          <w:b/>
          <w:spacing w:val="-4"/>
          <w:sz w:val="24"/>
        </w:rPr>
        <w:t xml:space="preserve"> </w:t>
      </w:r>
      <w:r>
        <w:rPr>
          <w:b/>
          <w:sz w:val="24"/>
        </w:rPr>
        <w:t>regions</w:t>
      </w:r>
      <w:r>
        <w:rPr>
          <w:b/>
          <w:spacing w:val="-5"/>
          <w:sz w:val="24"/>
        </w:rPr>
        <w:t xml:space="preserve"> </w:t>
      </w:r>
      <w:r>
        <w:rPr>
          <w:b/>
          <w:sz w:val="24"/>
        </w:rPr>
        <w:t>in</w:t>
      </w:r>
      <w:r>
        <w:rPr>
          <w:b/>
          <w:spacing w:val="-5"/>
          <w:sz w:val="24"/>
        </w:rPr>
        <w:t xml:space="preserve"> </w:t>
      </w:r>
      <w:r>
        <w:rPr>
          <w:b/>
          <w:sz w:val="24"/>
        </w:rPr>
        <w:t>the "Superstore" dataset?</w:t>
      </w:r>
    </w:p>
    <w:p w:rsidR="00D870D3" w:rsidRDefault="004D4FF4">
      <w:pPr>
        <w:spacing w:before="1"/>
        <w:ind w:left="100"/>
        <w:rPr>
          <w:b/>
          <w:sz w:val="24"/>
        </w:rPr>
      </w:pPr>
      <w:r>
        <w:rPr>
          <w:noProof/>
          <w:lang w:val="en-IN" w:eastAsia="en-IN" w:bidi="mr-IN"/>
        </w:rPr>
        <w:drawing>
          <wp:anchor distT="0" distB="0" distL="0" distR="0" simplePos="0" relativeHeight="487591424" behindDoc="1" locked="0" layoutInCell="1" allowOverlap="1">
            <wp:simplePos x="0" y="0"/>
            <wp:positionH relativeFrom="page">
              <wp:posOffset>914400</wp:posOffset>
            </wp:positionH>
            <wp:positionV relativeFrom="paragraph">
              <wp:posOffset>205775</wp:posOffset>
            </wp:positionV>
            <wp:extent cx="5795296" cy="2848546"/>
            <wp:effectExtent l="0" t="0" r="0" b="0"/>
            <wp:wrapTopAndBottom/>
            <wp:docPr id="14" name="Image 14"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graph  Description automatically generated"/>
                    <pic:cNvPicPr/>
                  </pic:nvPicPr>
                  <pic:blipFill>
                    <a:blip r:embed="rId12" cstate="print"/>
                    <a:stretch>
                      <a:fillRect/>
                    </a:stretch>
                  </pic:blipFill>
                  <pic:spPr>
                    <a:xfrm>
                      <a:off x="0" y="0"/>
                      <a:ext cx="5795296" cy="2848546"/>
                    </a:xfrm>
                    <a:prstGeom prst="rect">
                      <a:avLst/>
                    </a:prstGeom>
                  </pic:spPr>
                </pic:pic>
              </a:graphicData>
            </a:graphic>
          </wp:anchor>
        </w:drawing>
      </w:r>
      <w:proofErr w:type="spellStart"/>
      <w:r>
        <w:rPr>
          <w:b/>
          <w:spacing w:val="-4"/>
          <w:sz w:val="24"/>
        </w:rPr>
        <w:t>Ans</w:t>
      </w:r>
      <w:proofErr w:type="spellEnd"/>
      <w:r>
        <w:rPr>
          <w:b/>
          <w:spacing w:val="-4"/>
          <w:sz w:val="24"/>
        </w:rPr>
        <w:t>:</w:t>
      </w:r>
    </w:p>
    <w:p w:rsidR="00D870D3" w:rsidRDefault="00D870D3">
      <w:pPr>
        <w:pStyle w:val="BodyText"/>
        <w:spacing w:before="37"/>
        <w:rPr>
          <w:b/>
        </w:rPr>
      </w:pPr>
    </w:p>
    <w:p w:rsidR="00D870D3" w:rsidRDefault="004D4FF4">
      <w:pPr>
        <w:pStyle w:val="BodyText"/>
        <w:spacing w:line="276" w:lineRule="auto"/>
        <w:ind w:left="100" w:right="116"/>
      </w:pPr>
      <w:r>
        <w:t xml:space="preserve">The horizontal bar chart is a strong choice for </w:t>
      </w:r>
      <w:proofErr w:type="spellStart"/>
      <w:r>
        <w:t>visualising</w:t>
      </w:r>
      <w:proofErr w:type="spellEnd"/>
      <w:r>
        <w:t xml:space="preserve"> sales distribution across different regions due to</w:t>
      </w:r>
      <w:r>
        <w:rPr>
          <w:spacing w:val="-2"/>
        </w:rPr>
        <w:t xml:space="preserve"> </w:t>
      </w:r>
      <w:r>
        <w:t>its straightforward layout that aligns with how</w:t>
      </w:r>
      <w:r>
        <w:rPr>
          <w:spacing w:val="-1"/>
        </w:rPr>
        <w:t xml:space="preserve"> </w:t>
      </w:r>
      <w:r>
        <w:t>people naturally read</w:t>
      </w:r>
      <w:r>
        <w:rPr>
          <w:spacing w:val="-2"/>
        </w:rPr>
        <w:t xml:space="preserve"> </w:t>
      </w:r>
      <w:r>
        <w:t>text:</w:t>
      </w:r>
      <w:r>
        <w:rPr>
          <w:spacing w:val="-2"/>
        </w:rPr>
        <w:t xml:space="preserve"> </w:t>
      </w:r>
      <w:r>
        <w:t>from</w:t>
      </w:r>
      <w:r>
        <w:rPr>
          <w:spacing w:val="-3"/>
        </w:rPr>
        <w:t xml:space="preserve"> </w:t>
      </w:r>
      <w:r>
        <w:t>top</w:t>
      </w:r>
      <w:r>
        <w:rPr>
          <w:spacing w:val="-2"/>
        </w:rPr>
        <w:t xml:space="preserve"> </w:t>
      </w:r>
      <w:r>
        <w:t>to</w:t>
      </w:r>
      <w:r>
        <w:rPr>
          <w:spacing w:val="-2"/>
        </w:rPr>
        <w:t xml:space="preserve"> </w:t>
      </w:r>
      <w:r>
        <w:t>bottom</w:t>
      </w:r>
      <w:r>
        <w:rPr>
          <w:spacing w:val="-3"/>
        </w:rPr>
        <w:t xml:space="preserve"> </w:t>
      </w:r>
      <w:r>
        <w:t>and</w:t>
      </w:r>
      <w:r>
        <w:rPr>
          <w:spacing w:val="-2"/>
        </w:rPr>
        <w:t xml:space="preserve"> </w:t>
      </w:r>
      <w:r>
        <w:t>left</w:t>
      </w:r>
      <w:r>
        <w:rPr>
          <w:spacing w:val="-3"/>
        </w:rPr>
        <w:t xml:space="preserve"> </w:t>
      </w:r>
      <w:r>
        <w:t>to</w:t>
      </w:r>
      <w:r>
        <w:rPr>
          <w:spacing w:val="-2"/>
        </w:rPr>
        <w:t xml:space="preserve"> </w:t>
      </w:r>
      <w:r>
        <w:t>right.</w:t>
      </w:r>
      <w:r>
        <w:rPr>
          <w:spacing w:val="-4"/>
        </w:rPr>
        <w:t xml:space="preserve"> </w:t>
      </w:r>
      <w:r>
        <w:t>This</w:t>
      </w:r>
      <w:r>
        <w:rPr>
          <w:spacing w:val="-2"/>
        </w:rPr>
        <w:t xml:space="preserve"> </w:t>
      </w:r>
      <w:r>
        <w:t>format</w:t>
      </w:r>
      <w:r>
        <w:rPr>
          <w:spacing w:val="-3"/>
        </w:rPr>
        <w:t xml:space="preserve"> </w:t>
      </w:r>
      <w:r>
        <w:t>allows</w:t>
      </w:r>
      <w:r>
        <w:rPr>
          <w:spacing w:val="-2"/>
        </w:rPr>
        <w:t xml:space="preserve"> </w:t>
      </w:r>
      <w:r>
        <w:t>for</w:t>
      </w:r>
      <w:r>
        <w:rPr>
          <w:spacing w:val="-3"/>
        </w:rPr>
        <w:t xml:space="preserve"> </w:t>
      </w:r>
      <w:r>
        <w:t>easy</w:t>
      </w:r>
      <w:r>
        <w:rPr>
          <w:spacing w:val="-3"/>
        </w:rPr>
        <w:t xml:space="preserve"> </w:t>
      </w:r>
      <w:r>
        <w:t>comparison</w:t>
      </w:r>
      <w:r>
        <w:rPr>
          <w:spacing w:val="-3"/>
        </w:rPr>
        <w:t xml:space="preserve"> </w:t>
      </w:r>
      <w:r>
        <w:t>of sales figures across regions with a quick scan. It's particularly effective when the data labels (su</w:t>
      </w:r>
      <w:r>
        <w:t>ch as the names of regions) are longer, as it provides ample space for text without clutter. The horizontal orientation also allows for a longer scale which can display large numbers more comfortably, making it easier to detect differences in sales values.</w:t>
      </w:r>
      <w:r>
        <w:t xml:space="preserve"> Moreover, the descending or ascending order of the bars can quickly convey the ranking of regions by sales volume, providing a clear hierarchy of performance. This chart type is ideal for comparing a few distinct categories, making it the best option for </w:t>
      </w:r>
      <w:r>
        <w:t>effectively</w:t>
      </w:r>
      <w:r>
        <w:rPr>
          <w:spacing w:val="-4"/>
        </w:rPr>
        <w:t xml:space="preserve"> </w:t>
      </w:r>
      <w:proofErr w:type="spellStart"/>
      <w:r>
        <w:t>visualising</w:t>
      </w:r>
      <w:proofErr w:type="spellEnd"/>
      <w:r>
        <w:rPr>
          <w:spacing w:val="-4"/>
        </w:rPr>
        <w:t xml:space="preserve"> </w:t>
      </w:r>
      <w:r>
        <w:t>the</w:t>
      </w:r>
      <w:r>
        <w:rPr>
          <w:spacing w:val="-2"/>
        </w:rPr>
        <w:t xml:space="preserve"> </w:t>
      </w:r>
      <w:r>
        <w:t>sales</w:t>
      </w:r>
      <w:r>
        <w:rPr>
          <w:spacing w:val="-2"/>
        </w:rPr>
        <w:t xml:space="preserve"> </w:t>
      </w:r>
      <w:r>
        <w:t>distribution.</w:t>
      </w:r>
      <w:r>
        <w:rPr>
          <w:spacing w:val="-1"/>
        </w:rPr>
        <w:t xml:space="preserve"> </w:t>
      </w:r>
      <w:r>
        <w:t>It</w:t>
      </w:r>
      <w:r>
        <w:rPr>
          <w:spacing w:val="-5"/>
        </w:rPr>
        <w:t xml:space="preserve"> </w:t>
      </w:r>
      <w:r>
        <w:t>shows</w:t>
      </w:r>
      <w:r>
        <w:rPr>
          <w:spacing w:val="-2"/>
        </w:rPr>
        <w:t xml:space="preserve"> </w:t>
      </w:r>
      <w:r>
        <w:t>that</w:t>
      </w:r>
      <w:r>
        <w:rPr>
          <w:spacing w:val="-2"/>
        </w:rPr>
        <w:t xml:space="preserve"> </w:t>
      </w:r>
      <w:r>
        <w:t>the</w:t>
      </w:r>
      <w:r>
        <w:rPr>
          <w:spacing w:val="-2"/>
        </w:rPr>
        <w:t xml:space="preserve"> </w:t>
      </w:r>
      <w:r>
        <w:t>West</w:t>
      </w:r>
      <w:r>
        <w:rPr>
          <w:spacing w:val="-3"/>
        </w:rPr>
        <w:t xml:space="preserve"> </w:t>
      </w:r>
      <w:r>
        <w:t>region</w:t>
      </w:r>
      <w:r>
        <w:rPr>
          <w:spacing w:val="-3"/>
        </w:rPr>
        <w:t xml:space="preserve"> </w:t>
      </w:r>
      <w:r>
        <w:t>leads</w:t>
      </w:r>
      <w:r>
        <w:rPr>
          <w:spacing w:val="-2"/>
        </w:rPr>
        <w:t xml:space="preserve"> </w:t>
      </w:r>
      <w:r>
        <w:t>with</w:t>
      </w:r>
      <w:r>
        <w:rPr>
          <w:spacing w:val="-2"/>
        </w:rPr>
        <w:t xml:space="preserve"> </w:t>
      </w:r>
      <w:r>
        <w:t>the highest sales at approximately $725,458, followed by the East with around $678,781.</w:t>
      </w:r>
    </w:p>
    <w:p w:rsidR="00D870D3" w:rsidRDefault="004D4FF4">
      <w:pPr>
        <w:pStyle w:val="BodyText"/>
        <w:spacing w:before="1" w:line="276" w:lineRule="auto"/>
        <w:ind w:left="100" w:right="215"/>
      </w:pPr>
      <w:r>
        <w:t>The</w:t>
      </w:r>
      <w:r>
        <w:rPr>
          <w:spacing w:val="-3"/>
        </w:rPr>
        <w:t xml:space="preserve"> </w:t>
      </w:r>
      <w:r>
        <w:t>Central</w:t>
      </w:r>
      <w:r>
        <w:rPr>
          <w:spacing w:val="-4"/>
        </w:rPr>
        <w:t xml:space="preserve"> </w:t>
      </w:r>
      <w:r>
        <w:t>region</w:t>
      </w:r>
      <w:r>
        <w:rPr>
          <w:spacing w:val="-4"/>
        </w:rPr>
        <w:t xml:space="preserve"> </w:t>
      </w:r>
      <w:r>
        <w:t>comes</w:t>
      </w:r>
      <w:r>
        <w:rPr>
          <w:spacing w:val="-3"/>
        </w:rPr>
        <w:t xml:space="preserve"> </w:t>
      </w:r>
      <w:r>
        <w:t>next</w:t>
      </w:r>
      <w:r>
        <w:rPr>
          <w:spacing w:val="-4"/>
        </w:rPr>
        <w:t xml:space="preserve"> </w:t>
      </w:r>
      <w:r>
        <w:t>with</w:t>
      </w:r>
      <w:r>
        <w:rPr>
          <w:spacing w:val="-3"/>
        </w:rPr>
        <w:t xml:space="preserve"> </w:t>
      </w:r>
      <w:r>
        <w:t>sales</w:t>
      </w:r>
      <w:r>
        <w:rPr>
          <w:spacing w:val="-3"/>
        </w:rPr>
        <w:t xml:space="preserve"> </w:t>
      </w:r>
      <w:r>
        <w:t>of</w:t>
      </w:r>
      <w:r>
        <w:rPr>
          <w:spacing w:val="-4"/>
        </w:rPr>
        <w:t xml:space="preserve"> </w:t>
      </w:r>
      <w:r>
        <w:t>about</w:t>
      </w:r>
      <w:r>
        <w:rPr>
          <w:spacing w:val="-4"/>
        </w:rPr>
        <w:t xml:space="preserve"> </w:t>
      </w:r>
      <w:r>
        <w:t>$501,240,</w:t>
      </w:r>
      <w:r>
        <w:rPr>
          <w:spacing w:val="-3"/>
        </w:rPr>
        <w:t xml:space="preserve"> </w:t>
      </w:r>
      <w:r>
        <w:t>and</w:t>
      </w:r>
      <w:r>
        <w:rPr>
          <w:spacing w:val="-3"/>
        </w:rPr>
        <w:t xml:space="preserve"> </w:t>
      </w:r>
      <w:r>
        <w:t>the</w:t>
      </w:r>
      <w:r>
        <w:rPr>
          <w:spacing w:val="-3"/>
        </w:rPr>
        <w:t xml:space="preserve"> </w:t>
      </w:r>
      <w:r>
        <w:t>South</w:t>
      </w:r>
      <w:r>
        <w:rPr>
          <w:spacing w:val="-3"/>
        </w:rPr>
        <w:t xml:space="preserve"> </w:t>
      </w:r>
      <w:r>
        <w:t>region</w:t>
      </w:r>
      <w:r>
        <w:rPr>
          <w:spacing w:val="-4"/>
        </w:rPr>
        <w:t xml:space="preserve"> </w:t>
      </w:r>
      <w:r>
        <w:t>has the lowest sales, at roughly $391,722.</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20"/>
        </w:tabs>
        <w:spacing w:line="276" w:lineRule="auto"/>
        <w:ind w:right="487"/>
        <w:rPr>
          <w:b/>
          <w:sz w:val="24"/>
        </w:rPr>
      </w:pPr>
      <w:r>
        <w:rPr>
          <w:b/>
          <w:sz w:val="24"/>
        </w:rPr>
        <w:lastRenderedPageBreak/>
        <w:t>Can</w:t>
      </w:r>
      <w:r>
        <w:rPr>
          <w:b/>
          <w:spacing w:val="-5"/>
          <w:sz w:val="24"/>
        </w:rPr>
        <w:t xml:space="preserve"> </w:t>
      </w:r>
      <w:r>
        <w:rPr>
          <w:b/>
          <w:sz w:val="24"/>
        </w:rPr>
        <w:t>we</w:t>
      </w:r>
      <w:r>
        <w:rPr>
          <w:b/>
          <w:spacing w:val="-4"/>
          <w:sz w:val="24"/>
        </w:rPr>
        <w:t xml:space="preserve"> </w:t>
      </w:r>
      <w:proofErr w:type="spellStart"/>
      <w:r>
        <w:rPr>
          <w:b/>
          <w:sz w:val="24"/>
        </w:rPr>
        <w:t>visualise</w:t>
      </w:r>
      <w:proofErr w:type="spellEnd"/>
      <w:r>
        <w:rPr>
          <w:b/>
          <w:spacing w:val="-4"/>
          <w:sz w:val="24"/>
        </w:rPr>
        <w:t xml:space="preserve"> </w:t>
      </w:r>
      <w:r>
        <w:rPr>
          <w:b/>
          <w:sz w:val="24"/>
        </w:rPr>
        <w:t>the</w:t>
      </w:r>
      <w:r>
        <w:rPr>
          <w:b/>
          <w:spacing w:val="-4"/>
          <w:sz w:val="24"/>
        </w:rPr>
        <w:t xml:space="preserve"> </w:t>
      </w:r>
      <w:r>
        <w:rPr>
          <w:b/>
          <w:sz w:val="24"/>
        </w:rPr>
        <w:t>composition</w:t>
      </w:r>
      <w:r>
        <w:rPr>
          <w:b/>
          <w:spacing w:val="-5"/>
          <w:sz w:val="24"/>
        </w:rPr>
        <w:t xml:space="preserve"> </w:t>
      </w:r>
      <w:r>
        <w:rPr>
          <w:b/>
          <w:sz w:val="24"/>
        </w:rPr>
        <w:t>of</w:t>
      </w:r>
      <w:r>
        <w:rPr>
          <w:b/>
          <w:spacing w:val="-4"/>
          <w:sz w:val="24"/>
        </w:rPr>
        <w:t xml:space="preserve"> </w:t>
      </w:r>
      <w:r>
        <w:rPr>
          <w:b/>
          <w:sz w:val="24"/>
        </w:rPr>
        <w:t>profits</w:t>
      </w:r>
      <w:r>
        <w:rPr>
          <w:b/>
          <w:spacing w:val="-7"/>
          <w:sz w:val="24"/>
        </w:rPr>
        <w:t xml:space="preserve"> </w:t>
      </w:r>
      <w:r>
        <w:rPr>
          <w:b/>
          <w:sz w:val="24"/>
        </w:rPr>
        <w:t>across</w:t>
      </w:r>
      <w:r>
        <w:rPr>
          <w:b/>
          <w:spacing w:val="-4"/>
          <w:sz w:val="24"/>
        </w:rPr>
        <w:t xml:space="preserve"> </w:t>
      </w:r>
      <w:r>
        <w:rPr>
          <w:b/>
          <w:sz w:val="24"/>
        </w:rPr>
        <w:t>various</w:t>
      </w:r>
      <w:r>
        <w:rPr>
          <w:b/>
          <w:spacing w:val="-5"/>
          <w:sz w:val="24"/>
        </w:rPr>
        <w:t xml:space="preserve"> </w:t>
      </w:r>
      <w:r>
        <w:rPr>
          <w:b/>
          <w:sz w:val="24"/>
        </w:rPr>
        <w:t>subcategories within different customer segments?</w:t>
      </w:r>
    </w:p>
    <w:p w:rsidR="00D870D3" w:rsidRDefault="004D4FF4">
      <w:pPr>
        <w:spacing w:before="1"/>
        <w:ind w:left="82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1936" behindDoc="1" locked="0" layoutInCell="1" allowOverlap="1">
            <wp:simplePos x="0" y="0"/>
            <wp:positionH relativeFrom="page">
              <wp:posOffset>914400</wp:posOffset>
            </wp:positionH>
            <wp:positionV relativeFrom="paragraph">
              <wp:posOffset>231831</wp:posOffset>
            </wp:positionV>
            <wp:extent cx="5779874" cy="289921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5779874" cy="2899219"/>
                    </a:xfrm>
                    <a:prstGeom prst="rect">
                      <a:avLst/>
                    </a:prstGeom>
                  </pic:spPr>
                </pic:pic>
              </a:graphicData>
            </a:graphic>
          </wp:anchor>
        </w:drawing>
      </w:r>
    </w:p>
    <w:p w:rsidR="00D870D3" w:rsidRDefault="00D870D3">
      <w:pPr>
        <w:pStyle w:val="BodyText"/>
        <w:spacing w:before="49"/>
        <w:rPr>
          <w:b/>
        </w:rPr>
      </w:pPr>
    </w:p>
    <w:p w:rsidR="00D870D3" w:rsidRDefault="004D4FF4">
      <w:pPr>
        <w:pStyle w:val="BodyText"/>
        <w:spacing w:line="276" w:lineRule="auto"/>
        <w:ind w:left="100" w:right="140"/>
      </w:pPr>
      <w:r>
        <w:t xml:space="preserve">The horizontal stacked bar chart is an effective </w:t>
      </w:r>
      <w:proofErr w:type="spellStart"/>
      <w:r>
        <w:t>visualisation</w:t>
      </w:r>
      <w:proofErr w:type="spellEnd"/>
      <w:r>
        <w:t xml:space="preserve"> choice for its ability to segment and compare profits by subcategory and customer segment. By using distinct </w:t>
      </w:r>
      <w:proofErr w:type="spellStart"/>
      <w:r>
        <w:t>colours</w:t>
      </w:r>
      <w:proofErr w:type="spellEnd"/>
      <w:r>
        <w:t xml:space="preserve"> for each customer segment (Consumer, Corporate, Home Office), it allows for </w:t>
      </w:r>
      <w:r>
        <w:t>detailed analysis of profit contributions within each subcategory. The layout enables comparative analysis, showing the total profits per subcategory and each segment's contribution. It also adeptly handles negative values, clearly displaying any loss-maki</w:t>
      </w:r>
      <w:r>
        <w:t>ng subcategories with bars extending leftward from the zero line. Additionally, the subcategories are ranked by profitability, facilitating quick identification of the most</w:t>
      </w:r>
      <w:r>
        <w:rPr>
          <w:spacing w:val="40"/>
        </w:rPr>
        <w:t xml:space="preserve"> </w:t>
      </w:r>
      <w:r>
        <w:t>and least profitable areas. The chart indicates that 'Copiers' are highly profitabl</w:t>
      </w:r>
      <w:r>
        <w:t>e, particularly</w:t>
      </w:r>
      <w:r>
        <w:rPr>
          <w:spacing w:val="-5"/>
        </w:rPr>
        <w:t xml:space="preserve"> </w:t>
      </w:r>
      <w:r>
        <w:t>in</w:t>
      </w:r>
      <w:r>
        <w:rPr>
          <w:spacing w:val="-4"/>
        </w:rPr>
        <w:t xml:space="preserve"> </w:t>
      </w:r>
      <w:r>
        <w:t>the</w:t>
      </w:r>
      <w:r>
        <w:rPr>
          <w:spacing w:val="-4"/>
        </w:rPr>
        <w:t xml:space="preserve"> </w:t>
      </w:r>
      <w:proofErr w:type="gramStart"/>
      <w:r>
        <w:t>Corporate</w:t>
      </w:r>
      <w:proofErr w:type="gramEnd"/>
      <w:r>
        <w:rPr>
          <w:spacing w:val="-4"/>
        </w:rPr>
        <w:t xml:space="preserve"> </w:t>
      </w:r>
      <w:r>
        <w:t>segment,</w:t>
      </w:r>
      <w:r>
        <w:rPr>
          <w:spacing w:val="-4"/>
        </w:rPr>
        <w:t xml:space="preserve"> </w:t>
      </w:r>
      <w:r>
        <w:t>while</w:t>
      </w:r>
      <w:r>
        <w:rPr>
          <w:spacing w:val="-4"/>
        </w:rPr>
        <w:t xml:space="preserve"> </w:t>
      </w:r>
      <w:r>
        <w:t>'Tables'</w:t>
      </w:r>
      <w:r>
        <w:rPr>
          <w:spacing w:val="-4"/>
        </w:rPr>
        <w:t xml:space="preserve"> </w:t>
      </w:r>
      <w:r>
        <w:t>and</w:t>
      </w:r>
      <w:r>
        <w:rPr>
          <w:spacing w:val="-4"/>
        </w:rPr>
        <w:t xml:space="preserve"> </w:t>
      </w:r>
      <w:r>
        <w:t>'Bookcases'</w:t>
      </w:r>
      <w:r>
        <w:rPr>
          <w:spacing w:val="-4"/>
        </w:rPr>
        <w:t xml:space="preserve"> </w:t>
      </w:r>
      <w:r>
        <w:t>incur</w:t>
      </w:r>
      <w:r>
        <w:rPr>
          <w:spacing w:val="-5"/>
        </w:rPr>
        <w:t xml:space="preserve"> </w:t>
      </w:r>
      <w:r>
        <w:t>losses</w:t>
      </w:r>
      <w:r>
        <w:rPr>
          <w:spacing w:val="-4"/>
        </w:rPr>
        <w:t xml:space="preserve"> </w:t>
      </w:r>
      <w:r>
        <w:t xml:space="preserve">across all segments. The Consumer segment shows diverse profitability, especially in 'Phones' and 'Accessories', suggesting a robust market. In contrast, the Home Office </w:t>
      </w:r>
      <w:r>
        <w:t>segment yields considerable profits in 'Chairs' and 'Storage', pointing to demand for home office furnishings. These trends highlight the potential for tailored marketing strategies and the need to address the underlying issues in the underperforming subca</w:t>
      </w:r>
      <w:r>
        <w:t>tegories.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9"/>
        </w:tabs>
        <w:spacing w:line="276" w:lineRule="auto"/>
        <w:ind w:left="100" w:right="614" w:firstLine="360"/>
        <w:rPr>
          <w:b/>
          <w:sz w:val="24"/>
        </w:rPr>
      </w:pPr>
      <w:r>
        <w:rPr>
          <w:b/>
          <w:sz w:val="24"/>
        </w:rPr>
        <w:lastRenderedPageBreak/>
        <w:t>What</w:t>
      </w:r>
      <w:r>
        <w:rPr>
          <w:b/>
          <w:spacing w:val="-3"/>
          <w:sz w:val="24"/>
        </w:rPr>
        <w:t xml:space="preserve"> </w:t>
      </w:r>
      <w:r>
        <w:rPr>
          <w:b/>
          <w:sz w:val="24"/>
        </w:rPr>
        <w:t>is</w:t>
      </w:r>
      <w:r>
        <w:rPr>
          <w:b/>
          <w:spacing w:val="-4"/>
          <w:sz w:val="24"/>
        </w:rPr>
        <w:t xml:space="preserve"> </w:t>
      </w:r>
      <w:r>
        <w:rPr>
          <w:b/>
          <w:sz w:val="24"/>
        </w:rPr>
        <w:t>the</w:t>
      </w:r>
      <w:r>
        <w:rPr>
          <w:b/>
          <w:spacing w:val="-3"/>
          <w:sz w:val="24"/>
        </w:rPr>
        <w:t xml:space="preserve"> </w:t>
      </w:r>
      <w:r>
        <w:rPr>
          <w:b/>
          <w:sz w:val="24"/>
        </w:rPr>
        <w:t>percentage</w:t>
      </w:r>
      <w:r>
        <w:rPr>
          <w:b/>
          <w:spacing w:val="-3"/>
          <w:sz w:val="24"/>
        </w:rPr>
        <w:t xml:space="preserve"> </w:t>
      </w:r>
      <w:r>
        <w:rPr>
          <w:b/>
          <w:sz w:val="24"/>
        </w:rPr>
        <w:t>contribution</w:t>
      </w:r>
      <w:r>
        <w:rPr>
          <w:b/>
          <w:spacing w:val="-3"/>
          <w:sz w:val="24"/>
        </w:rPr>
        <w:t xml:space="preserve"> </w:t>
      </w:r>
      <w:r>
        <w:rPr>
          <w:b/>
          <w:sz w:val="24"/>
        </w:rPr>
        <w:t>of</w:t>
      </w:r>
      <w:r>
        <w:rPr>
          <w:b/>
          <w:spacing w:val="-4"/>
          <w:sz w:val="24"/>
        </w:rPr>
        <w:t xml:space="preserve"> </w:t>
      </w:r>
      <w:r>
        <w:rPr>
          <w:b/>
          <w:sz w:val="24"/>
        </w:rPr>
        <w:t>each</w:t>
      </w:r>
      <w:r>
        <w:rPr>
          <w:b/>
          <w:spacing w:val="-5"/>
          <w:sz w:val="24"/>
        </w:rPr>
        <w:t xml:space="preserve"> </w:t>
      </w:r>
      <w:r>
        <w:rPr>
          <w:b/>
          <w:sz w:val="24"/>
        </w:rPr>
        <w:t>region</w:t>
      </w:r>
      <w:r>
        <w:rPr>
          <w:b/>
          <w:spacing w:val="-3"/>
          <w:sz w:val="24"/>
        </w:rPr>
        <w:t xml:space="preserve"> </w:t>
      </w:r>
      <w:r>
        <w:rPr>
          <w:b/>
          <w:sz w:val="24"/>
        </w:rPr>
        <w:t>to</w:t>
      </w:r>
      <w:r>
        <w:rPr>
          <w:b/>
          <w:spacing w:val="-3"/>
          <w:sz w:val="24"/>
        </w:rPr>
        <w:t xml:space="preserve"> </w:t>
      </w:r>
      <w:r>
        <w:rPr>
          <w:b/>
          <w:sz w:val="24"/>
        </w:rPr>
        <w:t>the</w:t>
      </w:r>
      <w:r>
        <w:rPr>
          <w:b/>
          <w:spacing w:val="-3"/>
          <w:sz w:val="24"/>
        </w:rPr>
        <w:t xml:space="preserve"> </w:t>
      </w:r>
      <w:r>
        <w:rPr>
          <w:b/>
          <w:sz w:val="24"/>
        </w:rPr>
        <w:t>overall</w:t>
      </w:r>
      <w:r>
        <w:rPr>
          <w:b/>
          <w:spacing w:val="-3"/>
          <w:sz w:val="24"/>
        </w:rPr>
        <w:t xml:space="preserve"> </w:t>
      </w:r>
      <w:r>
        <w:rPr>
          <w:b/>
          <w:sz w:val="24"/>
        </w:rPr>
        <w:t xml:space="preserve">sales?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92448" behindDoc="1" locked="0" layoutInCell="1" allowOverlap="1">
            <wp:simplePos x="0" y="0"/>
            <wp:positionH relativeFrom="page">
              <wp:posOffset>914400</wp:posOffset>
            </wp:positionH>
            <wp:positionV relativeFrom="paragraph">
              <wp:posOffset>205775</wp:posOffset>
            </wp:positionV>
            <wp:extent cx="5776505" cy="275805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5776505" cy="2758058"/>
                    </a:xfrm>
                    <a:prstGeom prst="rect">
                      <a:avLst/>
                    </a:prstGeom>
                  </pic:spPr>
                </pic:pic>
              </a:graphicData>
            </a:graphic>
          </wp:anchor>
        </w:drawing>
      </w:r>
    </w:p>
    <w:p w:rsidR="00D870D3" w:rsidRDefault="00D870D3">
      <w:pPr>
        <w:pStyle w:val="BodyText"/>
        <w:spacing w:before="52"/>
        <w:rPr>
          <w:b/>
        </w:rPr>
      </w:pPr>
    </w:p>
    <w:p w:rsidR="00D870D3" w:rsidRDefault="004D4FF4">
      <w:pPr>
        <w:pStyle w:val="BodyText"/>
        <w:spacing w:line="276" w:lineRule="auto"/>
        <w:ind w:left="100" w:right="124"/>
      </w:pPr>
      <w:r>
        <w:t>The pie chart</w:t>
      </w:r>
      <w:r>
        <w:rPr>
          <w:spacing w:val="-1"/>
        </w:rPr>
        <w:t xml:space="preserve"> </w:t>
      </w:r>
      <w:r>
        <w:t>is a strong</w:t>
      </w:r>
      <w:r>
        <w:rPr>
          <w:spacing w:val="-1"/>
        </w:rPr>
        <w:t xml:space="preserve"> </w:t>
      </w:r>
      <w:r>
        <w:t>visual</w:t>
      </w:r>
      <w:r>
        <w:rPr>
          <w:spacing w:val="-1"/>
        </w:rPr>
        <w:t xml:space="preserve"> </w:t>
      </w:r>
      <w:r>
        <w:t>tool</w:t>
      </w:r>
      <w:r>
        <w:rPr>
          <w:spacing w:val="-1"/>
        </w:rPr>
        <w:t xml:space="preserve"> </w:t>
      </w:r>
      <w:r>
        <w:t>for</w:t>
      </w:r>
      <w:r>
        <w:rPr>
          <w:spacing w:val="-1"/>
        </w:rPr>
        <w:t xml:space="preserve"> </w:t>
      </w:r>
      <w:r>
        <w:t>representing</w:t>
      </w:r>
      <w:r>
        <w:rPr>
          <w:spacing w:val="-2"/>
        </w:rPr>
        <w:t xml:space="preserve"> </w:t>
      </w:r>
      <w:r>
        <w:t>the percentage contribution of</w:t>
      </w:r>
      <w:r>
        <w:rPr>
          <w:spacing w:val="-1"/>
        </w:rPr>
        <w:t xml:space="preserve"> </w:t>
      </w:r>
      <w:r>
        <w:t>each region to overall sales because it intuitively illustrates proportions. Each 'slice' is proportional to the region's sales in relation to the total, offering a clear visual comparison between segments. This is particularly effective for a quick unders</w:t>
      </w:r>
      <w:r>
        <w:t xml:space="preserve">tanding of the distribution and dominance of sales across regions. The pie chart excels when the data comprises a relatively small number of categories, as is the case with the regions here. Additionally, the direct </w:t>
      </w:r>
      <w:proofErr w:type="spellStart"/>
      <w:r>
        <w:t>labelling</w:t>
      </w:r>
      <w:proofErr w:type="spellEnd"/>
      <w:r>
        <w:t xml:space="preserve"> of percentages on the chart re</w:t>
      </w:r>
      <w:r>
        <w:t>inforces the visual representation,</w:t>
      </w:r>
      <w:r>
        <w:rPr>
          <w:spacing w:val="-3"/>
        </w:rPr>
        <w:t xml:space="preserve"> </w:t>
      </w:r>
      <w:r>
        <w:t>allowing</w:t>
      </w:r>
      <w:r>
        <w:rPr>
          <w:spacing w:val="-5"/>
        </w:rPr>
        <w:t xml:space="preserve"> </w:t>
      </w:r>
      <w:r>
        <w:t>for</w:t>
      </w:r>
      <w:r>
        <w:rPr>
          <w:spacing w:val="-5"/>
        </w:rPr>
        <w:t xml:space="preserve"> </w:t>
      </w:r>
      <w:r>
        <w:t>immediate</w:t>
      </w:r>
      <w:r>
        <w:rPr>
          <w:spacing w:val="-3"/>
        </w:rPr>
        <w:t xml:space="preserve"> </w:t>
      </w:r>
      <w:r>
        <w:t>recognition</w:t>
      </w:r>
      <w:r>
        <w:rPr>
          <w:spacing w:val="-4"/>
        </w:rPr>
        <w:t xml:space="preserve"> </w:t>
      </w:r>
      <w:r>
        <w:t>of</w:t>
      </w:r>
      <w:r>
        <w:rPr>
          <w:spacing w:val="-4"/>
        </w:rPr>
        <w:t xml:space="preserve"> </w:t>
      </w:r>
      <w:r>
        <w:t>each</w:t>
      </w:r>
      <w:r>
        <w:rPr>
          <w:spacing w:val="-4"/>
        </w:rPr>
        <w:t xml:space="preserve"> </w:t>
      </w:r>
      <w:r>
        <w:t>region's</w:t>
      </w:r>
      <w:r>
        <w:rPr>
          <w:spacing w:val="-3"/>
        </w:rPr>
        <w:t xml:space="preserve"> </w:t>
      </w:r>
      <w:r>
        <w:t>share.</w:t>
      </w:r>
      <w:r>
        <w:rPr>
          <w:spacing w:val="-3"/>
        </w:rPr>
        <w:t xml:space="preserve"> </w:t>
      </w:r>
      <w:r>
        <w:t>This</w:t>
      </w:r>
      <w:r>
        <w:rPr>
          <w:spacing w:val="-3"/>
        </w:rPr>
        <w:t xml:space="preserve"> </w:t>
      </w:r>
      <w:r>
        <w:t>pie</w:t>
      </w:r>
      <w:r>
        <w:rPr>
          <w:spacing w:val="-3"/>
        </w:rPr>
        <w:t xml:space="preserve"> </w:t>
      </w:r>
      <w:r>
        <w:t>chart effectively communicates the percentage contribution of each region to overall sales, highlighting the West as the leader at 31.6%, followed by th</w:t>
      </w:r>
      <w:r>
        <w:t>e East at 29.5%, Central at 21.8%, and the South at 17.1%.</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762"/>
        <w:rPr>
          <w:b/>
          <w:sz w:val="24"/>
        </w:rPr>
      </w:pPr>
      <w:r>
        <w:rPr>
          <w:b/>
          <w:sz w:val="24"/>
        </w:rPr>
        <w:lastRenderedPageBreak/>
        <w:t>Can</w:t>
      </w:r>
      <w:r>
        <w:rPr>
          <w:b/>
          <w:spacing w:val="-5"/>
          <w:sz w:val="24"/>
        </w:rPr>
        <w:t xml:space="preserve"> </w:t>
      </w:r>
      <w:r>
        <w:rPr>
          <w:b/>
          <w:sz w:val="24"/>
        </w:rPr>
        <w:t>we</w:t>
      </w:r>
      <w:r>
        <w:rPr>
          <w:b/>
          <w:spacing w:val="-4"/>
          <w:sz w:val="24"/>
        </w:rPr>
        <w:t xml:space="preserve"> </w:t>
      </w:r>
      <w:proofErr w:type="spellStart"/>
      <w:r>
        <w:rPr>
          <w:b/>
          <w:sz w:val="24"/>
        </w:rPr>
        <w:t>visualise</w:t>
      </w:r>
      <w:proofErr w:type="spellEnd"/>
      <w:r>
        <w:rPr>
          <w:b/>
          <w:spacing w:val="-4"/>
          <w:sz w:val="24"/>
        </w:rPr>
        <w:t xml:space="preserve"> </w:t>
      </w:r>
      <w:r>
        <w:rPr>
          <w:b/>
          <w:sz w:val="24"/>
        </w:rPr>
        <w:t>the</w:t>
      </w:r>
      <w:r>
        <w:rPr>
          <w:b/>
          <w:spacing w:val="-4"/>
          <w:sz w:val="24"/>
        </w:rPr>
        <w:t xml:space="preserve"> </w:t>
      </w:r>
      <w:r>
        <w:rPr>
          <w:b/>
          <w:sz w:val="24"/>
        </w:rPr>
        <w:t>profit</w:t>
      </w:r>
      <w:r>
        <w:rPr>
          <w:b/>
          <w:spacing w:val="-4"/>
          <w:sz w:val="24"/>
        </w:rPr>
        <w:t xml:space="preserve"> </w:t>
      </w:r>
      <w:r>
        <w:rPr>
          <w:b/>
          <w:sz w:val="24"/>
        </w:rPr>
        <w:t>margins</w:t>
      </w:r>
      <w:r>
        <w:rPr>
          <w:b/>
          <w:spacing w:val="-5"/>
          <w:sz w:val="24"/>
        </w:rPr>
        <w:t xml:space="preserve"> </w:t>
      </w:r>
      <w:r>
        <w:rPr>
          <w:b/>
          <w:sz w:val="24"/>
        </w:rPr>
        <w:t>associated</w:t>
      </w:r>
      <w:r>
        <w:rPr>
          <w:b/>
          <w:spacing w:val="-5"/>
          <w:sz w:val="24"/>
        </w:rPr>
        <w:t xml:space="preserve"> </w:t>
      </w:r>
      <w:r>
        <w:rPr>
          <w:b/>
          <w:sz w:val="24"/>
        </w:rPr>
        <w:t>with</w:t>
      </w:r>
      <w:r>
        <w:rPr>
          <w:b/>
          <w:spacing w:val="-4"/>
          <w:sz w:val="24"/>
        </w:rPr>
        <w:t xml:space="preserve"> </w:t>
      </w:r>
      <w:r>
        <w:rPr>
          <w:b/>
          <w:sz w:val="24"/>
        </w:rPr>
        <w:t>different</w:t>
      </w:r>
      <w:r>
        <w:rPr>
          <w:b/>
          <w:spacing w:val="-4"/>
          <w:sz w:val="24"/>
        </w:rPr>
        <w:t xml:space="preserve"> </w:t>
      </w:r>
      <w:r>
        <w:rPr>
          <w:b/>
          <w:sz w:val="24"/>
        </w:rPr>
        <w:t>shipping modes and customer segments?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2960" behindDoc="1" locked="0" layoutInCell="1" allowOverlap="1">
            <wp:simplePos x="0" y="0"/>
            <wp:positionH relativeFrom="page">
              <wp:posOffset>914400</wp:posOffset>
            </wp:positionH>
            <wp:positionV relativeFrom="paragraph">
              <wp:posOffset>231831</wp:posOffset>
            </wp:positionV>
            <wp:extent cx="5787317" cy="287026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5787317" cy="2870263"/>
                    </a:xfrm>
                    <a:prstGeom prst="rect">
                      <a:avLst/>
                    </a:prstGeom>
                  </pic:spPr>
                </pic:pic>
              </a:graphicData>
            </a:graphic>
          </wp:anchor>
        </w:drawing>
      </w:r>
    </w:p>
    <w:p w:rsidR="00D870D3" w:rsidRDefault="00D870D3">
      <w:pPr>
        <w:pStyle w:val="BodyText"/>
        <w:spacing w:before="44"/>
        <w:rPr>
          <w:b/>
        </w:rPr>
      </w:pPr>
    </w:p>
    <w:p w:rsidR="00D870D3" w:rsidRDefault="004D4FF4">
      <w:pPr>
        <w:pStyle w:val="BodyText"/>
        <w:spacing w:before="1" w:line="276" w:lineRule="auto"/>
        <w:ind w:left="100" w:right="145"/>
      </w:pPr>
      <w:r>
        <w:t xml:space="preserve">The grouped horizontal bar chart effectively illustrates profit margins by shipping modes within distinct customer segments. Each horizontal bar, representing a specific segment, is divided by </w:t>
      </w:r>
      <w:proofErr w:type="spellStart"/>
      <w:r>
        <w:t>colour</w:t>
      </w:r>
      <w:proofErr w:type="spellEnd"/>
      <w:r>
        <w:t xml:space="preserve"> to indicate the various shipping modes, making it easy t</w:t>
      </w:r>
      <w:r>
        <w:t>o discern</w:t>
      </w:r>
      <w:r>
        <w:rPr>
          <w:spacing w:val="-4"/>
        </w:rPr>
        <w:t xml:space="preserve"> </w:t>
      </w:r>
      <w:r>
        <w:t>each</w:t>
      </w:r>
      <w:r>
        <w:rPr>
          <w:spacing w:val="-4"/>
        </w:rPr>
        <w:t xml:space="preserve"> </w:t>
      </w:r>
      <w:r>
        <w:t>mode's</w:t>
      </w:r>
      <w:r>
        <w:rPr>
          <w:spacing w:val="-3"/>
        </w:rPr>
        <w:t xml:space="preserve"> </w:t>
      </w:r>
      <w:r>
        <w:t>contribution</w:t>
      </w:r>
      <w:r>
        <w:rPr>
          <w:spacing w:val="-3"/>
        </w:rPr>
        <w:t xml:space="preserve"> </w:t>
      </w:r>
      <w:r>
        <w:t>to</w:t>
      </w:r>
      <w:r>
        <w:rPr>
          <w:spacing w:val="-3"/>
        </w:rPr>
        <w:t xml:space="preserve"> </w:t>
      </w:r>
      <w:r>
        <w:t>overall</w:t>
      </w:r>
      <w:r>
        <w:rPr>
          <w:spacing w:val="-4"/>
        </w:rPr>
        <w:t xml:space="preserve"> </w:t>
      </w:r>
      <w:r>
        <w:t>profits.</w:t>
      </w:r>
      <w:r>
        <w:rPr>
          <w:spacing w:val="-2"/>
        </w:rPr>
        <w:t xml:space="preserve"> </w:t>
      </w:r>
      <w:r>
        <w:t>The</w:t>
      </w:r>
      <w:r>
        <w:rPr>
          <w:spacing w:val="-3"/>
        </w:rPr>
        <w:t xml:space="preserve"> </w:t>
      </w:r>
      <w:r>
        <w:t>chart's</w:t>
      </w:r>
      <w:r>
        <w:rPr>
          <w:spacing w:val="-3"/>
        </w:rPr>
        <w:t xml:space="preserve"> </w:t>
      </w:r>
      <w:r>
        <w:t>clarity</w:t>
      </w:r>
      <w:r>
        <w:rPr>
          <w:spacing w:val="-4"/>
        </w:rPr>
        <w:t xml:space="preserve"> </w:t>
      </w:r>
      <w:r>
        <w:t>is</w:t>
      </w:r>
      <w:r>
        <w:rPr>
          <w:spacing w:val="-3"/>
        </w:rPr>
        <w:t xml:space="preserve"> </w:t>
      </w:r>
      <w:r>
        <w:t>enhanced</w:t>
      </w:r>
      <w:r>
        <w:rPr>
          <w:spacing w:val="-5"/>
        </w:rPr>
        <w:t xml:space="preserve"> </w:t>
      </w:r>
      <w:r>
        <w:t>by</w:t>
      </w:r>
      <w:r>
        <w:rPr>
          <w:spacing w:val="-4"/>
        </w:rPr>
        <w:t xml:space="preserve"> </w:t>
      </w:r>
      <w:r>
        <w:t xml:space="preserve">its horizontal layout, which accommodates long labels and multiple categories without sacrificing readability. With consistent and distinct </w:t>
      </w:r>
      <w:proofErr w:type="spellStart"/>
      <w:r>
        <w:t>colour</w:t>
      </w:r>
      <w:proofErr w:type="spellEnd"/>
      <w:r>
        <w:t>-coding, the chart f</w:t>
      </w:r>
      <w:r>
        <w:t>acilitates</w:t>
      </w:r>
    </w:p>
    <w:p w:rsidR="00D870D3" w:rsidRDefault="004D4FF4">
      <w:pPr>
        <w:pStyle w:val="BodyText"/>
        <w:spacing w:line="276" w:lineRule="auto"/>
        <w:ind w:left="100"/>
      </w:pPr>
      <w:proofErr w:type="gramStart"/>
      <w:r>
        <w:t>at-a-glance</w:t>
      </w:r>
      <w:proofErr w:type="gramEnd"/>
      <w:r>
        <w:t xml:space="preserve"> comparisons and swift identification of trends across segments. The </w:t>
      </w:r>
      <w:proofErr w:type="spellStart"/>
      <w:r>
        <w:t>visualisation</w:t>
      </w:r>
      <w:proofErr w:type="spellEnd"/>
      <w:r>
        <w:t xml:space="preserve"> highlights that Standard Class shipping is the most profitable across all segments,</w:t>
      </w:r>
      <w:r>
        <w:rPr>
          <w:spacing w:val="-3"/>
        </w:rPr>
        <w:t xml:space="preserve"> </w:t>
      </w:r>
      <w:r>
        <w:t>particularly</w:t>
      </w:r>
      <w:r>
        <w:rPr>
          <w:spacing w:val="-6"/>
        </w:rPr>
        <w:t xml:space="preserve"> </w:t>
      </w:r>
      <w:r>
        <w:t>within</w:t>
      </w:r>
      <w:r>
        <w:rPr>
          <w:spacing w:val="-5"/>
        </w:rPr>
        <w:t xml:space="preserve"> </w:t>
      </w:r>
      <w:r>
        <w:t>the</w:t>
      </w:r>
      <w:r>
        <w:rPr>
          <w:spacing w:val="-4"/>
        </w:rPr>
        <w:t xml:space="preserve"> </w:t>
      </w:r>
      <w:r>
        <w:t>Consumer</w:t>
      </w:r>
      <w:r>
        <w:rPr>
          <w:spacing w:val="-4"/>
        </w:rPr>
        <w:t xml:space="preserve"> </w:t>
      </w:r>
      <w:r>
        <w:t>segment</w:t>
      </w:r>
      <w:r>
        <w:rPr>
          <w:spacing w:val="-4"/>
        </w:rPr>
        <w:t xml:space="preserve"> </w:t>
      </w:r>
      <w:r>
        <w:t>which</w:t>
      </w:r>
      <w:r>
        <w:rPr>
          <w:spacing w:val="-5"/>
        </w:rPr>
        <w:t xml:space="preserve"> </w:t>
      </w:r>
      <w:r>
        <w:t>shows</w:t>
      </w:r>
      <w:r>
        <w:rPr>
          <w:spacing w:val="-4"/>
        </w:rPr>
        <w:t xml:space="preserve"> </w:t>
      </w:r>
      <w:r>
        <w:t>the</w:t>
      </w:r>
      <w:r>
        <w:rPr>
          <w:spacing w:val="-2"/>
        </w:rPr>
        <w:t xml:space="preserve"> </w:t>
      </w:r>
      <w:r>
        <w:t>highest</w:t>
      </w:r>
      <w:r>
        <w:rPr>
          <w:spacing w:val="-5"/>
        </w:rPr>
        <w:t xml:space="preserve"> </w:t>
      </w:r>
      <w:r>
        <w:t xml:space="preserve">margins. Conversely, Same Day shipping is the least profitable, suggesting potential issues with demand or cost-efficiency that could be addressed to </w:t>
      </w:r>
      <w:proofErr w:type="spellStart"/>
      <w:r>
        <w:t>optimise</w:t>
      </w:r>
      <w:proofErr w:type="spellEnd"/>
      <w:r>
        <w:t xml:space="preserve"> profitability.</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s>
        <w:spacing w:line="276" w:lineRule="auto"/>
        <w:ind w:left="100" w:right="461" w:firstLine="360"/>
        <w:rPr>
          <w:b/>
          <w:sz w:val="24"/>
        </w:rPr>
      </w:pPr>
      <w:r>
        <w:rPr>
          <w:b/>
          <w:sz w:val="24"/>
        </w:rPr>
        <w:lastRenderedPageBreak/>
        <w:t>How</w:t>
      </w:r>
      <w:r>
        <w:rPr>
          <w:b/>
          <w:spacing w:val="-4"/>
          <w:sz w:val="24"/>
        </w:rPr>
        <w:t xml:space="preserve"> </w:t>
      </w:r>
      <w:r>
        <w:rPr>
          <w:b/>
          <w:sz w:val="24"/>
        </w:rPr>
        <w:t>long</w:t>
      </w:r>
      <w:r>
        <w:rPr>
          <w:b/>
          <w:spacing w:val="-4"/>
          <w:sz w:val="24"/>
        </w:rPr>
        <w:t xml:space="preserve"> </w:t>
      </w:r>
      <w:r>
        <w:rPr>
          <w:b/>
          <w:sz w:val="24"/>
        </w:rPr>
        <w:t>does</w:t>
      </w:r>
      <w:r>
        <w:rPr>
          <w:b/>
          <w:spacing w:val="-4"/>
          <w:sz w:val="24"/>
        </w:rPr>
        <w:t xml:space="preserve"> </w:t>
      </w:r>
      <w:r>
        <w:rPr>
          <w:b/>
          <w:sz w:val="24"/>
        </w:rPr>
        <w:t>it</w:t>
      </w:r>
      <w:r>
        <w:rPr>
          <w:b/>
          <w:spacing w:val="-3"/>
          <w:sz w:val="24"/>
        </w:rPr>
        <w:t xml:space="preserve"> </w:t>
      </w:r>
      <w:r>
        <w:rPr>
          <w:b/>
          <w:sz w:val="24"/>
        </w:rPr>
        <w:t>take</w:t>
      </w:r>
      <w:r>
        <w:rPr>
          <w:b/>
          <w:spacing w:val="-7"/>
          <w:sz w:val="24"/>
        </w:rPr>
        <w:t xml:space="preserve"> </w:t>
      </w:r>
      <w:r>
        <w:rPr>
          <w:b/>
          <w:sz w:val="24"/>
        </w:rPr>
        <w:t>to</w:t>
      </w:r>
      <w:r>
        <w:rPr>
          <w:b/>
          <w:spacing w:val="-4"/>
          <w:sz w:val="24"/>
        </w:rPr>
        <w:t xml:space="preserve"> </w:t>
      </w:r>
      <w:r>
        <w:rPr>
          <w:b/>
          <w:sz w:val="24"/>
        </w:rPr>
        <w:t>process</w:t>
      </w:r>
      <w:r>
        <w:rPr>
          <w:b/>
          <w:spacing w:val="-4"/>
          <w:sz w:val="24"/>
        </w:rPr>
        <w:t xml:space="preserve"> </w:t>
      </w:r>
      <w:r>
        <w:rPr>
          <w:b/>
          <w:sz w:val="24"/>
        </w:rPr>
        <w:t>orders</w:t>
      </w:r>
      <w:r>
        <w:rPr>
          <w:b/>
          <w:spacing w:val="-4"/>
          <w:sz w:val="24"/>
        </w:rPr>
        <w:t xml:space="preserve"> </w:t>
      </w:r>
      <w:r>
        <w:rPr>
          <w:b/>
          <w:sz w:val="24"/>
        </w:rPr>
        <w:t>for</w:t>
      </w:r>
      <w:r>
        <w:rPr>
          <w:b/>
          <w:spacing w:val="-6"/>
          <w:sz w:val="24"/>
        </w:rPr>
        <w:t xml:space="preserve"> </w:t>
      </w:r>
      <w:r>
        <w:rPr>
          <w:b/>
          <w:sz w:val="24"/>
        </w:rPr>
        <w:t>different</w:t>
      </w:r>
      <w:r>
        <w:rPr>
          <w:b/>
          <w:spacing w:val="-3"/>
          <w:sz w:val="24"/>
        </w:rPr>
        <w:t xml:space="preserve"> </w:t>
      </w:r>
      <w:r>
        <w:rPr>
          <w:b/>
          <w:sz w:val="24"/>
        </w:rPr>
        <w:t>product</w:t>
      </w:r>
      <w:r>
        <w:rPr>
          <w:b/>
          <w:spacing w:val="-3"/>
          <w:sz w:val="24"/>
        </w:rPr>
        <w:t xml:space="preserve"> </w:t>
      </w:r>
      <w:r>
        <w:rPr>
          <w:b/>
          <w:sz w:val="24"/>
        </w:rPr>
        <w:t xml:space="preserve">categories?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93472" behindDoc="1" locked="0" layoutInCell="1" allowOverlap="1">
            <wp:simplePos x="0" y="0"/>
            <wp:positionH relativeFrom="page">
              <wp:posOffset>914400</wp:posOffset>
            </wp:positionH>
            <wp:positionV relativeFrom="paragraph">
              <wp:posOffset>205775</wp:posOffset>
            </wp:positionV>
            <wp:extent cx="5780466" cy="2863024"/>
            <wp:effectExtent l="0" t="0" r="0" b="0"/>
            <wp:wrapTopAndBottom/>
            <wp:docPr id="18" name="Image 1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pic:cNvPicPr/>
                  </pic:nvPicPr>
                  <pic:blipFill>
                    <a:blip r:embed="rId16" cstate="print"/>
                    <a:stretch>
                      <a:fillRect/>
                    </a:stretch>
                  </pic:blipFill>
                  <pic:spPr>
                    <a:xfrm>
                      <a:off x="0" y="0"/>
                      <a:ext cx="5780466" cy="2863024"/>
                    </a:xfrm>
                    <a:prstGeom prst="rect">
                      <a:avLst/>
                    </a:prstGeom>
                  </pic:spPr>
                </pic:pic>
              </a:graphicData>
            </a:graphic>
          </wp:anchor>
        </w:drawing>
      </w:r>
    </w:p>
    <w:p w:rsidR="00D870D3" w:rsidRDefault="00D870D3">
      <w:pPr>
        <w:pStyle w:val="BodyText"/>
        <w:spacing w:before="48"/>
        <w:rPr>
          <w:b/>
        </w:rPr>
      </w:pPr>
    </w:p>
    <w:p w:rsidR="00D870D3" w:rsidRDefault="004D4FF4">
      <w:pPr>
        <w:pStyle w:val="BodyText"/>
        <w:spacing w:line="276" w:lineRule="auto"/>
        <w:ind w:left="100" w:right="145"/>
      </w:pPr>
      <w:r>
        <w:t xml:space="preserve">The vertical bar chart is well-suited for displaying the average order processing time across different product categories, with each bar's height indicating the time taken from order to shipment. The </w:t>
      </w:r>
      <w:proofErr w:type="spellStart"/>
      <w:r>
        <w:t>utilisation</w:t>
      </w:r>
      <w:proofErr w:type="spellEnd"/>
      <w:r>
        <w:t xml:space="preserve"> of the calculated field</w:t>
      </w:r>
      <w:r>
        <w:t xml:space="preserve"> 'Shipping Time', representing the day difference between 'Order Date' and 'Ship Date', ensures that the data</w:t>
      </w:r>
      <w:r>
        <w:rPr>
          <w:spacing w:val="-4"/>
        </w:rPr>
        <w:t xml:space="preserve"> </w:t>
      </w:r>
      <w:r>
        <w:t>is</w:t>
      </w:r>
      <w:r>
        <w:rPr>
          <w:spacing w:val="-3"/>
        </w:rPr>
        <w:t xml:space="preserve"> </w:t>
      </w:r>
      <w:r>
        <w:t>specific</w:t>
      </w:r>
      <w:r>
        <w:rPr>
          <w:spacing w:val="-4"/>
        </w:rPr>
        <w:t xml:space="preserve"> </w:t>
      </w:r>
      <w:r>
        <w:t>and</w:t>
      </w:r>
      <w:r>
        <w:rPr>
          <w:spacing w:val="-3"/>
        </w:rPr>
        <w:t xml:space="preserve"> </w:t>
      </w:r>
      <w:r>
        <w:t>relevant</w:t>
      </w:r>
      <w:r>
        <w:rPr>
          <w:spacing w:val="-4"/>
        </w:rPr>
        <w:t xml:space="preserve"> </w:t>
      </w:r>
      <w:r>
        <w:t>to</w:t>
      </w:r>
      <w:r>
        <w:rPr>
          <w:spacing w:val="-3"/>
        </w:rPr>
        <w:t xml:space="preserve"> </w:t>
      </w:r>
      <w:r>
        <w:t>the</w:t>
      </w:r>
      <w:r>
        <w:rPr>
          <w:spacing w:val="-3"/>
        </w:rPr>
        <w:t xml:space="preserve"> </w:t>
      </w:r>
      <w:r>
        <w:t>processing</w:t>
      </w:r>
      <w:r>
        <w:rPr>
          <w:spacing w:val="-5"/>
        </w:rPr>
        <w:t xml:space="preserve"> </w:t>
      </w:r>
      <w:r>
        <w:t>period.</w:t>
      </w:r>
      <w:r>
        <w:rPr>
          <w:spacing w:val="-3"/>
        </w:rPr>
        <w:t xml:space="preserve"> </w:t>
      </w:r>
      <w:r>
        <w:t>This</w:t>
      </w:r>
      <w:r>
        <w:rPr>
          <w:spacing w:val="-3"/>
        </w:rPr>
        <w:t xml:space="preserve"> </w:t>
      </w:r>
      <w:r>
        <w:t>chart</w:t>
      </w:r>
      <w:r>
        <w:rPr>
          <w:spacing w:val="-4"/>
        </w:rPr>
        <w:t xml:space="preserve"> </w:t>
      </w:r>
      <w:r>
        <w:t>type</w:t>
      </w:r>
      <w:r>
        <w:rPr>
          <w:spacing w:val="-3"/>
        </w:rPr>
        <w:t xml:space="preserve"> </w:t>
      </w:r>
      <w:r>
        <w:t>efficiently</w:t>
      </w:r>
      <w:r>
        <w:rPr>
          <w:spacing w:val="-4"/>
        </w:rPr>
        <w:t xml:space="preserve"> </w:t>
      </w:r>
      <w:r>
        <w:t xml:space="preserve">conveys the average times, facilitating direct comparisons between </w:t>
      </w:r>
      <w:r>
        <w:t xml:space="preserve">the categories of Furniture, Office Supplies, and Technology. The clarity and simplicity of the bar chart, combined with precise numeric labels, make it an effective </w:t>
      </w:r>
      <w:proofErr w:type="spellStart"/>
      <w:r>
        <w:t>visualisation</w:t>
      </w:r>
      <w:proofErr w:type="spellEnd"/>
      <w:r>
        <w:t xml:space="preserve"> tool for conveying the nuances of order processing times within the dataset.</w:t>
      </w:r>
      <w:r>
        <w:t xml:space="preserve"> This chart shows a negligible difference in average shipping times among Furniture, Office Supplies, and Technology, all hovering just </w:t>
      </w:r>
      <w:proofErr w:type="gramStart"/>
      <w:r>
        <w:t>under</w:t>
      </w:r>
      <w:proofErr w:type="gramEnd"/>
      <w:r>
        <w:t xml:space="preserve"> four days. This uniformity suggests a </w:t>
      </w:r>
      <w:proofErr w:type="spellStart"/>
      <w:r>
        <w:t>standardised</w:t>
      </w:r>
      <w:proofErr w:type="spellEnd"/>
      <w:r>
        <w:t xml:space="preserve"> order processing system across categories. With Office Supplies</w:t>
      </w:r>
      <w:r>
        <w:t xml:space="preserve"> taking a slightly longer average time (3.98 days) compared to Furniture and Technology (both at 3.92 days), there may be a minimal scope for process optimization, particularly in the Office Supplies category, to achieve even greater efficiency.</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541"/>
        <w:rPr>
          <w:b/>
          <w:sz w:val="24"/>
        </w:rPr>
      </w:pPr>
      <w:r>
        <w:rPr>
          <w:b/>
          <w:sz w:val="24"/>
        </w:rPr>
        <w:lastRenderedPageBreak/>
        <w:t>How</w:t>
      </w:r>
      <w:r>
        <w:rPr>
          <w:b/>
          <w:spacing w:val="-5"/>
          <w:sz w:val="24"/>
        </w:rPr>
        <w:t xml:space="preserve"> </w:t>
      </w:r>
      <w:r>
        <w:rPr>
          <w:b/>
          <w:sz w:val="24"/>
        </w:rPr>
        <w:t>does</w:t>
      </w:r>
      <w:r>
        <w:rPr>
          <w:b/>
          <w:spacing w:val="-5"/>
          <w:sz w:val="24"/>
        </w:rPr>
        <w:t xml:space="preserve"> </w:t>
      </w:r>
      <w:r>
        <w:rPr>
          <w:b/>
          <w:sz w:val="24"/>
        </w:rPr>
        <w:t>the</w:t>
      </w:r>
      <w:r>
        <w:rPr>
          <w:b/>
          <w:spacing w:val="-4"/>
          <w:sz w:val="24"/>
        </w:rPr>
        <w:t xml:space="preserve"> </w:t>
      </w:r>
      <w:r>
        <w:rPr>
          <w:b/>
          <w:sz w:val="24"/>
        </w:rPr>
        <w:t>performance</w:t>
      </w:r>
      <w:r>
        <w:rPr>
          <w:b/>
          <w:spacing w:val="-4"/>
          <w:sz w:val="24"/>
        </w:rPr>
        <w:t xml:space="preserve"> </w:t>
      </w:r>
      <w:r>
        <w:rPr>
          <w:b/>
          <w:sz w:val="24"/>
        </w:rPr>
        <w:t>of</w:t>
      </w:r>
      <w:r>
        <w:rPr>
          <w:b/>
          <w:spacing w:val="-4"/>
          <w:sz w:val="24"/>
        </w:rPr>
        <w:t xml:space="preserve"> </w:t>
      </w:r>
      <w:r>
        <w:rPr>
          <w:b/>
          <w:sz w:val="24"/>
        </w:rPr>
        <w:t>different</w:t>
      </w:r>
      <w:r>
        <w:rPr>
          <w:b/>
          <w:spacing w:val="-4"/>
          <w:sz w:val="24"/>
        </w:rPr>
        <w:t xml:space="preserve"> </w:t>
      </w:r>
      <w:r>
        <w:rPr>
          <w:b/>
          <w:sz w:val="24"/>
        </w:rPr>
        <w:t>salespeople</w:t>
      </w:r>
      <w:r>
        <w:rPr>
          <w:b/>
          <w:spacing w:val="-4"/>
          <w:sz w:val="24"/>
        </w:rPr>
        <w:t xml:space="preserve"> </w:t>
      </w:r>
      <w:r>
        <w:rPr>
          <w:b/>
          <w:sz w:val="24"/>
        </w:rPr>
        <w:t>compare</w:t>
      </w:r>
      <w:r>
        <w:rPr>
          <w:b/>
          <w:spacing w:val="-4"/>
          <w:sz w:val="24"/>
        </w:rPr>
        <w:t xml:space="preserve"> </w:t>
      </w:r>
      <w:r>
        <w:rPr>
          <w:b/>
          <w:sz w:val="24"/>
        </w:rPr>
        <w:t>in</w:t>
      </w:r>
      <w:r>
        <w:rPr>
          <w:b/>
          <w:spacing w:val="-5"/>
          <w:sz w:val="24"/>
        </w:rPr>
        <w:t xml:space="preserve"> </w:t>
      </w:r>
      <w:r>
        <w:rPr>
          <w:b/>
          <w:sz w:val="24"/>
        </w:rPr>
        <w:t>terms</w:t>
      </w:r>
      <w:r>
        <w:rPr>
          <w:b/>
          <w:spacing w:val="-5"/>
          <w:sz w:val="24"/>
        </w:rPr>
        <w:t xml:space="preserve"> </w:t>
      </w:r>
      <w:r>
        <w:rPr>
          <w:b/>
          <w:sz w:val="24"/>
        </w:rPr>
        <w:t>of actual sales, and profitability?</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3984" behindDoc="1" locked="0" layoutInCell="1" allowOverlap="1">
            <wp:simplePos x="0" y="0"/>
            <wp:positionH relativeFrom="page">
              <wp:posOffset>914400</wp:posOffset>
            </wp:positionH>
            <wp:positionV relativeFrom="paragraph">
              <wp:posOffset>231831</wp:posOffset>
            </wp:positionV>
            <wp:extent cx="5768850" cy="287388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5768850" cy="2873882"/>
                    </a:xfrm>
                    <a:prstGeom prst="rect">
                      <a:avLst/>
                    </a:prstGeom>
                  </pic:spPr>
                </pic:pic>
              </a:graphicData>
            </a:graphic>
          </wp:anchor>
        </w:drawing>
      </w:r>
    </w:p>
    <w:p w:rsidR="00D870D3" w:rsidRDefault="00D870D3">
      <w:pPr>
        <w:pStyle w:val="BodyText"/>
        <w:spacing w:before="58"/>
        <w:rPr>
          <w:b/>
        </w:rPr>
      </w:pPr>
    </w:p>
    <w:p w:rsidR="00D870D3" w:rsidRDefault="004D4FF4">
      <w:pPr>
        <w:pStyle w:val="BodyText"/>
        <w:spacing w:line="276" w:lineRule="auto"/>
        <w:ind w:left="100"/>
      </w:pPr>
      <w:r>
        <w:t xml:space="preserve">The dual axis bar chart uses </w:t>
      </w:r>
      <w:proofErr w:type="spellStart"/>
      <w:r>
        <w:t>colour</w:t>
      </w:r>
      <w:proofErr w:type="spellEnd"/>
      <w:r>
        <w:t xml:space="preserve"> differentiation and varying widths to enhance comprehension and contrast between the two metrics. The wider bars represent total sales,</w:t>
      </w:r>
      <w:r>
        <w:rPr>
          <w:spacing w:val="-2"/>
        </w:rPr>
        <w:t xml:space="preserve"> </w:t>
      </w:r>
      <w:r>
        <w:t>typically</w:t>
      </w:r>
      <w:r>
        <w:rPr>
          <w:spacing w:val="-5"/>
        </w:rPr>
        <w:t xml:space="preserve"> </w:t>
      </w:r>
      <w:r>
        <w:t>using</w:t>
      </w:r>
      <w:r>
        <w:rPr>
          <w:spacing w:val="-4"/>
        </w:rPr>
        <w:t xml:space="preserve"> </w:t>
      </w:r>
      <w:r>
        <w:t>a</w:t>
      </w:r>
      <w:r>
        <w:rPr>
          <w:spacing w:val="-4"/>
        </w:rPr>
        <w:t xml:space="preserve"> </w:t>
      </w:r>
      <w:r>
        <w:t>more</w:t>
      </w:r>
      <w:r>
        <w:rPr>
          <w:spacing w:val="-3"/>
        </w:rPr>
        <w:t xml:space="preserve"> </w:t>
      </w:r>
      <w:r>
        <w:t>subdued</w:t>
      </w:r>
      <w:r>
        <w:rPr>
          <w:spacing w:val="-3"/>
        </w:rPr>
        <w:t xml:space="preserve"> </w:t>
      </w:r>
      <w:proofErr w:type="spellStart"/>
      <w:r>
        <w:t>colour</w:t>
      </w:r>
      <w:proofErr w:type="spellEnd"/>
      <w:r>
        <w:t>,</w:t>
      </w:r>
      <w:r>
        <w:rPr>
          <w:spacing w:val="-3"/>
        </w:rPr>
        <w:t xml:space="preserve"> </w:t>
      </w:r>
      <w:r>
        <w:t>while</w:t>
      </w:r>
      <w:r>
        <w:rPr>
          <w:spacing w:val="-3"/>
        </w:rPr>
        <w:t xml:space="preserve"> </w:t>
      </w:r>
      <w:r>
        <w:t>the</w:t>
      </w:r>
      <w:r>
        <w:rPr>
          <w:spacing w:val="-3"/>
        </w:rPr>
        <w:t xml:space="preserve"> </w:t>
      </w:r>
      <w:r>
        <w:t>narrower</w:t>
      </w:r>
      <w:r>
        <w:rPr>
          <w:spacing w:val="-3"/>
        </w:rPr>
        <w:t xml:space="preserve"> </w:t>
      </w:r>
      <w:r>
        <w:t>bars,</w:t>
      </w:r>
      <w:r>
        <w:rPr>
          <w:spacing w:val="-3"/>
        </w:rPr>
        <w:t xml:space="preserve"> </w:t>
      </w:r>
      <w:r>
        <w:t>superimposed</w:t>
      </w:r>
      <w:r>
        <w:rPr>
          <w:spacing w:val="-3"/>
        </w:rPr>
        <w:t xml:space="preserve"> </w:t>
      </w:r>
      <w:r>
        <w:t xml:space="preserve">on the </w:t>
      </w:r>
      <w:r>
        <w:t xml:space="preserve">sales bars and in a contrasting </w:t>
      </w:r>
      <w:proofErr w:type="spellStart"/>
      <w:r>
        <w:t>colour</w:t>
      </w:r>
      <w:proofErr w:type="spellEnd"/>
      <w:r>
        <w:t xml:space="preserve">, indicate profitability. This </w:t>
      </w:r>
      <w:proofErr w:type="spellStart"/>
      <w:r>
        <w:t>colour</w:t>
      </w:r>
      <w:proofErr w:type="spellEnd"/>
      <w:r>
        <w:t xml:space="preserve"> contrast</w:t>
      </w:r>
    </w:p>
    <w:p w:rsidR="00D870D3" w:rsidRDefault="004D4FF4">
      <w:pPr>
        <w:pStyle w:val="BodyText"/>
        <w:spacing w:line="276" w:lineRule="auto"/>
        <w:ind w:left="100" w:right="149"/>
      </w:pPr>
      <w:proofErr w:type="gramStart"/>
      <w:r>
        <w:t>draws</w:t>
      </w:r>
      <w:proofErr w:type="gramEnd"/>
      <w:r>
        <w:t xml:space="preserve"> the viewer’s attention to profitability within the context of sales. The varying widths ensure that both metrics are easily distinguishable, facilitating a quick vis</w:t>
      </w:r>
      <w:r>
        <w:t>ual assessment of how each salesperson's profitability stacks up against their sales</w:t>
      </w:r>
      <w:r>
        <w:rPr>
          <w:spacing w:val="40"/>
        </w:rPr>
        <w:t xml:space="preserve"> </w:t>
      </w:r>
      <w:r>
        <w:t xml:space="preserve">volumes. Anna </w:t>
      </w:r>
      <w:proofErr w:type="spellStart"/>
      <w:r>
        <w:t>Andreadi</w:t>
      </w:r>
      <w:proofErr w:type="spellEnd"/>
      <w:r>
        <w:t xml:space="preserve"> excels with the highest sales and profitability, showcasing her efficiency and strong profit margins. Chuck Magee follows with robust sales, though </w:t>
      </w:r>
      <w:r>
        <w:t xml:space="preserve">his profit ratio suggests </w:t>
      </w:r>
      <w:proofErr w:type="gramStart"/>
      <w:r>
        <w:t>a marginally</w:t>
      </w:r>
      <w:proofErr w:type="gramEnd"/>
      <w:r>
        <w:t xml:space="preserve"> lower conversion efficiency. Kelly Williams, while having higher </w:t>
      </w:r>
      <w:proofErr w:type="gramStart"/>
      <w:r>
        <w:t>sales,</w:t>
      </w:r>
      <w:proofErr w:type="gramEnd"/>
      <w:r>
        <w:t xml:space="preserve"> is at the bottom in terms of profitability, suggesting that despite a higher</w:t>
      </w:r>
      <w:r>
        <w:rPr>
          <w:spacing w:val="-5"/>
        </w:rPr>
        <w:t xml:space="preserve"> </w:t>
      </w:r>
      <w:r>
        <w:t>volume,</w:t>
      </w:r>
      <w:r>
        <w:rPr>
          <w:spacing w:val="-3"/>
        </w:rPr>
        <w:t xml:space="preserve"> </w:t>
      </w:r>
      <w:r>
        <w:t>her</w:t>
      </w:r>
      <w:r>
        <w:rPr>
          <w:spacing w:val="-5"/>
        </w:rPr>
        <w:t xml:space="preserve"> </w:t>
      </w:r>
      <w:r>
        <w:t>transactions</w:t>
      </w:r>
      <w:r>
        <w:rPr>
          <w:spacing w:val="-4"/>
        </w:rPr>
        <w:t xml:space="preserve"> </w:t>
      </w:r>
      <w:r>
        <w:t>may</w:t>
      </w:r>
      <w:r>
        <w:rPr>
          <w:spacing w:val="-5"/>
        </w:rPr>
        <w:t xml:space="preserve"> </w:t>
      </w:r>
      <w:r>
        <w:t>be</w:t>
      </w:r>
      <w:r>
        <w:rPr>
          <w:spacing w:val="-4"/>
        </w:rPr>
        <w:t xml:space="preserve"> </w:t>
      </w:r>
      <w:r>
        <w:t>less</w:t>
      </w:r>
      <w:r>
        <w:rPr>
          <w:spacing w:val="-4"/>
        </w:rPr>
        <w:t xml:space="preserve"> </w:t>
      </w:r>
      <w:r>
        <w:t>profitable.</w:t>
      </w:r>
      <w:r>
        <w:rPr>
          <w:spacing w:val="-3"/>
        </w:rPr>
        <w:t xml:space="preserve"> </w:t>
      </w:r>
      <w:r>
        <w:t>Conversely,</w:t>
      </w:r>
      <w:r>
        <w:rPr>
          <w:spacing w:val="-4"/>
        </w:rPr>
        <w:t xml:space="preserve"> </w:t>
      </w:r>
      <w:r>
        <w:t>Cassand</w:t>
      </w:r>
      <w:r>
        <w:t>ra</w:t>
      </w:r>
      <w:r>
        <w:rPr>
          <w:spacing w:val="-5"/>
        </w:rPr>
        <w:t xml:space="preserve"> </w:t>
      </w:r>
      <w:proofErr w:type="spellStart"/>
      <w:r>
        <w:t>Brandow</w:t>
      </w:r>
      <w:proofErr w:type="spellEnd"/>
      <w:r>
        <w:t>, with the least sales, does not have the lowest profitability, indicating that her sales strategy may be more cost-effective, yielding better profit margins relative to the volume of sales.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400"/>
        <w:rPr>
          <w:b/>
          <w:sz w:val="24"/>
        </w:rPr>
      </w:pPr>
      <w:r>
        <w:rPr>
          <w:b/>
          <w:sz w:val="24"/>
        </w:rPr>
        <w:lastRenderedPageBreak/>
        <w:t>Can</w:t>
      </w:r>
      <w:r>
        <w:rPr>
          <w:b/>
          <w:spacing w:val="-5"/>
          <w:sz w:val="24"/>
        </w:rPr>
        <w:t xml:space="preserve"> </w:t>
      </w:r>
      <w:r>
        <w:rPr>
          <w:b/>
          <w:sz w:val="24"/>
        </w:rPr>
        <w:t>we</w:t>
      </w:r>
      <w:r>
        <w:rPr>
          <w:b/>
          <w:spacing w:val="-4"/>
          <w:sz w:val="24"/>
        </w:rPr>
        <w:t xml:space="preserve"> </w:t>
      </w:r>
      <w:proofErr w:type="spellStart"/>
      <w:r>
        <w:rPr>
          <w:b/>
          <w:sz w:val="24"/>
        </w:rPr>
        <w:t>visualise</w:t>
      </w:r>
      <w:proofErr w:type="spellEnd"/>
      <w:r>
        <w:rPr>
          <w:b/>
          <w:spacing w:val="-4"/>
          <w:sz w:val="24"/>
        </w:rPr>
        <w:t xml:space="preserve"> </w:t>
      </w:r>
      <w:r>
        <w:rPr>
          <w:b/>
          <w:sz w:val="24"/>
        </w:rPr>
        <w:t>the</w:t>
      </w:r>
      <w:r>
        <w:rPr>
          <w:b/>
          <w:spacing w:val="-4"/>
          <w:sz w:val="24"/>
        </w:rPr>
        <w:t xml:space="preserve"> </w:t>
      </w:r>
      <w:r>
        <w:rPr>
          <w:b/>
          <w:sz w:val="24"/>
        </w:rPr>
        <w:t>relationship</w:t>
      </w:r>
      <w:r>
        <w:rPr>
          <w:b/>
          <w:spacing w:val="-4"/>
          <w:sz w:val="24"/>
        </w:rPr>
        <w:t xml:space="preserve"> </w:t>
      </w:r>
      <w:r>
        <w:rPr>
          <w:b/>
          <w:sz w:val="24"/>
        </w:rPr>
        <w:t>between</w:t>
      </w:r>
      <w:r>
        <w:rPr>
          <w:b/>
          <w:spacing w:val="-6"/>
          <w:sz w:val="24"/>
        </w:rPr>
        <w:t xml:space="preserve"> </w:t>
      </w:r>
      <w:r>
        <w:rPr>
          <w:b/>
          <w:sz w:val="24"/>
        </w:rPr>
        <w:t>product</w:t>
      </w:r>
      <w:r>
        <w:rPr>
          <w:b/>
          <w:spacing w:val="-3"/>
          <w:sz w:val="24"/>
        </w:rPr>
        <w:t xml:space="preserve"> </w:t>
      </w:r>
      <w:r>
        <w:rPr>
          <w:b/>
          <w:sz w:val="24"/>
        </w:rPr>
        <w:t>sales</w:t>
      </w:r>
      <w:r>
        <w:rPr>
          <w:b/>
          <w:spacing w:val="-5"/>
          <w:sz w:val="24"/>
        </w:rPr>
        <w:t xml:space="preserve"> </w:t>
      </w:r>
      <w:r>
        <w:rPr>
          <w:b/>
          <w:sz w:val="24"/>
        </w:rPr>
        <w:t>and</w:t>
      </w:r>
      <w:r>
        <w:rPr>
          <w:b/>
          <w:spacing w:val="-4"/>
          <w:sz w:val="24"/>
        </w:rPr>
        <w:t xml:space="preserve"> </w:t>
      </w:r>
      <w:r>
        <w:rPr>
          <w:b/>
          <w:sz w:val="24"/>
        </w:rPr>
        <w:t>profitability for different product categories?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4496" behindDoc="1" locked="0" layoutInCell="1" allowOverlap="1">
            <wp:simplePos x="0" y="0"/>
            <wp:positionH relativeFrom="page">
              <wp:posOffset>914400</wp:posOffset>
            </wp:positionH>
            <wp:positionV relativeFrom="paragraph">
              <wp:posOffset>231831</wp:posOffset>
            </wp:positionV>
            <wp:extent cx="5776485" cy="2895600"/>
            <wp:effectExtent l="0" t="0" r="0" b="0"/>
            <wp:wrapTopAndBottom/>
            <wp:docPr id="20" name="Image 20"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18" cstate="print"/>
                    <a:stretch>
                      <a:fillRect/>
                    </a:stretch>
                  </pic:blipFill>
                  <pic:spPr>
                    <a:xfrm>
                      <a:off x="0" y="0"/>
                      <a:ext cx="5776485" cy="2895600"/>
                    </a:xfrm>
                    <a:prstGeom prst="rect">
                      <a:avLst/>
                    </a:prstGeom>
                  </pic:spPr>
                </pic:pic>
              </a:graphicData>
            </a:graphic>
          </wp:anchor>
        </w:drawing>
      </w:r>
    </w:p>
    <w:p w:rsidR="00D870D3" w:rsidRDefault="00D870D3">
      <w:pPr>
        <w:pStyle w:val="BodyText"/>
        <w:spacing w:before="52"/>
        <w:rPr>
          <w:b/>
        </w:rPr>
      </w:pPr>
    </w:p>
    <w:p w:rsidR="00D870D3" w:rsidRDefault="004D4FF4">
      <w:pPr>
        <w:pStyle w:val="BodyText"/>
        <w:spacing w:before="1" w:line="276" w:lineRule="auto"/>
        <w:ind w:left="100" w:right="193"/>
      </w:pPr>
      <w:r>
        <w:t xml:space="preserve">The dual-axis bar chart is particularly effective for </w:t>
      </w:r>
      <w:proofErr w:type="spellStart"/>
      <w:r>
        <w:t>visualising</w:t>
      </w:r>
      <w:proofErr w:type="spellEnd"/>
      <w:r>
        <w:t xml:space="preserve"> the relationship between sales</w:t>
      </w:r>
      <w:r>
        <w:rPr>
          <w:spacing w:val="-4"/>
        </w:rPr>
        <w:t xml:space="preserve"> </w:t>
      </w:r>
      <w:r>
        <w:t>and</w:t>
      </w:r>
      <w:r>
        <w:rPr>
          <w:spacing w:val="-4"/>
        </w:rPr>
        <w:t xml:space="preserve"> </w:t>
      </w:r>
      <w:r>
        <w:t>profitability</w:t>
      </w:r>
      <w:r>
        <w:rPr>
          <w:spacing w:val="-4"/>
        </w:rPr>
        <w:t xml:space="preserve"> </w:t>
      </w:r>
      <w:r>
        <w:t>across</w:t>
      </w:r>
      <w:r>
        <w:rPr>
          <w:spacing w:val="-4"/>
        </w:rPr>
        <w:t xml:space="preserve"> </w:t>
      </w:r>
      <w:r>
        <w:t>product</w:t>
      </w:r>
      <w:r>
        <w:rPr>
          <w:spacing w:val="-4"/>
        </w:rPr>
        <w:t xml:space="preserve"> </w:t>
      </w:r>
      <w:r>
        <w:t>categories</w:t>
      </w:r>
      <w:r>
        <w:rPr>
          <w:spacing w:val="-4"/>
        </w:rPr>
        <w:t xml:space="preserve"> </w:t>
      </w:r>
      <w:r>
        <w:t>because</w:t>
      </w:r>
      <w:r>
        <w:rPr>
          <w:spacing w:val="-4"/>
        </w:rPr>
        <w:t xml:space="preserve"> </w:t>
      </w:r>
      <w:r>
        <w:t>it</w:t>
      </w:r>
      <w:r>
        <w:rPr>
          <w:spacing w:val="-4"/>
        </w:rPr>
        <w:t xml:space="preserve"> </w:t>
      </w:r>
      <w:r>
        <w:t>allows</w:t>
      </w:r>
      <w:r>
        <w:rPr>
          <w:spacing w:val="-4"/>
        </w:rPr>
        <w:t xml:space="preserve"> </w:t>
      </w:r>
      <w:r>
        <w:t>for</w:t>
      </w:r>
      <w:r>
        <w:rPr>
          <w:spacing w:val="-4"/>
        </w:rPr>
        <w:t xml:space="preserve"> </w:t>
      </w:r>
      <w:r>
        <w:t>the</w:t>
      </w:r>
      <w:r>
        <w:rPr>
          <w:spacing w:val="-4"/>
        </w:rPr>
        <w:t xml:space="preserve"> </w:t>
      </w:r>
      <w:r>
        <w:t>comparison</w:t>
      </w:r>
      <w:r>
        <w:rPr>
          <w:spacing w:val="-4"/>
        </w:rPr>
        <w:t xml:space="preserve"> </w:t>
      </w:r>
      <w:r>
        <w:t>of two metrics on the same chart. The primary bars for sales give a clear, comparative view of the revenue generated by each product category, highlighting which categories contribute most to the top line. The secondary bars for profit, aligned on the same</w:t>
      </w:r>
      <w:r>
        <w:t xml:space="preserve"> axis, facilitate a direct comparison of the bottom line for each category, showing how revenue translates into actual profit. The differing bar widths </w:t>
      </w:r>
      <w:proofErr w:type="gramStart"/>
      <w:r>
        <w:t>prevent</w:t>
      </w:r>
      <w:proofErr w:type="gramEnd"/>
      <w:r>
        <w:t xml:space="preserve"> overlap and confusion, ensuring each metric stands out distinctly. For Technology, a high level </w:t>
      </w:r>
      <w:r>
        <w:t>of sales is accompanied by the highest profitability, indicating a strong performance in both aspects. Furniture shows a considerable volume of sales but with significantly lower profitability, suggesting a disparity between sales success and profit genera</w:t>
      </w:r>
      <w:r>
        <w:t>tion. Office Supplies has a moderate sales volume and profitability, which seems consistent with each other, showing a balanced relationship between sales and profit.</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s>
        <w:spacing w:line="276" w:lineRule="auto"/>
        <w:ind w:left="100" w:right="596" w:firstLine="360"/>
        <w:rPr>
          <w:b/>
          <w:sz w:val="24"/>
        </w:rPr>
      </w:pPr>
      <w:r>
        <w:rPr>
          <w:b/>
          <w:sz w:val="24"/>
        </w:rPr>
        <w:lastRenderedPageBreak/>
        <w:t>What</w:t>
      </w:r>
      <w:r>
        <w:rPr>
          <w:b/>
          <w:spacing w:val="-3"/>
          <w:sz w:val="24"/>
        </w:rPr>
        <w:t xml:space="preserve"> </w:t>
      </w:r>
      <w:r>
        <w:rPr>
          <w:b/>
          <w:sz w:val="24"/>
        </w:rPr>
        <w:t>is</w:t>
      </w:r>
      <w:r>
        <w:rPr>
          <w:b/>
          <w:spacing w:val="-4"/>
          <w:sz w:val="24"/>
        </w:rPr>
        <w:t xml:space="preserve"> </w:t>
      </w:r>
      <w:r>
        <w:rPr>
          <w:b/>
          <w:sz w:val="24"/>
        </w:rPr>
        <w:t>the</w:t>
      </w:r>
      <w:r>
        <w:rPr>
          <w:b/>
          <w:spacing w:val="-3"/>
          <w:sz w:val="24"/>
        </w:rPr>
        <w:t xml:space="preserve"> </w:t>
      </w:r>
      <w:r>
        <w:rPr>
          <w:b/>
          <w:sz w:val="24"/>
        </w:rPr>
        <w:t>distribution</w:t>
      </w:r>
      <w:r>
        <w:rPr>
          <w:b/>
          <w:spacing w:val="-3"/>
          <w:sz w:val="24"/>
        </w:rPr>
        <w:t xml:space="preserve"> </w:t>
      </w:r>
      <w:r>
        <w:rPr>
          <w:b/>
          <w:sz w:val="24"/>
        </w:rPr>
        <w:t>of</w:t>
      </w:r>
      <w:r>
        <w:rPr>
          <w:b/>
          <w:spacing w:val="-4"/>
          <w:sz w:val="24"/>
        </w:rPr>
        <w:t xml:space="preserve"> </w:t>
      </w:r>
      <w:r>
        <w:rPr>
          <w:b/>
          <w:sz w:val="24"/>
        </w:rPr>
        <w:t>order</w:t>
      </w:r>
      <w:r>
        <w:rPr>
          <w:b/>
          <w:spacing w:val="-4"/>
          <w:sz w:val="24"/>
        </w:rPr>
        <w:t xml:space="preserve"> </w:t>
      </w:r>
      <w:r>
        <w:rPr>
          <w:b/>
          <w:sz w:val="24"/>
        </w:rPr>
        <w:t>quantities</w:t>
      </w:r>
      <w:r>
        <w:rPr>
          <w:b/>
          <w:spacing w:val="-4"/>
          <w:sz w:val="24"/>
        </w:rPr>
        <w:t xml:space="preserve"> </w:t>
      </w:r>
      <w:r>
        <w:rPr>
          <w:b/>
          <w:sz w:val="24"/>
        </w:rPr>
        <w:t>for</w:t>
      </w:r>
      <w:r>
        <w:rPr>
          <w:b/>
          <w:spacing w:val="-4"/>
          <w:sz w:val="24"/>
        </w:rPr>
        <w:t xml:space="preserve"> </w:t>
      </w:r>
      <w:r>
        <w:rPr>
          <w:b/>
          <w:sz w:val="24"/>
        </w:rPr>
        <w:t>products</w:t>
      </w:r>
      <w:r>
        <w:rPr>
          <w:b/>
          <w:spacing w:val="-4"/>
          <w:sz w:val="24"/>
        </w:rPr>
        <w:t xml:space="preserve"> </w:t>
      </w:r>
      <w:r>
        <w:rPr>
          <w:b/>
          <w:sz w:val="24"/>
        </w:rPr>
        <w:t>in</w:t>
      </w:r>
      <w:r>
        <w:rPr>
          <w:b/>
          <w:spacing w:val="-4"/>
          <w:sz w:val="24"/>
        </w:rPr>
        <w:t xml:space="preserve"> </w:t>
      </w:r>
      <w:r>
        <w:rPr>
          <w:b/>
          <w:sz w:val="24"/>
        </w:rPr>
        <w:t>the</w:t>
      </w:r>
      <w:r>
        <w:rPr>
          <w:b/>
          <w:spacing w:val="-3"/>
          <w:sz w:val="24"/>
        </w:rPr>
        <w:t xml:space="preserve"> </w:t>
      </w:r>
      <w:r>
        <w:rPr>
          <w:b/>
          <w:sz w:val="24"/>
        </w:rPr>
        <w:t xml:space="preserve">dataset? </w:t>
      </w:r>
      <w:proofErr w:type="spellStart"/>
      <w:r>
        <w:rPr>
          <w:b/>
          <w:spacing w:val="-4"/>
          <w:sz w:val="24"/>
        </w:rPr>
        <w:t>A</w:t>
      </w:r>
      <w:r>
        <w:rPr>
          <w:b/>
          <w:spacing w:val="-4"/>
          <w:sz w:val="24"/>
        </w:rPr>
        <w:t>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95008" behindDoc="1" locked="0" layoutInCell="1" allowOverlap="1">
            <wp:simplePos x="0" y="0"/>
            <wp:positionH relativeFrom="page">
              <wp:posOffset>914400</wp:posOffset>
            </wp:positionH>
            <wp:positionV relativeFrom="paragraph">
              <wp:posOffset>205648</wp:posOffset>
            </wp:positionV>
            <wp:extent cx="5701703" cy="280492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5701703" cy="2804922"/>
                    </a:xfrm>
                    <a:prstGeom prst="rect">
                      <a:avLst/>
                    </a:prstGeom>
                  </pic:spPr>
                </pic:pic>
              </a:graphicData>
            </a:graphic>
          </wp:anchor>
        </w:drawing>
      </w:r>
    </w:p>
    <w:p w:rsidR="00D870D3" w:rsidRDefault="00D870D3">
      <w:pPr>
        <w:pStyle w:val="BodyText"/>
        <w:spacing w:before="108"/>
        <w:rPr>
          <w:b/>
        </w:rPr>
      </w:pPr>
    </w:p>
    <w:p w:rsidR="00D870D3" w:rsidRDefault="004D4FF4">
      <w:pPr>
        <w:pStyle w:val="BodyText"/>
        <w:spacing w:line="276" w:lineRule="auto"/>
        <w:ind w:left="100" w:right="158"/>
      </w:pPr>
      <w:r>
        <w:t xml:space="preserve">The horizontal bar chart is ideally suited for </w:t>
      </w:r>
      <w:proofErr w:type="spellStart"/>
      <w:r>
        <w:t>visualising</w:t>
      </w:r>
      <w:proofErr w:type="spellEnd"/>
      <w:r>
        <w:t xml:space="preserve"> the distribution of order quantities across products due to its clear layout, which enhances readability for long product</w:t>
      </w:r>
      <w:r>
        <w:rPr>
          <w:spacing w:val="-4"/>
        </w:rPr>
        <w:t xml:space="preserve"> </w:t>
      </w:r>
      <w:r>
        <w:t>names</w:t>
      </w:r>
      <w:r>
        <w:rPr>
          <w:spacing w:val="-3"/>
        </w:rPr>
        <w:t xml:space="preserve"> </w:t>
      </w:r>
      <w:r>
        <w:t>and</w:t>
      </w:r>
      <w:r>
        <w:rPr>
          <w:spacing w:val="-3"/>
        </w:rPr>
        <w:t xml:space="preserve"> </w:t>
      </w:r>
      <w:r>
        <w:t>facilitates</w:t>
      </w:r>
      <w:r>
        <w:rPr>
          <w:spacing w:val="-3"/>
        </w:rPr>
        <w:t xml:space="preserve"> </w:t>
      </w:r>
      <w:r>
        <w:t>easy</w:t>
      </w:r>
      <w:r>
        <w:rPr>
          <w:spacing w:val="-4"/>
        </w:rPr>
        <w:t xml:space="preserve"> </w:t>
      </w:r>
      <w:r>
        <w:t>comparison</w:t>
      </w:r>
      <w:r>
        <w:rPr>
          <w:spacing w:val="-6"/>
        </w:rPr>
        <w:t xml:space="preserve"> </w:t>
      </w:r>
      <w:r>
        <w:t>of</w:t>
      </w:r>
      <w:r>
        <w:rPr>
          <w:spacing w:val="-4"/>
        </w:rPr>
        <w:t xml:space="preserve"> </w:t>
      </w:r>
      <w:r>
        <w:t>data</w:t>
      </w:r>
      <w:r>
        <w:rPr>
          <w:spacing w:val="-4"/>
        </w:rPr>
        <w:t xml:space="preserve"> </w:t>
      </w:r>
      <w:r>
        <w:t>points.</w:t>
      </w:r>
      <w:r>
        <w:rPr>
          <w:spacing w:val="-3"/>
        </w:rPr>
        <w:t xml:space="preserve"> </w:t>
      </w:r>
      <w:r>
        <w:t>Its</w:t>
      </w:r>
      <w:r>
        <w:rPr>
          <w:spacing w:val="-3"/>
        </w:rPr>
        <w:t xml:space="preserve"> </w:t>
      </w:r>
      <w:r>
        <w:t>adaptability</w:t>
      </w:r>
      <w:r>
        <w:rPr>
          <w:spacing w:val="-4"/>
        </w:rPr>
        <w:t xml:space="preserve"> </w:t>
      </w:r>
      <w:r>
        <w:t>allows</w:t>
      </w:r>
      <w:r>
        <w:rPr>
          <w:spacing w:val="-3"/>
        </w:rPr>
        <w:t xml:space="preserve"> </w:t>
      </w:r>
      <w:r>
        <w:t xml:space="preserve">for displaying a wide range of values, making it perfect for handling large datasets, while the interactivity introduced by the 'Top N Products by Quantity' parameter enables a focused analysis on the most significant products, </w:t>
      </w:r>
      <w:proofErr w:type="spellStart"/>
      <w:r>
        <w:t>optimisi</w:t>
      </w:r>
      <w:r>
        <w:t>ng</w:t>
      </w:r>
      <w:proofErr w:type="spellEnd"/>
      <w:r>
        <w:t xml:space="preserve"> both space and</w:t>
      </w:r>
    </w:p>
    <w:p w:rsidR="00D870D3" w:rsidRDefault="004D4FF4">
      <w:pPr>
        <w:pStyle w:val="BodyText"/>
        <w:spacing w:before="1" w:line="276" w:lineRule="auto"/>
        <w:ind w:left="100" w:right="215"/>
      </w:pPr>
      <w:proofErr w:type="gramStart"/>
      <w:r>
        <w:t>interpretive</w:t>
      </w:r>
      <w:proofErr w:type="gramEnd"/>
      <w:r>
        <w:t xml:space="preserve"> clarity. This chart highlights that 'Staples', ‘Staple envelope’ and 'Easy- staple</w:t>
      </w:r>
      <w:r>
        <w:rPr>
          <w:spacing w:val="-4"/>
        </w:rPr>
        <w:t xml:space="preserve"> </w:t>
      </w:r>
      <w:r>
        <w:t>paper'</w:t>
      </w:r>
      <w:r>
        <w:rPr>
          <w:spacing w:val="-4"/>
        </w:rPr>
        <w:t xml:space="preserve"> </w:t>
      </w:r>
      <w:r>
        <w:t>are</w:t>
      </w:r>
      <w:r>
        <w:rPr>
          <w:spacing w:val="-4"/>
        </w:rPr>
        <w:t xml:space="preserve"> </w:t>
      </w:r>
      <w:r>
        <w:t>the</w:t>
      </w:r>
      <w:r>
        <w:rPr>
          <w:spacing w:val="-4"/>
        </w:rPr>
        <w:t xml:space="preserve"> </w:t>
      </w:r>
      <w:r>
        <w:t>most</w:t>
      </w:r>
      <w:r>
        <w:rPr>
          <w:spacing w:val="-5"/>
        </w:rPr>
        <w:t xml:space="preserve"> </w:t>
      </w:r>
      <w:r>
        <w:t>ordered</w:t>
      </w:r>
      <w:r>
        <w:rPr>
          <w:spacing w:val="-4"/>
        </w:rPr>
        <w:t xml:space="preserve"> </w:t>
      </w:r>
      <w:r>
        <w:t>products,</w:t>
      </w:r>
      <w:r>
        <w:rPr>
          <w:spacing w:val="-4"/>
        </w:rPr>
        <w:t xml:space="preserve"> </w:t>
      </w:r>
      <w:r>
        <w:t>suggesting</w:t>
      </w:r>
      <w:r>
        <w:rPr>
          <w:spacing w:val="-6"/>
        </w:rPr>
        <w:t xml:space="preserve"> </w:t>
      </w:r>
      <w:r>
        <w:t>high</w:t>
      </w:r>
      <w:r>
        <w:rPr>
          <w:spacing w:val="-4"/>
        </w:rPr>
        <w:t xml:space="preserve"> </w:t>
      </w:r>
      <w:r>
        <w:t>demand</w:t>
      </w:r>
      <w:r>
        <w:rPr>
          <w:spacing w:val="-4"/>
        </w:rPr>
        <w:t xml:space="preserve"> </w:t>
      </w:r>
      <w:r>
        <w:t>or</w:t>
      </w:r>
      <w:r>
        <w:rPr>
          <w:spacing w:val="-6"/>
        </w:rPr>
        <w:t xml:space="preserve"> </w:t>
      </w:r>
      <w:r>
        <w:t>turnover.</w:t>
      </w:r>
      <w:r>
        <w:rPr>
          <w:spacing w:val="-4"/>
        </w:rPr>
        <w:t xml:space="preserve"> </w:t>
      </w:r>
      <w:r>
        <w:t>With a</w:t>
      </w:r>
      <w:r>
        <w:rPr>
          <w:spacing w:val="-3"/>
        </w:rPr>
        <w:t xml:space="preserve"> </w:t>
      </w:r>
      <w:r>
        <w:t>wide</w:t>
      </w:r>
      <w:r>
        <w:rPr>
          <w:spacing w:val="-2"/>
        </w:rPr>
        <w:t xml:space="preserve"> </w:t>
      </w:r>
      <w:r>
        <w:t>variance</w:t>
      </w:r>
      <w:r>
        <w:rPr>
          <w:spacing w:val="-2"/>
        </w:rPr>
        <w:t xml:space="preserve"> </w:t>
      </w:r>
      <w:r>
        <w:t>in</w:t>
      </w:r>
      <w:r>
        <w:rPr>
          <w:spacing w:val="-3"/>
        </w:rPr>
        <w:t xml:space="preserve"> </w:t>
      </w:r>
      <w:r>
        <w:t>order</w:t>
      </w:r>
      <w:r>
        <w:rPr>
          <w:spacing w:val="-3"/>
        </w:rPr>
        <w:t xml:space="preserve"> </w:t>
      </w:r>
      <w:r>
        <w:t>quantities</w:t>
      </w:r>
      <w:r>
        <w:rPr>
          <w:spacing w:val="-2"/>
        </w:rPr>
        <w:t xml:space="preserve"> </w:t>
      </w:r>
      <w:r>
        <w:t>among</w:t>
      </w:r>
      <w:r>
        <w:rPr>
          <w:spacing w:val="-3"/>
        </w:rPr>
        <w:t xml:space="preserve"> </w:t>
      </w:r>
      <w:r>
        <w:t>products,</w:t>
      </w:r>
      <w:r>
        <w:rPr>
          <w:spacing w:val="-1"/>
        </w:rPr>
        <w:t xml:space="preserve"> </w:t>
      </w:r>
      <w:r>
        <w:t>the</w:t>
      </w:r>
      <w:r>
        <w:rPr>
          <w:spacing w:val="-2"/>
        </w:rPr>
        <w:t xml:space="preserve"> </w:t>
      </w:r>
      <w:r>
        <w:t>chart</w:t>
      </w:r>
      <w:r>
        <w:rPr>
          <w:spacing w:val="-3"/>
        </w:rPr>
        <w:t xml:space="preserve"> </w:t>
      </w:r>
      <w:r>
        <w:t>u</w:t>
      </w:r>
      <w:r>
        <w:t>nderscores</w:t>
      </w:r>
      <w:r>
        <w:rPr>
          <w:spacing w:val="-2"/>
        </w:rPr>
        <w:t xml:space="preserve"> </w:t>
      </w:r>
      <w:r>
        <w:t>the</w:t>
      </w:r>
      <w:r>
        <w:rPr>
          <w:spacing w:val="-2"/>
        </w:rPr>
        <w:t xml:space="preserve"> </w:t>
      </w:r>
      <w:r>
        <w:t>need</w:t>
      </w:r>
      <w:r>
        <w:rPr>
          <w:spacing w:val="-2"/>
        </w:rPr>
        <w:t xml:space="preserve"> </w:t>
      </w:r>
      <w:r>
        <w:t>for strategic inventory management, especially for high-volume items.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s>
        <w:spacing w:line="276" w:lineRule="auto"/>
        <w:ind w:left="100" w:right="437" w:firstLine="360"/>
        <w:rPr>
          <w:b/>
          <w:sz w:val="24"/>
        </w:rPr>
      </w:pPr>
      <w:r>
        <w:rPr>
          <w:b/>
          <w:sz w:val="24"/>
        </w:rPr>
        <w:lastRenderedPageBreak/>
        <w:t>How</w:t>
      </w:r>
      <w:r>
        <w:rPr>
          <w:b/>
          <w:spacing w:val="-5"/>
          <w:sz w:val="24"/>
        </w:rPr>
        <w:t xml:space="preserve"> </w:t>
      </w:r>
      <w:r>
        <w:rPr>
          <w:b/>
          <w:sz w:val="24"/>
        </w:rPr>
        <w:t>do</w:t>
      </w:r>
      <w:r>
        <w:rPr>
          <w:b/>
          <w:spacing w:val="-5"/>
          <w:sz w:val="24"/>
        </w:rPr>
        <w:t xml:space="preserve"> </w:t>
      </w:r>
      <w:r>
        <w:rPr>
          <w:b/>
          <w:sz w:val="24"/>
        </w:rPr>
        <w:t>the</w:t>
      </w:r>
      <w:r>
        <w:rPr>
          <w:b/>
          <w:spacing w:val="-4"/>
          <w:sz w:val="24"/>
        </w:rPr>
        <w:t xml:space="preserve"> </w:t>
      </w:r>
      <w:r>
        <w:rPr>
          <w:b/>
          <w:sz w:val="24"/>
        </w:rPr>
        <w:t>profit</w:t>
      </w:r>
      <w:r>
        <w:rPr>
          <w:b/>
          <w:spacing w:val="-4"/>
          <w:sz w:val="24"/>
        </w:rPr>
        <w:t xml:space="preserve"> </w:t>
      </w:r>
      <w:r>
        <w:rPr>
          <w:b/>
          <w:sz w:val="24"/>
        </w:rPr>
        <w:t>distributions</w:t>
      </w:r>
      <w:r>
        <w:rPr>
          <w:b/>
          <w:spacing w:val="-5"/>
          <w:sz w:val="24"/>
        </w:rPr>
        <w:t xml:space="preserve"> </w:t>
      </w:r>
      <w:r>
        <w:rPr>
          <w:b/>
          <w:sz w:val="24"/>
        </w:rPr>
        <w:t>vary</w:t>
      </w:r>
      <w:r>
        <w:rPr>
          <w:b/>
          <w:spacing w:val="-4"/>
          <w:sz w:val="24"/>
        </w:rPr>
        <w:t xml:space="preserve"> </w:t>
      </w:r>
      <w:r>
        <w:rPr>
          <w:b/>
          <w:sz w:val="24"/>
        </w:rPr>
        <w:t>across</w:t>
      </w:r>
      <w:r>
        <w:rPr>
          <w:b/>
          <w:spacing w:val="-4"/>
          <w:sz w:val="24"/>
        </w:rPr>
        <w:t xml:space="preserve"> </w:t>
      </w:r>
      <w:r>
        <w:rPr>
          <w:b/>
          <w:sz w:val="24"/>
        </w:rPr>
        <w:t>different</w:t>
      </w:r>
      <w:r>
        <w:rPr>
          <w:b/>
          <w:spacing w:val="-4"/>
          <w:sz w:val="24"/>
        </w:rPr>
        <w:t xml:space="preserve"> </w:t>
      </w:r>
      <w:r>
        <w:rPr>
          <w:b/>
          <w:sz w:val="24"/>
        </w:rPr>
        <w:t>product</w:t>
      </w:r>
      <w:r>
        <w:rPr>
          <w:b/>
          <w:spacing w:val="-4"/>
          <w:sz w:val="24"/>
        </w:rPr>
        <w:t xml:space="preserve"> </w:t>
      </w:r>
      <w:r>
        <w:rPr>
          <w:b/>
          <w:sz w:val="24"/>
        </w:rPr>
        <w:t xml:space="preserve">categories?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95520" behindDoc="1" locked="0" layoutInCell="1" allowOverlap="1">
            <wp:simplePos x="0" y="0"/>
            <wp:positionH relativeFrom="page">
              <wp:posOffset>914400</wp:posOffset>
            </wp:positionH>
            <wp:positionV relativeFrom="paragraph">
              <wp:posOffset>205775</wp:posOffset>
            </wp:positionV>
            <wp:extent cx="5783831" cy="2877502"/>
            <wp:effectExtent l="0" t="0" r="0" b="0"/>
            <wp:wrapTopAndBottom/>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20" cstate="print"/>
                    <a:stretch>
                      <a:fillRect/>
                    </a:stretch>
                  </pic:blipFill>
                  <pic:spPr>
                    <a:xfrm>
                      <a:off x="0" y="0"/>
                      <a:ext cx="5783831" cy="2877502"/>
                    </a:xfrm>
                    <a:prstGeom prst="rect">
                      <a:avLst/>
                    </a:prstGeom>
                  </pic:spPr>
                </pic:pic>
              </a:graphicData>
            </a:graphic>
          </wp:anchor>
        </w:drawing>
      </w:r>
    </w:p>
    <w:p w:rsidR="00D870D3" w:rsidRDefault="00D870D3">
      <w:pPr>
        <w:pStyle w:val="BodyText"/>
        <w:spacing w:before="46"/>
        <w:rPr>
          <w:b/>
        </w:rPr>
      </w:pPr>
    </w:p>
    <w:p w:rsidR="00D870D3" w:rsidRDefault="004D4FF4">
      <w:pPr>
        <w:pStyle w:val="BodyText"/>
        <w:spacing w:before="1" w:line="276" w:lineRule="auto"/>
        <w:ind w:left="100" w:right="145"/>
      </w:pPr>
      <w:r>
        <w:t xml:space="preserve">The box-and-whisker plot is an excellent choice for </w:t>
      </w:r>
      <w:proofErr w:type="spellStart"/>
      <w:r>
        <w:t>visualising</w:t>
      </w:r>
      <w:proofErr w:type="spellEnd"/>
      <w:r>
        <w:t xml:space="preserve"> the profit distributions across different product categories because it concisely represents multiple statistical measures in one </w:t>
      </w:r>
      <w:proofErr w:type="spellStart"/>
      <w:r>
        <w:t>visualisation</w:t>
      </w:r>
      <w:proofErr w:type="spellEnd"/>
      <w:r>
        <w:t>. This chart type shows the median, which provide</w:t>
      </w:r>
      <w:r>
        <w:t>s a better sense of the central tendency for skewed distributions than the mean. It also displays the interquartile range (IQR), which highlights the middle 50% of the data, giving</w:t>
      </w:r>
      <w:r>
        <w:rPr>
          <w:spacing w:val="-3"/>
        </w:rPr>
        <w:t xml:space="preserve"> </w:t>
      </w:r>
      <w:r>
        <w:t>a</w:t>
      </w:r>
      <w:r>
        <w:rPr>
          <w:spacing w:val="-3"/>
        </w:rPr>
        <w:t xml:space="preserve"> </w:t>
      </w:r>
      <w:r>
        <w:t>sense</w:t>
      </w:r>
      <w:r>
        <w:rPr>
          <w:spacing w:val="-2"/>
        </w:rPr>
        <w:t xml:space="preserve"> </w:t>
      </w:r>
      <w:r>
        <w:t>of</w:t>
      </w:r>
      <w:r>
        <w:rPr>
          <w:spacing w:val="-2"/>
        </w:rPr>
        <w:t xml:space="preserve"> </w:t>
      </w:r>
      <w:r>
        <w:t>the</w:t>
      </w:r>
      <w:r>
        <w:rPr>
          <w:spacing w:val="-2"/>
        </w:rPr>
        <w:t xml:space="preserve"> </w:t>
      </w:r>
      <w:r>
        <w:t>spread</w:t>
      </w:r>
      <w:r>
        <w:rPr>
          <w:spacing w:val="-2"/>
        </w:rPr>
        <w:t xml:space="preserve"> </w:t>
      </w:r>
      <w:r>
        <w:t>of</w:t>
      </w:r>
      <w:r>
        <w:rPr>
          <w:spacing w:val="-3"/>
        </w:rPr>
        <w:t xml:space="preserve"> </w:t>
      </w:r>
      <w:r>
        <w:t>the</w:t>
      </w:r>
      <w:r>
        <w:rPr>
          <w:spacing w:val="-2"/>
        </w:rPr>
        <w:t xml:space="preserve"> </w:t>
      </w:r>
      <w:r>
        <w:t>distribution.</w:t>
      </w:r>
      <w:r>
        <w:rPr>
          <w:spacing w:val="-4"/>
        </w:rPr>
        <w:t xml:space="preserve"> </w:t>
      </w:r>
      <w:r>
        <w:t>The</w:t>
      </w:r>
      <w:r>
        <w:rPr>
          <w:spacing w:val="-2"/>
        </w:rPr>
        <w:t xml:space="preserve"> </w:t>
      </w:r>
      <w:r>
        <w:t>'whiskers'</w:t>
      </w:r>
      <w:r>
        <w:rPr>
          <w:spacing w:val="-2"/>
        </w:rPr>
        <w:t xml:space="preserve"> </w:t>
      </w:r>
      <w:r>
        <w:t>extend</w:t>
      </w:r>
      <w:r>
        <w:rPr>
          <w:spacing w:val="-1"/>
        </w:rPr>
        <w:t xml:space="preserve"> </w:t>
      </w:r>
      <w:r>
        <w:t>to</w:t>
      </w:r>
      <w:r>
        <w:rPr>
          <w:spacing w:val="-2"/>
        </w:rPr>
        <w:t xml:space="preserve"> </w:t>
      </w:r>
      <w:r>
        <w:t>show</w:t>
      </w:r>
      <w:r>
        <w:rPr>
          <w:spacing w:val="-4"/>
        </w:rPr>
        <w:t xml:space="preserve"> </w:t>
      </w:r>
      <w:r>
        <w:t>th</w:t>
      </w:r>
      <w:r>
        <w:t>e</w:t>
      </w:r>
      <w:r>
        <w:rPr>
          <w:spacing w:val="-2"/>
        </w:rPr>
        <w:t xml:space="preserve"> </w:t>
      </w:r>
      <w:r>
        <w:t>range of the data, while points outside the whiskers indicate outliers. This box plot indicates distinct profit characteristics across Furniture, Office Supplies, and Technology.</w:t>
      </w:r>
    </w:p>
    <w:p w:rsidR="00D870D3" w:rsidRDefault="004D4FF4">
      <w:pPr>
        <w:pStyle w:val="BodyText"/>
        <w:spacing w:line="276" w:lineRule="auto"/>
        <w:ind w:left="100" w:right="145"/>
      </w:pPr>
      <w:r>
        <w:t>Technology exhibits a broad range of profits with significant outliers sugg</w:t>
      </w:r>
      <w:r>
        <w:t>esting high variability and the potential for large gains. Furniture shows potential for losses, as indicated by outliers below the profit line. Office Supplies display a more consistent profit range with a median profit lower than Technology but with fewe</w:t>
      </w:r>
      <w:r>
        <w:t>r losses, suggesting</w:t>
      </w:r>
      <w:r>
        <w:rPr>
          <w:spacing w:val="-5"/>
        </w:rPr>
        <w:t xml:space="preserve"> </w:t>
      </w:r>
      <w:r>
        <w:t>a</w:t>
      </w:r>
      <w:r>
        <w:rPr>
          <w:spacing w:val="-4"/>
        </w:rPr>
        <w:t xml:space="preserve"> </w:t>
      </w:r>
      <w:r>
        <w:t>stable</w:t>
      </w:r>
      <w:r>
        <w:rPr>
          <w:spacing w:val="-3"/>
        </w:rPr>
        <w:t xml:space="preserve"> </w:t>
      </w:r>
      <w:r>
        <w:t>but</w:t>
      </w:r>
      <w:r>
        <w:rPr>
          <w:spacing w:val="-4"/>
        </w:rPr>
        <w:t xml:space="preserve"> </w:t>
      </w:r>
      <w:r>
        <w:t>less</w:t>
      </w:r>
      <w:r>
        <w:rPr>
          <w:spacing w:val="-3"/>
        </w:rPr>
        <w:t xml:space="preserve"> </w:t>
      </w:r>
      <w:r>
        <w:t>lucrative</w:t>
      </w:r>
      <w:r>
        <w:rPr>
          <w:spacing w:val="-3"/>
        </w:rPr>
        <w:t xml:space="preserve"> </w:t>
      </w:r>
      <w:r>
        <w:t>market.</w:t>
      </w:r>
      <w:r>
        <w:rPr>
          <w:spacing w:val="-3"/>
        </w:rPr>
        <w:t xml:space="preserve"> </w:t>
      </w:r>
      <w:r>
        <w:t>The</w:t>
      </w:r>
      <w:r>
        <w:rPr>
          <w:spacing w:val="-3"/>
        </w:rPr>
        <w:t xml:space="preserve"> </w:t>
      </w:r>
      <w:r>
        <w:t>variability</w:t>
      </w:r>
      <w:r>
        <w:rPr>
          <w:spacing w:val="-4"/>
        </w:rPr>
        <w:t xml:space="preserve"> </w:t>
      </w:r>
      <w:r>
        <w:t>in</w:t>
      </w:r>
      <w:r>
        <w:rPr>
          <w:spacing w:val="-4"/>
        </w:rPr>
        <w:t xml:space="preserve"> </w:t>
      </w:r>
      <w:r>
        <w:t>profit</w:t>
      </w:r>
      <w:r>
        <w:rPr>
          <w:spacing w:val="-3"/>
        </w:rPr>
        <w:t xml:space="preserve"> </w:t>
      </w:r>
      <w:r>
        <w:t>distribution</w:t>
      </w:r>
      <w:r>
        <w:rPr>
          <w:spacing w:val="-3"/>
        </w:rPr>
        <w:t xml:space="preserve"> </w:t>
      </w:r>
      <w:r>
        <w:t xml:space="preserve">across these categories can inform targeted strategies for </w:t>
      </w:r>
      <w:proofErr w:type="spellStart"/>
      <w:r>
        <w:t>maximising</w:t>
      </w:r>
      <w:proofErr w:type="spellEnd"/>
      <w:r>
        <w:t xml:space="preserve"> gains and </w:t>
      </w:r>
      <w:proofErr w:type="spellStart"/>
      <w:r>
        <w:t>minimising</w:t>
      </w:r>
      <w:proofErr w:type="spellEnd"/>
      <w:r>
        <w:t xml:space="preserve"> losses within each product segment.</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725"/>
        <w:rPr>
          <w:b/>
          <w:sz w:val="24"/>
        </w:rPr>
      </w:pPr>
      <w:r>
        <w:rPr>
          <w:b/>
          <w:sz w:val="24"/>
        </w:rPr>
        <w:lastRenderedPageBreak/>
        <w:t>Can</w:t>
      </w:r>
      <w:r>
        <w:rPr>
          <w:b/>
          <w:spacing w:val="-5"/>
          <w:sz w:val="24"/>
        </w:rPr>
        <w:t xml:space="preserve"> </w:t>
      </w:r>
      <w:r>
        <w:rPr>
          <w:b/>
          <w:sz w:val="24"/>
        </w:rPr>
        <w:t>we</w:t>
      </w:r>
      <w:r>
        <w:rPr>
          <w:b/>
          <w:spacing w:val="-4"/>
          <w:sz w:val="24"/>
        </w:rPr>
        <w:t xml:space="preserve"> </w:t>
      </w:r>
      <w:r>
        <w:rPr>
          <w:b/>
          <w:sz w:val="24"/>
        </w:rPr>
        <w:t>compare</w:t>
      </w:r>
      <w:r>
        <w:rPr>
          <w:b/>
          <w:spacing w:val="-4"/>
          <w:sz w:val="24"/>
        </w:rPr>
        <w:t xml:space="preserve"> </w:t>
      </w:r>
      <w:r>
        <w:rPr>
          <w:b/>
          <w:sz w:val="24"/>
        </w:rPr>
        <w:t>the</w:t>
      </w:r>
      <w:r>
        <w:rPr>
          <w:b/>
          <w:spacing w:val="-4"/>
          <w:sz w:val="24"/>
        </w:rPr>
        <w:t xml:space="preserve"> </w:t>
      </w:r>
      <w:r>
        <w:rPr>
          <w:b/>
          <w:sz w:val="24"/>
        </w:rPr>
        <w:t>shipping</w:t>
      </w:r>
      <w:r>
        <w:rPr>
          <w:b/>
          <w:spacing w:val="-5"/>
          <w:sz w:val="24"/>
        </w:rPr>
        <w:t xml:space="preserve"> </w:t>
      </w:r>
      <w:r>
        <w:rPr>
          <w:b/>
          <w:sz w:val="24"/>
        </w:rPr>
        <w:t>time</w:t>
      </w:r>
      <w:r>
        <w:rPr>
          <w:b/>
          <w:spacing w:val="-4"/>
          <w:sz w:val="24"/>
        </w:rPr>
        <w:t xml:space="preserve"> </w:t>
      </w:r>
      <w:r>
        <w:rPr>
          <w:b/>
          <w:sz w:val="24"/>
        </w:rPr>
        <w:t>distributions</w:t>
      </w:r>
      <w:r>
        <w:rPr>
          <w:b/>
          <w:spacing w:val="-5"/>
          <w:sz w:val="24"/>
        </w:rPr>
        <w:t xml:space="preserve"> </w:t>
      </w:r>
      <w:r>
        <w:rPr>
          <w:b/>
          <w:sz w:val="24"/>
        </w:rPr>
        <w:t>for</w:t>
      </w:r>
      <w:r>
        <w:rPr>
          <w:b/>
          <w:spacing w:val="-5"/>
          <w:sz w:val="24"/>
        </w:rPr>
        <w:t xml:space="preserve"> </w:t>
      </w:r>
      <w:r>
        <w:rPr>
          <w:b/>
          <w:sz w:val="24"/>
        </w:rPr>
        <w:t>different</w:t>
      </w:r>
      <w:r>
        <w:rPr>
          <w:b/>
          <w:spacing w:val="-4"/>
          <w:sz w:val="24"/>
        </w:rPr>
        <w:t xml:space="preserve"> </w:t>
      </w:r>
      <w:r>
        <w:rPr>
          <w:b/>
          <w:sz w:val="24"/>
        </w:rPr>
        <w:t xml:space="preserve">shipping </w:t>
      </w:r>
      <w:r>
        <w:rPr>
          <w:b/>
          <w:spacing w:val="-2"/>
          <w:sz w:val="24"/>
        </w:rPr>
        <w:t>modes?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6032" behindDoc="1" locked="0" layoutInCell="1" allowOverlap="1">
            <wp:simplePos x="0" y="0"/>
            <wp:positionH relativeFrom="page">
              <wp:posOffset>914400</wp:posOffset>
            </wp:positionH>
            <wp:positionV relativeFrom="paragraph">
              <wp:posOffset>231831</wp:posOffset>
            </wp:positionV>
            <wp:extent cx="5805803" cy="2877502"/>
            <wp:effectExtent l="0" t="0" r="0" b="0"/>
            <wp:wrapTopAndBottom/>
            <wp:docPr id="23" name="Image 23" descr="A screen 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 shot of a diagram  Description automatically generated"/>
                    <pic:cNvPicPr/>
                  </pic:nvPicPr>
                  <pic:blipFill>
                    <a:blip r:embed="rId21" cstate="print"/>
                    <a:stretch>
                      <a:fillRect/>
                    </a:stretch>
                  </pic:blipFill>
                  <pic:spPr>
                    <a:xfrm>
                      <a:off x="0" y="0"/>
                      <a:ext cx="5805803" cy="2877502"/>
                    </a:xfrm>
                    <a:prstGeom prst="rect">
                      <a:avLst/>
                    </a:prstGeom>
                  </pic:spPr>
                </pic:pic>
              </a:graphicData>
            </a:graphic>
          </wp:anchor>
        </w:drawing>
      </w:r>
    </w:p>
    <w:p w:rsidR="00D870D3" w:rsidRDefault="00D870D3">
      <w:pPr>
        <w:pStyle w:val="BodyText"/>
        <w:spacing w:before="28"/>
        <w:rPr>
          <w:b/>
        </w:rPr>
      </w:pPr>
    </w:p>
    <w:p w:rsidR="00D870D3" w:rsidRDefault="004D4FF4">
      <w:pPr>
        <w:pStyle w:val="BodyText"/>
        <w:spacing w:line="276" w:lineRule="auto"/>
        <w:ind w:left="100" w:right="116"/>
      </w:pPr>
      <w:r>
        <w:t>The box-and-whisker plot is well-suited for comparing shipping time distributions, as it effectively</w:t>
      </w:r>
      <w:r>
        <w:rPr>
          <w:spacing w:val="-2"/>
        </w:rPr>
        <w:t xml:space="preserve"> </w:t>
      </w:r>
      <w:r>
        <w:t>displays the median, interquartile range, and outliers for</w:t>
      </w:r>
      <w:r>
        <w:rPr>
          <w:spacing w:val="-2"/>
        </w:rPr>
        <w:t xml:space="preserve"> </w:t>
      </w:r>
      <w:r>
        <w:t>each shipping</w:t>
      </w:r>
      <w:r>
        <w:rPr>
          <w:spacing w:val="-2"/>
        </w:rPr>
        <w:t xml:space="preserve"> </w:t>
      </w:r>
      <w:r>
        <w:t>mode in a single</w:t>
      </w:r>
      <w:r>
        <w:t xml:space="preserve"> view. It provides a comprehensive comparison of the central shipping time tendencies and the variability within those times, illustrating both typical and extreme shipping</w:t>
      </w:r>
      <w:r>
        <w:rPr>
          <w:spacing w:val="-5"/>
        </w:rPr>
        <w:t xml:space="preserve"> </w:t>
      </w:r>
      <w:r>
        <w:t>durations.</w:t>
      </w:r>
      <w:r>
        <w:rPr>
          <w:spacing w:val="-3"/>
        </w:rPr>
        <w:t xml:space="preserve"> </w:t>
      </w:r>
      <w:r>
        <w:t>This</w:t>
      </w:r>
      <w:r>
        <w:rPr>
          <w:spacing w:val="-3"/>
        </w:rPr>
        <w:t xml:space="preserve"> </w:t>
      </w:r>
      <w:r>
        <w:t>plot</w:t>
      </w:r>
      <w:r>
        <w:rPr>
          <w:spacing w:val="-4"/>
        </w:rPr>
        <w:t xml:space="preserve"> </w:t>
      </w:r>
      <w:r>
        <w:t>displays</w:t>
      </w:r>
      <w:r>
        <w:rPr>
          <w:spacing w:val="-3"/>
        </w:rPr>
        <w:t xml:space="preserve"> </w:t>
      </w:r>
      <w:r>
        <w:t>that</w:t>
      </w:r>
      <w:r>
        <w:rPr>
          <w:spacing w:val="-5"/>
        </w:rPr>
        <w:t xml:space="preserve"> </w:t>
      </w:r>
      <w:r>
        <w:t>First</w:t>
      </w:r>
      <w:r>
        <w:rPr>
          <w:spacing w:val="-6"/>
        </w:rPr>
        <w:t xml:space="preserve"> </w:t>
      </w:r>
      <w:r>
        <w:t>Class</w:t>
      </w:r>
      <w:r>
        <w:rPr>
          <w:spacing w:val="-3"/>
        </w:rPr>
        <w:t xml:space="preserve"> </w:t>
      </w:r>
      <w:r>
        <w:t>exhibits</w:t>
      </w:r>
      <w:r>
        <w:rPr>
          <w:spacing w:val="-3"/>
        </w:rPr>
        <w:t xml:space="preserve"> </w:t>
      </w:r>
      <w:r>
        <w:t>a</w:t>
      </w:r>
      <w:r>
        <w:rPr>
          <w:spacing w:val="-4"/>
        </w:rPr>
        <w:t xml:space="preserve"> </w:t>
      </w:r>
      <w:r>
        <w:t>relatively</w:t>
      </w:r>
      <w:r>
        <w:rPr>
          <w:spacing w:val="-5"/>
        </w:rPr>
        <w:t xml:space="preserve"> </w:t>
      </w:r>
      <w:r>
        <w:t>quick</w:t>
      </w:r>
      <w:r>
        <w:rPr>
          <w:spacing w:val="-5"/>
        </w:rPr>
        <w:t xml:space="preserve"> </w:t>
      </w:r>
      <w:r>
        <w:t>shipping</w:t>
      </w:r>
      <w:r>
        <w:t xml:space="preserve"> time with a tight interquartile range indicating consistent shipping times. There are a few outliers that suggest occasional delays beyond the typical shipping time frame.</w:t>
      </w:r>
    </w:p>
    <w:p w:rsidR="00D870D3" w:rsidRDefault="004D4FF4">
      <w:pPr>
        <w:pStyle w:val="BodyText"/>
        <w:spacing w:before="1" w:line="276" w:lineRule="auto"/>
        <w:ind w:left="100" w:right="134"/>
      </w:pPr>
      <w:r>
        <w:t>Same Day presents the quickest shipping times, as expected, with a median close to</w:t>
      </w:r>
      <w:r>
        <w:rPr>
          <w:spacing w:val="40"/>
        </w:rPr>
        <w:t xml:space="preserve"> </w:t>
      </w:r>
      <w:r>
        <w:t>zero. However, the presence of an outlier below zero is likely an anomaly or data entry error</w:t>
      </w:r>
      <w:r>
        <w:rPr>
          <w:spacing w:val="-5"/>
        </w:rPr>
        <w:t xml:space="preserve"> </w:t>
      </w:r>
      <w:r>
        <w:t>since</w:t>
      </w:r>
      <w:r>
        <w:rPr>
          <w:spacing w:val="-3"/>
        </w:rPr>
        <w:t xml:space="preserve"> </w:t>
      </w:r>
      <w:r>
        <w:t>negative</w:t>
      </w:r>
      <w:r>
        <w:rPr>
          <w:spacing w:val="-3"/>
        </w:rPr>
        <w:t xml:space="preserve"> </w:t>
      </w:r>
      <w:r>
        <w:t>shipping</w:t>
      </w:r>
      <w:r>
        <w:rPr>
          <w:spacing w:val="-5"/>
        </w:rPr>
        <w:t xml:space="preserve"> </w:t>
      </w:r>
      <w:r>
        <w:t>time</w:t>
      </w:r>
      <w:r>
        <w:rPr>
          <w:spacing w:val="-3"/>
        </w:rPr>
        <w:t xml:space="preserve"> </w:t>
      </w:r>
      <w:r>
        <w:t>is</w:t>
      </w:r>
      <w:r>
        <w:rPr>
          <w:spacing w:val="-3"/>
        </w:rPr>
        <w:t xml:space="preserve"> </w:t>
      </w:r>
      <w:r>
        <w:t>not</w:t>
      </w:r>
      <w:r>
        <w:rPr>
          <w:spacing w:val="-4"/>
        </w:rPr>
        <w:t xml:space="preserve"> </w:t>
      </w:r>
      <w:r>
        <w:t>feasible.</w:t>
      </w:r>
      <w:r>
        <w:rPr>
          <w:spacing w:val="-2"/>
        </w:rPr>
        <w:t xml:space="preserve"> </w:t>
      </w:r>
      <w:r>
        <w:t>Second</w:t>
      </w:r>
      <w:r>
        <w:rPr>
          <w:spacing w:val="-3"/>
        </w:rPr>
        <w:t xml:space="preserve"> </w:t>
      </w:r>
      <w:r>
        <w:t>Class</w:t>
      </w:r>
      <w:r>
        <w:rPr>
          <w:spacing w:val="-3"/>
        </w:rPr>
        <w:t xml:space="preserve"> </w:t>
      </w:r>
      <w:r>
        <w:t>shows</w:t>
      </w:r>
      <w:r>
        <w:rPr>
          <w:spacing w:val="-3"/>
        </w:rPr>
        <w:t xml:space="preserve"> </w:t>
      </w:r>
      <w:r>
        <w:t>a</w:t>
      </w:r>
      <w:r>
        <w:rPr>
          <w:spacing w:val="-4"/>
        </w:rPr>
        <w:t xml:space="preserve"> </w:t>
      </w:r>
      <w:r>
        <w:t>broader</w:t>
      </w:r>
      <w:r>
        <w:rPr>
          <w:spacing w:val="-3"/>
        </w:rPr>
        <w:t xml:space="preserve"> </w:t>
      </w:r>
      <w:r>
        <w:t>range</w:t>
      </w:r>
      <w:r>
        <w:rPr>
          <w:spacing w:val="-3"/>
        </w:rPr>
        <w:t xml:space="preserve"> </w:t>
      </w:r>
      <w:r>
        <w:t>of shipping times compared to First Class, as indicated by a wider interquartile range. The median shipping time is higher than First Class, implying slower deliveries. Standard Class has the broadest interquartile range, suggesting the most variability in</w:t>
      </w:r>
      <w:r>
        <w:t xml:space="preserve"> shipping times. It has the highest median shipping time, indicating it is generally the slowest option. Outliers exist both below and above the box, highlighting some instances of unusually quick and slow deliveries.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s>
        <w:spacing w:line="276" w:lineRule="auto"/>
        <w:ind w:left="100" w:right="1814" w:firstLine="360"/>
        <w:rPr>
          <w:b/>
          <w:sz w:val="24"/>
        </w:rPr>
      </w:pPr>
      <w:r>
        <w:rPr>
          <w:b/>
          <w:sz w:val="24"/>
        </w:rPr>
        <w:lastRenderedPageBreak/>
        <w:t>What</w:t>
      </w:r>
      <w:r>
        <w:rPr>
          <w:b/>
          <w:spacing w:val="-4"/>
          <w:sz w:val="24"/>
        </w:rPr>
        <w:t xml:space="preserve"> </w:t>
      </w:r>
      <w:r>
        <w:rPr>
          <w:b/>
          <w:sz w:val="24"/>
        </w:rPr>
        <w:t>is</w:t>
      </w:r>
      <w:r>
        <w:rPr>
          <w:b/>
          <w:spacing w:val="-5"/>
          <w:sz w:val="24"/>
        </w:rPr>
        <w:t xml:space="preserve"> </w:t>
      </w:r>
      <w:r>
        <w:rPr>
          <w:b/>
          <w:sz w:val="24"/>
        </w:rPr>
        <w:t>the</w:t>
      </w:r>
      <w:r>
        <w:rPr>
          <w:b/>
          <w:spacing w:val="-4"/>
          <w:sz w:val="24"/>
        </w:rPr>
        <w:t xml:space="preserve"> </w:t>
      </w:r>
      <w:r>
        <w:rPr>
          <w:b/>
          <w:sz w:val="24"/>
        </w:rPr>
        <w:t>monthly</w:t>
      </w:r>
      <w:r>
        <w:rPr>
          <w:b/>
          <w:spacing w:val="-4"/>
          <w:sz w:val="24"/>
        </w:rPr>
        <w:t xml:space="preserve"> </w:t>
      </w:r>
      <w:r>
        <w:rPr>
          <w:b/>
          <w:sz w:val="24"/>
        </w:rPr>
        <w:t>tren</w:t>
      </w:r>
      <w:r>
        <w:rPr>
          <w:b/>
          <w:sz w:val="24"/>
        </w:rPr>
        <w:t>d</w:t>
      </w:r>
      <w:r>
        <w:rPr>
          <w:b/>
          <w:spacing w:val="-4"/>
          <w:sz w:val="24"/>
        </w:rPr>
        <w:t xml:space="preserve"> </w:t>
      </w:r>
      <w:r>
        <w:rPr>
          <w:b/>
          <w:sz w:val="24"/>
        </w:rPr>
        <w:t>in</w:t>
      </w:r>
      <w:r>
        <w:rPr>
          <w:b/>
          <w:spacing w:val="-5"/>
          <w:sz w:val="24"/>
        </w:rPr>
        <w:t xml:space="preserve"> </w:t>
      </w:r>
      <w:r>
        <w:rPr>
          <w:b/>
          <w:sz w:val="24"/>
        </w:rPr>
        <w:t>the</w:t>
      </w:r>
      <w:r>
        <w:rPr>
          <w:b/>
          <w:spacing w:val="-4"/>
          <w:sz w:val="24"/>
        </w:rPr>
        <w:t xml:space="preserve"> </w:t>
      </w:r>
      <w:r>
        <w:rPr>
          <w:b/>
          <w:sz w:val="24"/>
        </w:rPr>
        <w:t>number</w:t>
      </w:r>
      <w:r>
        <w:rPr>
          <w:b/>
          <w:spacing w:val="-5"/>
          <w:sz w:val="24"/>
        </w:rPr>
        <w:t xml:space="preserve"> </w:t>
      </w:r>
      <w:r>
        <w:rPr>
          <w:b/>
          <w:sz w:val="24"/>
        </w:rPr>
        <w:t>of</w:t>
      </w:r>
      <w:r>
        <w:rPr>
          <w:b/>
          <w:spacing w:val="-4"/>
          <w:sz w:val="24"/>
        </w:rPr>
        <w:t xml:space="preserve"> </w:t>
      </w:r>
      <w:r>
        <w:rPr>
          <w:b/>
          <w:sz w:val="24"/>
        </w:rPr>
        <w:t>orders</w:t>
      </w:r>
      <w:r>
        <w:rPr>
          <w:b/>
          <w:spacing w:val="-5"/>
          <w:sz w:val="24"/>
        </w:rPr>
        <w:t xml:space="preserve"> </w:t>
      </w:r>
      <w:r>
        <w:rPr>
          <w:b/>
          <w:sz w:val="24"/>
        </w:rPr>
        <w:t xml:space="preserve">shipped?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596544" behindDoc="1" locked="0" layoutInCell="1" allowOverlap="1">
            <wp:simplePos x="0" y="0"/>
            <wp:positionH relativeFrom="page">
              <wp:posOffset>914400</wp:posOffset>
            </wp:positionH>
            <wp:positionV relativeFrom="paragraph">
              <wp:posOffset>205775</wp:posOffset>
            </wp:positionV>
            <wp:extent cx="5776556" cy="287388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776556" cy="2873882"/>
                    </a:xfrm>
                    <a:prstGeom prst="rect">
                      <a:avLst/>
                    </a:prstGeom>
                  </pic:spPr>
                </pic:pic>
              </a:graphicData>
            </a:graphic>
          </wp:anchor>
        </w:drawing>
      </w:r>
    </w:p>
    <w:p w:rsidR="00D870D3" w:rsidRDefault="00D870D3">
      <w:pPr>
        <w:pStyle w:val="BodyText"/>
        <w:spacing w:before="52"/>
        <w:rPr>
          <w:b/>
        </w:rPr>
      </w:pPr>
    </w:p>
    <w:p w:rsidR="00D870D3" w:rsidRDefault="004D4FF4">
      <w:pPr>
        <w:pStyle w:val="BodyText"/>
        <w:spacing w:line="276" w:lineRule="auto"/>
        <w:ind w:left="100" w:right="116"/>
      </w:pPr>
      <w:r>
        <w:t xml:space="preserve">The line chart is an ideal choice for </w:t>
      </w:r>
      <w:proofErr w:type="spellStart"/>
      <w:r>
        <w:t>visualising</w:t>
      </w:r>
      <w:proofErr w:type="spellEnd"/>
      <w:r>
        <w:t xml:space="preserve"> the monthly trend in the number of orders shipped because it clearly illustrates how the order volume changes over time. Line</w:t>
      </w:r>
      <w:r>
        <w:rPr>
          <w:spacing w:val="-3"/>
        </w:rPr>
        <w:t xml:space="preserve"> </w:t>
      </w:r>
      <w:r>
        <w:t>charts</w:t>
      </w:r>
      <w:r>
        <w:rPr>
          <w:spacing w:val="-3"/>
        </w:rPr>
        <w:t xml:space="preserve"> </w:t>
      </w:r>
      <w:r>
        <w:t>are</w:t>
      </w:r>
      <w:r>
        <w:rPr>
          <w:spacing w:val="-3"/>
        </w:rPr>
        <w:t xml:space="preserve"> </w:t>
      </w:r>
      <w:r>
        <w:t>particularly</w:t>
      </w:r>
      <w:r>
        <w:rPr>
          <w:spacing w:val="-4"/>
        </w:rPr>
        <w:t xml:space="preserve"> </w:t>
      </w:r>
      <w:r>
        <w:t>effective</w:t>
      </w:r>
      <w:r>
        <w:rPr>
          <w:spacing w:val="-3"/>
        </w:rPr>
        <w:t xml:space="preserve"> </w:t>
      </w:r>
      <w:r>
        <w:t>for</w:t>
      </w:r>
      <w:r>
        <w:rPr>
          <w:spacing w:val="-4"/>
        </w:rPr>
        <w:t xml:space="preserve"> </w:t>
      </w:r>
      <w:r>
        <w:t>time</w:t>
      </w:r>
      <w:r>
        <w:rPr>
          <w:spacing w:val="-3"/>
        </w:rPr>
        <w:t xml:space="preserve"> </w:t>
      </w:r>
      <w:r>
        <w:t>series</w:t>
      </w:r>
      <w:r>
        <w:rPr>
          <w:spacing w:val="-3"/>
        </w:rPr>
        <w:t xml:space="preserve"> </w:t>
      </w:r>
      <w:r>
        <w:t>data</w:t>
      </w:r>
      <w:r>
        <w:rPr>
          <w:spacing w:val="-4"/>
        </w:rPr>
        <w:t xml:space="preserve"> </w:t>
      </w:r>
      <w:r>
        <w:t>where</w:t>
      </w:r>
      <w:r>
        <w:rPr>
          <w:spacing w:val="-3"/>
        </w:rPr>
        <w:t xml:space="preserve"> </w:t>
      </w:r>
      <w:r>
        <w:t>the</w:t>
      </w:r>
      <w:r>
        <w:rPr>
          <w:spacing w:val="-3"/>
        </w:rPr>
        <w:t xml:space="preserve"> </w:t>
      </w:r>
      <w:r>
        <w:t>sequence</w:t>
      </w:r>
      <w:r>
        <w:rPr>
          <w:spacing w:val="-3"/>
        </w:rPr>
        <w:t xml:space="preserve"> </w:t>
      </w:r>
      <w:r>
        <w:t>of</w:t>
      </w:r>
      <w:r>
        <w:rPr>
          <w:spacing w:val="-4"/>
        </w:rPr>
        <w:t xml:space="preserve"> </w:t>
      </w:r>
      <w:r>
        <w:t>values</w:t>
      </w:r>
      <w:r>
        <w:rPr>
          <w:spacing w:val="-3"/>
        </w:rPr>
        <w:t xml:space="preserve"> </w:t>
      </w:r>
      <w:r>
        <w:t>is important and we want to track increases or decreases across intervals, in this case, monthly. This line chart presents a distinct pattern in order shipments, showing an initial increase from January to Mar</w:t>
      </w:r>
      <w:r>
        <w:t xml:space="preserve">ch, suggesting growth in orders with the </w:t>
      </w:r>
      <w:proofErr w:type="gramStart"/>
      <w:r>
        <w:t>new year</w:t>
      </w:r>
      <w:proofErr w:type="gramEnd"/>
      <w:r>
        <w:t>.</w:t>
      </w:r>
    </w:p>
    <w:p w:rsidR="00D870D3" w:rsidRDefault="004D4FF4">
      <w:pPr>
        <w:pStyle w:val="BodyText"/>
        <w:spacing w:line="276" w:lineRule="auto"/>
        <w:ind w:left="100"/>
      </w:pPr>
      <w:r>
        <w:t>February experiences a notable decrease, potentially due to its shorter duration or seasonal</w:t>
      </w:r>
      <w:r>
        <w:rPr>
          <w:spacing w:val="-4"/>
        </w:rPr>
        <w:t xml:space="preserve"> </w:t>
      </w:r>
      <w:r>
        <w:t>market</w:t>
      </w:r>
      <w:r>
        <w:rPr>
          <w:spacing w:val="-3"/>
        </w:rPr>
        <w:t xml:space="preserve"> </w:t>
      </w:r>
      <w:r>
        <w:t>changes.</w:t>
      </w:r>
      <w:r>
        <w:rPr>
          <w:spacing w:val="-2"/>
        </w:rPr>
        <w:t xml:space="preserve"> </w:t>
      </w:r>
      <w:r>
        <w:t>There's</w:t>
      </w:r>
      <w:r>
        <w:rPr>
          <w:spacing w:val="-3"/>
        </w:rPr>
        <w:t xml:space="preserve"> </w:t>
      </w:r>
      <w:r>
        <w:t>a</w:t>
      </w:r>
      <w:r>
        <w:rPr>
          <w:spacing w:val="-4"/>
        </w:rPr>
        <w:t xml:space="preserve"> </w:t>
      </w:r>
      <w:r>
        <w:t>high</w:t>
      </w:r>
      <w:r>
        <w:rPr>
          <w:spacing w:val="-4"/>
        </w:rPr>
        <w:t xml:space="preserve"> </w:t>
      </w:r>
      <w:r>
        <w:t>point</w:t>
      </w:r>
      <w:r>
        <w:rPr>
          <w:spacing w:val="-3"/>
        </w:rPr>
        <w:t xml:space="preserve"> </w:t>
      </w:r>
      <w:r>
        <w:t>in</w:t>
      </w:r>
      <w:r>
        <w:rPr>
          <w:spacing w:val="-4"/>
        </w:rPr>
        <w:t xml:space="preserve"> </w:t>
      </w:r>
      <w:r>
        <w:t>June,</w:t>
      </w:r>
      <w:r>
        <w:rPr>
          <w:spacing w:val="-2"/>
        </w:rPr>
        <w:t xml:space="preserve"> </w:t>
      </w:r>
      <w:r>
        <w:t>with</w:t>
      </w:r>
      <w:r>
        <w:rPr>
          <w:spacing w:val="-3"/>
        </w:rPr>
        <w:t xml:space="preserve"> </w:t>
      </w:r>
      <w:r>
        <w:t>a</w:t>
      </w:r>
      <w:r>
        <w:rPr>
          <w:spacing w:val="-6"/>
        </w:rPr>
        <w:t xml:space="preserve"> </w:t>
      </w:r>
      <w:r>
        <w:t>downturn</w:t>
      </w:r>
      <w:r>
        <w:rPr>
          <w:spacing w:val="-4"/>
        </w:rPr>
        <w:t xml:space="preserve"> </w:t>
      </w:r>
      <w:r>
        <w:t>in</w:t>
      </w:r>
      <w:r>
        <w:rPr>
          <w:spacing w:val="-4"/>
        </w:rPr>
        <w:t xml:space="preserve"> </w:t>
      </w:r>
      <w:r>
        <w:t>the</w:t>
      </w:r>
      <w:r>
        <w:rPr>
          <w:spacing w:val="-3"/>
        </w:rPr>
        <w:t xml:space="preserve"> </w:t>
      </w:r>
      <w:r>
        <w:t xml:space="preserve">following summer months, possibly reflecting seasonal </w:t>
      </w:r>
      <w:proofErr w:type="spellStart"/>
      <w:r>
        <w:t>behaviour</w:t>
      </w:r>
      <w:proofErr w:type="spellEnd"/>
      <w:r>
        <w:t>. The chart peaks in November, likely influenced by holiday shopping, and then dips slightly in December.</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086"/>
        <w:rPr>
          <w:b/>
          <w:sz w:val="24"/>
        </w:rPr>
      </w:pPr>
      <w:r>
        <w:rPr>
          <w:b/>
          <w:sz w:val="24"/>
        </w:rPr>
        <w:lastRenderedPageBreak/>
        <w:t>How</w:t>
      </w:r>
      <w:r>
        <w:rPr>
          <w:b/>
          <w:spacing w:val="-4"/>
          <w:sz w:val="24"/>
        </w:rPr>
        <w:t xml:space="preserve"> </w:t>
      </w:r>
      <w:r>
        <w:rPr>
          <w:b/>
          <w:sz w:val="24"/>
        </w:rPr>
        <w:t>do</w:t>
      </w:r>
      <w:r>
        <w:rPr>
          <w:b/>
          <w:spacing w:val="-4"/>
          <w:sz w:val="24"/>
        </w:rPr>
        <w:t xml:space="preserve"> </w:t>
      </w:r>
      <w:r>
        <w:rPr>
          <w:b/>
          <w:sz w:val="24"/>
        </w:rPr>
        <w:t>different</w:t>
      </w:r>
      <w:r>
        <w:rPr>
          <w:b/>
          <w:spacing w:val="-4"/>
          <w:sz w:val="24"/>
        </w:rPr>
        <w:t xml:space="preserve"> </w:t>
      </w:r>
      <w:r>
        <w:rPr>
          <w:b/>
          <w:sz w:val="24"/>
        </w:rPr>
        <w:t>customer</w:t>
      </w:r>
      <w:r>
        <w:rPr>
          <w:b/>
          <w:spacing w:val="-4"/>
          <w:sz w:val="24"/>
        </w:rPr>
        <w:t xml:space="preserve"> </w:t>
      </w:r>
      <w:r>
        <w:rPr>
          <w:b/>
          <w:sz w:val="24"/>
        </w:rPr>
        <w:t>segments</w:t>
      </w:r>
      <w:r>
        <w:rPr>
          <w:b/>
          <w:spacing w:val="-4"/>
          <w:sz w:val="24"/>
        </w:rPr>
        <w:t xml:space="preserve"> </w:t>
      </w:r>
      <w:r>
        <w:rPr>
          <w:b/>
          <w:sz w:val="24"/>
        </w:rPr>
        <w:t>perform</w:t>
      </w:r>
      <w:r>
        <w:rPr>
          <w:b/>
          <w:spacing w:val="-4"/>
          <w:sz w:val="24"/>
        </w:rPr>
        <w:t xml:space="preserve"> </w:t>
      </w:r>
      <w:r>
        <w:rPr>
          <w:b/>
          <w:sz w:val="24"/>
        </w:rPr>
        <w:t>in</w:t>
      </w:r>
      <w:r>
        <w:rPr>
          <w:b/>
          <w:spacing w:val="-4"/>
          <w:sz w:val="24"/>
        </w:rPr>
        <w:t xml:space="preserve"> </w:t>
      </w:r>
      <w:r>
        <w:rPr>
          <w:b/>
          <w:sz w:val="24"/>
        </w:rPr>
        <w:t>terms</w:t>
      </w:r>
      <w:r>
        <w:rPr>
          <w:b/>
          <w:spacing w:val="-4"/>
          <w:sz w:val="24"/>
        </w:rPr>
        <w:t xml:space="preserve"> </w:t>
      </w:r>
      <w:r>
        <w:rPr>
          <w:b/>
          <w:sz w:val="24"/>
        </w:rPr>
        <w:t>of</w:t>
      </w:r>
      <w:r>
        <w:rPr>
          <w:b/>
          <w:spacing w:val="-4"/>
          <w:sz w:val="24"/>
        </w:rPr>
        <w:t xml:space="preserve"> </w:t>
      </w:r>
      <w:r>
        <w:rPr>
          <w:b/>
          <w:sz w:val="24"/>
        </w:rPr>
        <w:t>sales</w:t>
      </w:r>
      <w:r>
        <w:rPr>
          <w:b/>
          <w:spacing w:val="-4"/>
          <w:sz w:val="24"/>
        </w:rPr>
        <w:t xml:space="preserve"> </w:t>
      </w:r>
      <w:r>
        <w:rPr>
          <w:b/>
          <w:sz w:val="24"/>
        </w:rPr>
        <w:t>and discount</w:t>
      </w:r>
      <w:r>
        <w:rPr>
          <w:b/>
          <w:sz w:val="24"/>
        </w:rPr>
        <w:t xml:space="preserve"> rates?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7056" behindDoc="1" locked="0" layoutInCell="1" allowOverlap="1">
            <wp:simplePos x="0" y="0"/>
            <wp:positionH relativeFrom="page">
              <wp:posOffset>914400</wp:posOffset>
            </wp:positionH>
            <wp:positionV relativeFrom="paragraph">
              <wp:posOffset>231831</wp:posOffset>
            </wp:positionV>
            <wp:extent cx="5794710" cy="295351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794710" cy="2953512"/>
                    </a:xfrm>
                    <a:prstGeom prst="rect">
                      <a:avLst/>
                    </a:prstGeom>
                  </pic:spPr>
                </pic:pic>
              </a:graphicData>
            </a:graphic>
          </wp:anchor>
        </w:drawing>
      </w:r>
    </w:p>
    <w:p w:rsidR="00D870D3" w:rsidRDefault="00D870D3">
      <w:pPr>
        <w:pStyle w:val="BodyText"/>
        <w:spacing w:before="36"/>
        <w:rPr>
          <w:b/>
        </w:rPr>
      </w:pPr>
    </w:p>
    <w:p w:rsidR="00D870D3" w:rsidRDefault="004D4FF4">
      <w:pPr>
        <w:pStyle w:val="BodyText"/>
        <w:spacing w:line="276" w:lineRule="auto"/>
        <w:ind w:left="100" w:right="145"/>
      </w:pPr>
      <w:r>
        <w:t xml:space="preserve">The dual-axis bar chart is well-suited for </w:t>
      </w:r>
      <w:proofErr w:type="spellStart"/>
      <w:r>
        <w:t>visualising</w:t>
      </w:r>
      <w:proofErr w:type="spellEnd"/>
      <w:r>
        <w:t xml:space="preserve"> and comparing the performance of different customer segments in terms of sales and discount rates because it presents two related metrics on the same graph. The primary bar charts displ</w:t>
      </w:r>
      <w:r>
        <w:t>ay the total sales, allowing</w:t>
      </w:r>
      <w:r>
        <w:rPr>
          <w:spacing w:val="-5"/>
        </w:rPr>
        <w:t xml:space="preserve"> </w:t>
      </w:r>
      <w:r>
        <w:t>for</w:t>
      </w:r>
      <w:r>
        <w:rPr>
          <w:spacing w:val="-5"/>
        </w:rPr>
        <w:t xml:space="preserve"> </w:t>
      </w:r>
      <w:r>
        <w:t>an</w:t>
      </w:r>
      <w:r>
        <w:rPr>
          <w:spacing w:val="-3"/>
        </w:rPr>
        <w:t xml:space="preserve"> </w:t>
      </w:r>
      <w:r>
        <w:t>easy</w:t>
      </w:r>
      <w:r>
        <w:rPr>
          <w:spacing w:val="-4"/>
        </w:rPr>
        <w:t xml:space="preserve"> </w:t>
      </w:r>
      <w:r>
        <w:t>comparison</w:t>
      </w:r>
      <w:r>
        <w:rPr>
          <w:spacing w:val="-4"/>
        </w:rPr>
        <w:t xml:space="preserve"> </w:t>
      </w:r>
      <w:r>
        <w:t>of</w:t>
      </w:r>
      <w:r>
        <w:rPr>
          <w:spacing w:val="-3"/>
        </w:rPr>
        <w:t xml:space="preserve"> </w:t>
      </w:r>
      <w:r>
        <w:t>the</w:t>
      </w:r>
      <w:r>
        <w:rPr>
          <w:spacing w:val="-3"/>
        </w:rPr>
        <w:t xml:space="preserve"> </w:t>
      </w:r>
      <w:r>
        <w:t>absolute</w:t>
      </w:r>
      <w:r>
        <w:rPr>
          <w:spacing w:val="-3"/>
        </w:rPr>
        <w:t xml:space="preserve"> </w:t>
      </w:r>
      <w:r>
        <w:t>sales</w:t>
      </w:r>
      <w:r>
        <w:rPr>
          <w:spacing w:val="-3"/>
        </w:rPr>
        <w:t xml:space="preserve"> </w:t>
      </w:r>
      <w:r>
        <w:t>figures</w:t>
      </w:r>
      <w:r>
        <w:rPr>
          <w:spacing w:val="-3"/>
        </w:rPr>
        <w:t xml:space="preserve"> </w:t>
      </w:r>
      <w:r>
        <w:t>across</w:t>
      </w:r>
      <w:r>
        <w:rPr>
          <w:spacing w:val="-3"/>
        </w:rPr>
        <w:t xml:space="preserve"> </w:t>
      </w:r>
      <w:r>
        <w:t>customer</w:t>
      </w:r>
      <w:r>
        <w:rPr>
          <w:spacing w:val="-4"/>
        </w:rPr>
        <w:t xml:space="preserve"> </w:t>
      </w:r>
      <w:r>
        <w:t>segments. Superimposed on these are the narrower bars representing the average discount rates, which</w:t>
      </w:r>
      <w:r>
        <w:rPr>
          <w:spacing w:val="-2"/>
        </w:rPr>
        <w:t xml:space="preserve"> </w:t>
      </w:r>
      <w:r>
        <w:t>provide</w:t>
      </w:r>
      <w:r>
        <w:rPr>
          <w:spacing w:val="-2"/>
        </w:rPr>
        <w:t xml:space="preserve"> </w:t>
      </w:r>
      <w:r>
        <w:t>context</w:t>
      </w:r>
      <w:r>
        <w:rPr>
          <w:spacing w:val="-2"/>
        </w:rPr>
        <w:t xml:space="preserve"> </w:t>
      </w:r>
      <w:r>
        <w:t>to</w:t>
      </w:r>
      <w:r>
        <w:rPr>
          <w:spacing w:val="-2"/>
        </w:rPr>
        <w:t xml:space="preserve"> </w:t>
      </w:r>
      <w:r>
        <w:t>the</w:t>
      </w:r>
      <w:r>
        <w:rPr>
          <w:spacing w:val="-2"/>
        </w:rPr>
        <w:t xml:space="preserve"> </w:t>
      </w:r>
      <w:r>
        <w:t>sales</w:t>
      </w:r>
      <w:r>
        <w:rPr>
          <w:spacing w:val="-2"/>
        </w:rPr>
        <w:t xml:space="preserve"> </w:t>
      </w:r>
      <w:r>
        <w:t>figures</w:t>
      </w:r>
      <w:r>
        <w:rPr>
          <w:spacing w:val="-2"/>
        </w:rPr>
        <w:t xml:space="preserve"> </w:t>
      </w:r>
      <w:r>
        <w:t>by</w:t>
      </w:r>
      <w:r>
        <w:rPr>
          <w:spacing w:val="-2"/>
        </w:rPr>
        <w:t xml:space="preserve"> </w:t>
      </w:r>
      <w:r>
        <w:t>showing</w:t>
      </w:r>
      <w:r>
        <w:rPr>
          <w:spacing w:val="-3"/>
        </w:rPr>
        <w:t xml:space="preserve"> </w:t>
      </w:r>
      <w:r>
        <w:t>the</w:t>
      </w:r>
      <w:r>
        <w:rPr>
          <w:spacing w:val="-2"/>
        </w:rPr>
        <w:t xml:space="preserve"> </w:t>
      </w:r>
      <w:r>
        <w:t>discount</w:t>
      </w:r>
      <w:r>
        <w:rPr>
          <w:spacing w:val="-2"/>
        </w:rPr>
        <w:t xml:space="preserve"> </w:t>
      </w:r>
      <w:r>
        <w:t>level</w:t>
      </w:r>
      <w:r>
        <w:rPr>
          <w:spacing w:val="-3"/>
        </w:rPr>
        <w:t xml:space="preserve"> </w:t>
      </w:r>
      <w:r>
        <w:t>associated</w:t>
      </w:r>
      <w:r>
        <w:rPr>
          <w:spacing w:val="-1"/>
        </w:rPr>
        <w:t xml:space="preserve"> </w:t>
      </w:r>
      <w:r>
        <w:t>with each segment's sales. Overall, the chart suggests a correlation between sales volumes and discount rates, where higher sales volumes are associated with higher discounts.</w:t>
      </w:r>
    </w:p>
    <w:p w:rsidR="00D870D3" w:rsidRDefault="004D4FF4">
      <w:pPr>
        <w:pStyle w:val="BodyText"/>
        <w:spacing w:before="1" w:line="276" w:lineRule="auto"/>
        <w:ind w:left="100"/>
      </w:pPr>
      <w:r>
        <w:t>However,</w:t>
      </w:r>
      <w:r>
        <w:rPr>
          <w:spacing w:val="-3"/>
        </w:rPr>
        <w:t xml:space="preserve"> </w:t>
      </w:r>
      <w:r>
        <w:t>the</w:t>
      </w:r>
      <w:r>
        <w:rPr>
          <w:spacing w:val="-3"/>
        </w:rPr>
        <w:t xml:space="preserve"> </w:t>
      </w:r>
      <w:r>
        <w:t>Home</w:t>
      </w:r>
      <w:r>
        <w:rPr>
          <w:spacing w:val="-3"/>
        </w:rPr>
        <w:t xml:space="preserve"> </w:t>
      </w:r>
      <w:r>
        <w:t>Office</w:t>
      </w:r>
      <w:r>
        <w:rPr>
          <w:spacing w:val="-3"/>
        </w:rPr>
        <w:t xml:space="preserve"> </w:t>
      </w:r>
      <w:r>
        <w:t>segment</w:t>
      </w:r>
      <w:r>
        <w:rPr>
          <w:spacing w:val="-4"/>
        </w:rPr>
        <w:t xml:space="preserve"> </w:t>
      </w:r>
      <w:r>
        <w:t>presents</w:t>
      </w:r>
      <w:r>
        <w:rPr>
          <w:spacing w:val="-3"/>
        </w:rPr>
        <w:t xml:space="preserve"> </w:t>
      </w:r>
      <w:r>
        <w:t>an</w:t>
      </w:r>
      <w:r>
        <w:rPr>
          <w:spacing w:val="-5"/>
        </w:rPr>
        <w:t xml:space="preserve"> </w:t>
      </w:r>
      <w:r>
        <w:t>exception</w:t>
      </w:r>
      <w:r>
        <w:rPr>
          <w:spacing w:val="-4"/>
        </w:rPr>
        <w:t xml:space="preserve"> </w:t>
      </w:r>
      <w:r>
        <w:t>to</w:t>
      </w:r>
      <w:r>
        <w:rPr>
          <w:spacing w:val="-3"/>
        </w:rPr>
        <w:t xml:space="preserve"> </w:t>
      </w:r>
      <w:r>
        <w:t>this</w:t>
      </w:r>
      <w:r>
        <w:rPr>
          <w:spacing w:val="-3"/>
        </w:rPr>
        <w:t xml:space="preserve"> </w:t>
      </w:r>
      <w:r>
        <w:t>pattern,</w:t>
      </w:r>
      <w:r>
        <w:rPr>
          <w:spacing w:val="-2"/>
        </w:rPr>
        <w:t xml:space="preserve"> </w:t>
      </w:r>
      <w:r>
        <w:t>maintaining lower discount rates despite lower sales volumes.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68"/>
        <w:rPr>
          <w:b/>
          <w:sz w:val="24"/>
        </w:rPr>
      </w:pPr>
      <w:r>
        <w:rPr>
          <w:b/>
          <w:sz w:val="24"/>
        </w:rPr>
        <w:lastRenderedPageBreak/>
        <w:t>What</w:t>
      </w:r>
      <w:r>
        <w:rPr>
          <w:b/>
          <w:spacing w:val="-5"/>
          <w:sz w:val="24"/>
        </w:rPr>
        <w:t xml:space="preserve"> </w:t>
      </w:r>
      <w:r>
        <w:rPr>
          <w:b/>
          <w:sz w:val="24"/>
        </w:rPr>
        <w:t>are</w:t>
      </w:r>
      <w:r>
        <w:rPr>
          <w:b/>
          <w:spacing w:val="-4"/>
          <w:sz w:val="24"/>
        </w:rPr>
        <w:t xml:space="preserve"> </w:t>
      </w:r>
      <w:r>
        <w:rPr>
          <w:b/>
          <w:sz w:val="24"/>
        </w:rPr>
        <w:t>the</w:t>
      </w:r>
      <w:r>
        <w:rPr>
          <w:b/>
          <w:spacing w:val="-4"/>
          <w:sz w:val="24"/>
        </w:rPr>
        <w:t xml:space="preserve"> </w:t>
      </w:r>
      <w:r>
        <w:rPr>
          <w:b/>
          <w:sz w:val="24"/>
        </w:rPr>
        <w:t>sales</w:t>
      </w:r>
      <w:r>
        <w:rPr>
          <w:b/>
          <w:spacing w:val="-5"/>
          <w:sz w:val="24"/>
        </w:rPr>
        <w:t xml:space="preserve"> </w:t>
      </w:r>
      <w:r>
        <w:rPr>
          <w:b/>
          <w:sz w:val="24"/>
        </w:rPr>
        <w:t>and</w:t>
      </w:r>
      <w:r>
        <w:rPr>
          <w:b/>
          <w:spacing w:val="-4"/>
          <w:sz w:val="24"/>
        </w:rPr>
        <w:t xml:space="preserve"> </w:t>
      </w:r>
      <w:r>
        <w:rPr>
          <w:b/>
          <w:sz w:val="24"/>
        </w:rPr>
        <w:t>profit</w:t>
      </w:r>
      <w:r>
        <w:rPr>
          <w:b/>
          <w:spacing w:val="-4"/>
          <w:sz w:val="24"/>
        </w:rPr>
        <w:t xml:space="preserve"> </w:t>
      </w:r>
      <w:r>
        <w:rPr>
          <w:b/>
          <w:sz w:val="24"/>
        </w:rPr>
        <w:t>trends</w:t>
      </w:r>
      <w:r>
        <w:rPr>
          <w:b/>
          <w:spacing w:val="-6"/>
          <w:sz w:val="24"/>
        </w:rPr>
        <w:t xml:space="preserve"> </w:t>
      </w:r>
      <w:r>
        <w:rPr>
          <w:b/>
          <w:sz w:val="24"/>
        </w:rPr>
        <w:t>across</w:t>
      </w:r>
      <w:r>
        <w:rPr>
          <w:b/>
          <w:spacing w:val="-5"/>
          <w:sz w:val="24"/>
        </w:rPr>
        <w:t xml:space="preserve"> </w:t>
      </w:r>
      <w:r>
        <w:rPr>
          <w:b/>
          <w:sz w:val="24"/>
        </w:rPr>
        <w:t>different</w:t>
      </w:r>
      <w:r>
        <w:rPr>
          <w:b/>
          <w:spacing w:val="-4"/>
          <w:sz w:val="24"/>
        </w:rPr>
        <w:t xml:space="preserve"> </w:t>
      </w:r>
      <w:r>
        <w:rPr>
          <w:b/>
          <w:sz w:val="24"/>
        </w:rPr>
        <w:t>product</w:t>
      </w:r>
      <w:r>
        <w:rPr>
          <w:b/>
          <w:spacing w:val="-4"/>
          <w:sz w:val="24"/>
        </w:rPr>
        <w:t xml:space="preserve"> </w:t>
      </w:r>
      <w:r>
        <w:rPr>
          <w:b/>
          <w:sz w:val="24"/>
        </w:rPr>
        <w:t>subcategories and regions in the Superstore dataset?</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7568" behindDoc="1" locked="0" layoutInCell="1" allowOverlap="1">
            <wp:simplePos x="0" y="0"/>
            <wp:positionH relativeFrom="page">
              <wp:posOffset>914400</wp:posOffset>
            </wp:positionH>
            <wp:positionV relativeFrom="paragraph">
              <wp:posOffset>231831</wp:posOffset>
            </wp:positionV>
            <wp:extent cx="5801732" cy="2928175"/>
            <wp:effectExtent l="0" t="0" r="0" b="0"/>
            <wp:wrapTopAndBottom/>
            <wp:docPr id="26" name="Image 26" descr="A screen shot of a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 shot of a chart  Description automatically generated"/>
                    <pic:cNvPicPr/>
                  </pic:nvPicPr>
                  <pic:blipFill>
                    <a:blip r:embed="rId24" cstate="print"/>
                    <a:stretch>
                      <a:fillRect/>
                    </a:stretch>
                  </pic:blipFill>
                  <pic:spPr>
                    <a:xfrm>
                      <a:off x="0" y="0"/>
                      <a:ext cx="5801732" cy="2928175"/>
                    </a:xfrm>
                    <a:prstGeom prst="rect">
                      <a:avLst/>
                    </a:prstGeom>
                  </pic:spPr>
                </pic:pic>
              </a:graphicData>
            </a:graphic>
          </wp:anchor>
        </w:drawing>
      </w:r>
    </w:p>
    <w:p w:rsidR="00D870D3" w:rsidRDefault="00D870D3">
      <w:pPr>
        <w:pStyle w:val="BodyText"/>
        <w:spacing w:before="30"/>
        <w:rPr>
          <w:b/>
        </w:rPr>
      </w:pPr>
    </w:p>
    <w:p w:rsidR="00D870D3" w:rsidRDefault="004D4FF4">
      <w:pPr>
        <w:pStyle w:val="BodyText"/>
        <w:spacing w:line="276" w:lineRule="auto"/>
        <w:ind w:left="100" w:right="102"/>
      </w:pPr>
      <w:r>
        <w:t xml:space="preserve">The scatter plot is an excellent choice for displaying sales and profit trends across different product subcategories and regions because it allows for multidimensional analysis within a single </w:t>
      </w:r>
      <w:proofErr w:type="spellStart"/>
      <w:r>
        <w:t>visualisation</w:t>
      </w:r>
      <w:proofErr w:type="spellEnd"/>
      <w:r>
        <w:t>. In this chart the position of each</w:t>
      </w:r>
      <w:r>
        <w:rPr>
          <w:spacing w:val="-2"/>
        </w:rPr>
        <w:t xml:space="preserve"> </w:t>
      </w:r>
      <w:r>
        <w:t>bubble on th</w:t>
      </w:r>
      <w:r>
        <w:t>e y- axis provides immediate insight into the profitability of each subcategory within a region, clearly separating profitable from unprofitable items.</w:t>
      </w:r>
      <w:r>
        <w:rPr>
          <w:spacing w:val="40"/>
        </w:rPr>
        <w:t xml:space="preserve"> </w:t>
      </w:r>
      <w:r>
        <w:t>The size of the bubbles represents the volume of sales, enabling a quick visual assessment of which subc</w:t>
      </w:r>
      <w:r>
        <w:t>ategories and regions are driving the most revenue.</w:t>
      </w:r>
      <w:r>
        <w:rPr>
          <w:spacing w:val="40"/>
        </w:rPr>
        <w:t xml:space="preserve"> </w:t>
      </w:r>
      <w:r>
        <w:t xml:space="preserve">The </w:t>
      </w:r>
      <w:proofErr w:type="spellStart"/>
      <w:r>
        <w:t>colour</w:t>
      </w:r>
      <w:proofErr w:type="spellEnd"/>
      <w:r>
        <w:t xml:space="preserve"> coding by region allows</w:t>
      </w:r>
      <w:r>
        <w:rPr>
          <w:spacing w:val="-4"/>
        </w:rPr>
        <w:t xml:space="preserve"> </w:t>
      </w:r>
      <w:r>
        <w:t>for</w:t>
      </w:r>
      <w:r>
        <w:rPr>
          <w:spacing w:val="-5"/>
        </w:rPr>
        <w:t xml:space="preserve"> </w:t>
      </w:r>
      <w:r>
        <w:t>easy</w:t>
      </w:r>
      <w:r>
        <w:rPr>
          <w:spacing w:val="-5"/>
        </w:rPr>
        <w:t xml:space="preserve"> </w:t>
      </w:r>
      <w:r>
        <w:t>segmentation</w:t>
      </w:r>
      <w:r>
        <w:rPr>
          <w:spacing w:val="-5"/>
        </w:rPr>
        <w:t xml:space="preserve"> </w:t>
      </w:r>
      <w:r>
        <w:t>and</w:t>
      </w:r>
      <w:r>
        <w:rPr>
          <w:spacing w:val="-4"/>
        </w:rPr>
        <w:t xml:space="preserve"> </w:t>
      </w:r>
      <w:r>
        <w:t>comparison</w:t>
      </w:r>
      <w:r>
        <w:rPr>
          <w:spacing w:val="-5"/>
        </w:rPr>
        <w:t xml:space="preserve"> </w:t>
      </w:r>
      <w:r>
        <w:t>of</w:t>
      </w:r>
      <w:r>
        <w:rPr>
          <w:spacing w:val="-5"/>
        </w:rPr>
        <w:t xml:space="preserve"> </w:t>
      </w:r>
      <w:r>
        <w:t>regional</w:t>
      </w:r>
      <w:r>
        <w:rPr>
          <w:spacing w:val="-5"/>
        </w:rPr>
        <w:t xml:space="preserve"> </w:t>
      </w:r>
      <w:r>
        <w:t>performance</w:t>
      </w:r>
      <w:r>
        <w:rPr>
          <w:spacing w:val="-2"/>
        </w:rPr>
        <w:t xml:space="preserve"> </w:t>
      </w:r>
      <w:r>
        <w:t>within</w:t>
      </w:r>
      <w:r>
        <w:rPr>
          <w:spacing w:val="-5"/>
        </w:rPr>
        <w:t xml:space="preserve"> </w:t>
      </w:r>
      <w:r>
        <w:t>the</w:t>
      </w:r>
      <w:r>
        <w:rPr>
          <w:spacing w:val="-4"/>
        </w:rPr>
        <w:t xml:space="preserve"> </w:t>
      </w:r>
      <w:r>
        <w:t>same subcategory. The scatter distribution highlights the variance in performance across regions,</w:t>
      </w:r>
      <w:r>
        <w:t xml:space="preserve"> showing where strategies may need to</w:t>
      </w:r>
      <w:r>
        <w:rPr>
          <w:spacing w:val="-1"/>
        </w:rPr>
        <w:t xml:space="preserve"> </w:t>
      </w:r>
      <w:r>
        <w:t>be adjusted. This plot shows that while Phones</w:t>
      </w:r>
      <w:r>
        <w:rPr>
          <w:spacing w:val="-3"/>
        </w:rPr>
        <w:t xml:space="preserve"> </w:t>
      </w:r>
      <w:r>
        <w:t>have</w:t>
      </w:r>
      <w:r>
        <w:rPr>
          <w:spacing w:val="-3"/>
        </w:rPr>
        <w:t xml:space="preserve"> </w:t>
      </w:r>
      <w:r>
        <w:t>a</w:t>
      </w:r>
      <w:r>
        <w:rPr>
          <w:spacing w:val="-3"/>
        </w:rPr>
        <w:t xml:space="preserve"> </w:t>
      </w:r>
      <w:r>
        <w:t>high</w:t>
      </w:r>
      <w:r>
        <w:rPr>
          <w:spacing w:val="-3"/>
        </w:rPr>
        <w:t xml:space="preserve"> </w:t>
      </w:r>
      <w:r>
        <w:t>sales</w:t>
      </w:r>
      <w:r>
        <w:rPr>
          <w:spacing w:val="-3"/>
        </w:rPr>
        <w:t xml:space="preserve"> </w:t>
      </w:r>
      <w:r>
        <w:t>volume</w:t>
      </w:r>
      <w:r>
        <w:rPr>
          <w:spacing w:val="-3"/>
        </w:rPr>
        <w:t xml:space="preserve"> </w:t>
      </w:r>
      <w:r>
        <w:t>across</w:t>
      </w:r>
      <w:r>
        <w:rPr>
          <w:spacing w:val="-3"/>
        </w:rPr>
        <w:t xml:space="preserve"> </w:t>
      </w:r>
      <w:r>
        <w:t>regions,</w:t>
      </w:r>
      <w:r>
        <w:rPr>
          <w:spacing w:val="-3"/>
        </w:rPr>
        <w:t xml:space="preserve"> </w:t>
      </w:r>
      <w:r>
        <w:t>Copiers</w:t>
      </w:r>
      <w:r>
        <w:rPr>
          <w:spacing w:val="-3"/>
        </w:rPr>
        <w:t xml:space="preserve"> </w:t>
      </w:r>
      <w:r>
        <w:t>yield</w:t>
      </w:r>
      <w:r>
        <w:rPr>
          <w:spacing w:val="-3"/>
        </w:rPr>
        <w:t xml:space="preserve"> </w:t>
      </w:r>
      <w:r>
        <w:t>high</w:t>
      </w:r>
      <w:r>
        <w:rPr>
          <w:spacing w:val="-3"/>
        </w:rPr>
        <w:t xml:space="preserve"> </w:t>
      </w:r>
      <w:r>
        <w:t>profitability</w:t>
      </w:r>
      <w:r>
        <w:rPr>
          <w:spacing w:val="-4"/>
        </w:rPr>
        <w:t xml:space="preserve"> </w:t>
      </w:r>
      <w:r>
        <w:t>despite lower sales volumes, indicating higher margins. Tables consistently show losses in all re</w:t>
      </w:r>
      <w:r>
        <w:t>gions, pointing to potential issues in pricing or costs.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991"/>
        <w:rPr>
          <w:b/>
          <w:sz w:val="24"/>
        </w:rPr>
      </w:pPr>
      <w:r>
        <w:rPr>
          <w:b/>
          <w:sz w:val="24"/>
        </w:rPr>
        <w:lastRenderedPageBreak/>
        <w:t>What</w:t>
      </w:r>
      <w:r>
        <w:rPr>
          <w:b/>
          <w:spacing w:val="-4"/>
          <w:sz w:val="24"/>
        </w:rPr>
        <w:t xml:space="preserve"> </w:t>
      </w:r>
      <w:r>
        <w:rPr>
          <w:b/>
          <w:sz w:val="24"/>
        </w:rPr>
        <w:t>is</w:t>
      </w:r>
      <w:r>
        <w:rPr>
          <w:b/>
          <w:spacing w:val="-5"/>
          <w:sz w:val="24"/>
        </w:rPr>
        <w:t xml:space="preserve"> </w:t>
      </w:r>
      <w:r>
        <w:rPr>
          <w:b/>
          <w:sz w:val="24"/>
        </w:rPr>
        <w:t>the</w:t>
      </w:r>
      <w:r>
        <w:rPr>
          <w:b/>
          <w:spacing w:val="-4"/>
          <w:sz w:val="24"/>
        </w:rPr>
        <w:t xml:space="preserve"> </w:t>
      </w:r>
      <w:r>
        <w:rPr>
          <w:b/>
          <w:sz w:val="24"/>
        </w:rPr>
        <w:t>average</w:t>
      </w:r>
      <w:r>
        <w:rPr>
          <w:b/>
          <w:spacing w:val="-4"/>
          <w:sz w:val="24"/>
        </w:rPr>
        <w:t xml:space="preserve"> </w:t>
      </w:r>
      <w:r>
        <w:rPr>
          <w:b/>
          <w:sz w:val="24"/>
        </w:rPr>
        <w:t>delivery</w:t>
      </w:r>
      <w:r>
        <w:rPr>
          <w:b/>
          <w:spacing w:val="-4"/>
          <w:sz w:val="24"/>
        </w:rPr>
        <w:t xml:space="preserve"> </w:t>
      </w:r>
      <w:r>
        <w:rPr>
          <w:b/>
          <w:sz w:val="24"/>
        </w:rPr>
        <w:t>duration</w:t>
      </w:r>
      <w:r>
        <w:rPr>
          <w:b/>
          <w:spacing w:val="-4"/>
          <w:sz w:val="24"/>
        </w:rPr>
        <w:t xml:space="preserve"> </w:t>
      </w:r>
      <w:r>
        <w:rPr>
          <w:b/>
          <w:sz w:val="24"/>
        </w:rPr>
        <w:t>for</w:t>
      </w:r>
      <w:r>
        <w:rPr>
          <w:b/>
          <w:spacing w:val="-5"/>
          <w:sz w:val="24"/>
        </w:rPr>
        <w:t xml:space="preserve"> </w:t>
      </w:r>
      <w:r>
        <w:rPr>
          <w:b/>
          <w:sz w:val="24"/>
        </w:rPr>
        <w:t>different</w:t>
      </w:r>
      <w:r>
        <w:rPr>
          <w:b/>
          <w:spacing w:val="-4"/>
          <w:sz w:val="24"/>
        </w:rPr>
        <w:t xml:space="preserve"> </w:t>
      </w:r>
      <w:r>
        <w:rPr>
          <w:b/>
          <w:sz w:val="24"/>
        </w:rPr>
        <w:t>regions</w:t>
      </w:r>
      <w:r>
        <w:rPr>
          <w:b/>
          <w:spacing w:val="-5"/>
          <w:sz w:val="24"/>
        </w:rPr>
        <w:t xml:space="preserve"> </w:t>
      </w:r>
      <w:r>
        <w:rPr>
          <w:b/>
          <w:sz w:val="24"/>
        </w:rPr>
        <w:t>and</w:t>
      </w:r>
      <w:r>
        <w:rPr>
          <w:b/>
          <w:spacing w:val="-4"/>
          <w:sz w:val="24"/>
        </w:rPr>
        <w:t xml:space="preserve"> </w:t>
      </w:r>
      <w:r>
        <w:rPr>
          <w:b/>
          <w:sz w:val="24"/>
        </w:rPr>
        <w:t xml:space="preserve">ship </w:t>
      </w:r>
      <w:r>
        <w:rPr>
          <w:b/>
          <w:spacing w:val="-2"/>
          <w:sz w:val="24"/>
        </w:rPr>
        <w:t>modes?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8080" behindDoc="1" locked="0" layoutInCell="1" allowOverlap="1">
            <wp:simplePos x="0" y="0"/>
            <wp:positionH relativeFrom="page">
              <wp:posOffset>914400</wp:posOffset>
            </wp:positionH>
            <wp:positionV relativeFrom="paragraph">
              <wp:posOffset>231831</wp:posOffset>
            </wp:positionV>
            <wp:extent cx="5765884" cy="29317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5765884" cy="2931795"/>
                    </a:xfrm>
                    <a:prstGeom prst="rect">
                      <a:avLst/>
                    </a:prstGeom>
                  </pic:spPr>
                </pic:pic>
              </a:graphicData>
            </a:graphic>
          </wp:anchor>
        </w:drawing>
      </w:r>
    </w:p>
    <w:p w:rsidR="00D870D3" w:rsidRDefault="00D870D3">
      <w:pPr>
        <w:pStyle w:val="BodyText"/>
        <w:spacing w:before="60"/>
        <w:rPr>
          <w:b/>
        </w:rPr>
      </w:pPr>
    </w:p>
    <w:p w:rsidR="00D870D3" w:rsidRDefault="004D4FF4">
      <w:pPr>
        <w:pStyle w:val="BodyText"/>
        <w:spacing w:line="276" w:lineRule="auto"/>
        <w:ind w:left="100" w:right="116"/>
      </w:pPr>
      <w:r>
        <w:t xml:space="preserve">The highlight table chart efficiently </w:t>
      </w:r>
      <w:proofErr w:type="spellStart"/>
      <w:r>
        <w:t>visualises</w:t>
      </w:r>
      <w:proofErr w:type="spellEnd"/>
      <w:r>
        <w:t xml:space="preserve"> the average delivery duration by region and ship mode through </w:t>
      </w:r>
      <w:proofErr w:type="spellStart"/>
      <w:r>
        <w:t>colour</w:t>
      </w:r>
      <w:proofErr w:type="spellEnd"/>
      <w:r>
        <w:t xml:space="preserve"> intensity, enabling instant pattern recognition and comparative analysis. It offers a space-efficient, intuitive matrix that contrasts del</w:t>
      </w:r>
      <w:r>
        <w:t xml:space="preserve">ivery times across multiple categories, with </w:t>
      </w:r>
      <w:proofErr w:type="spellStart"/>
      <w:r>
        <w:t>colour</w:t>
      </w:r>
      <w:proofErr w:type="spellEnd"/>
      <w:r>
        <w:t xml:space="preserve"> shades quickly conveying duration darker for longer and lighter for shorter. This format provides a clear and immediate understanding of the data, making it a compelling choice for displaying delivery met</w:t>
      </w:r>
      <w:r>
        <w:t>rics in</w:t>
      </w:r>
      <w:r>
        <w:rPr>
          <w:spacing w:val="-3"/>
        </w:rPr>
        <w:t xml:space="preserve"> </w:t>
      </w:r>
      <w:r>
        <w:t>a</w:t>
      </w:r>
      <w:r>
        <w:rPr>
          <w:spacing w:val="-4"/>
        </w:rPr>
        <w:t xml:space="preserve"> </w:t>
      </w:r>
      <w:r>
        <w:t>comprehensive</w:t>
      </w:r>
      <w:r>
        <w:rPr>
          <w:spacing w:val="-3"/>
        </w:rPr>
        <w:t xml:space="preserve"> </w:t>
      </w:r>
      <w:r>
        <w:t>and</w:t>
      </w:r>
      <w:r>
        <w:rPr>
          <w:spacing w:val="-5"/>
        </w:rPr>
        <w:t xml:space="preserve"> </w:t>
      </w:r>
      <w:r>
        <w:t>accessible</w:t>
      </w:r>
      <w:r>
        <w:rPr>
          <w:spacing w:val="-3"/>
        </w:rPr>
        <w:t xml:space="preserve"> </w:t>
      </w:r>
      <w:r>
        <w:t>manner.</w:t>
      </w:r>
      <w:r>
        <w:rPr>
          <w:spacing w:val="-3"/>
        </w:rPr>
        <w:t xml:space="preserve"> </w:t>
      </w:r>
      <w:r>
        <w:t>This</w:t>
      </w:r>
      <w:r>
        <w:rPr>
          <w:spacing w:val="-3"/>
        </w:rPr>
        <w:t xml:space="preserve"> </w:t>
      </w:r>
      <w:r>
        <w:t>highlight</w:t>
      </w:r>
      <w:r>
        <w:rPr>
          <w:spacing w:val="-4"/>
        </w:rPr>
        <w:t xml:space="preserve"> </w:t>
      </w:r>
      <w:r>
        <w:t>table</w:t>
      </w:r>
      <w:r>
        <w:rPr>
          <w:spacing w:val="-3"/>
        </w:rPr>
        <w:t xml:space="preserve"> </w:t>
      </w:r>
      <w:r>
        <w:t>chart</w:t>
      </w:r>
      <w:r>
        <w:rPr>
          <w:spacing w:val="-4"/>
        </w:rPr>
        <w:t xml:space="preserve"> </w:t>
      </w:r>
      <w:r>
        <w:t>indicates</w:t>
      </w:r>
      <w:r>
        <w:rPr>
          <w:spacing w:val="-5"/>
        </w:rPr>
        <w:t xml:space="preserve"> </w:t>
      </w:r>
      <w:r>
        <w:t>that</w:t>
      </w:r>
      <w:r>
        <w:rPr>
          <w:spacing w:val="-3"/>
        </w:rPr>
        <w:t xml:space="preserve"> </w:t>
      </w:r>
      <w:r>
        <w:t>First Class</w:t>
      </w:r>
      <w:r>
        <w:rPr>
          <w:spacing w:val="-1"/>
        </w:rPr>
        <w:t xml:space="preserve"> </w:t>
      </w:r>
      <w:r>
        <w:t>deliveries</w:t>
      </w:r>
      <w:r>
        <w:rPr>
          <w:spacing w:val="-1"/>
        </w:rPr>
        <w:t xml:space="preserve"> </w:t>
      </w:r>
      <w:r>
        <w:t>average</w:t>
      </w:r>
      <w:r>
        <w:rPr>
          <w:spacing w:val="-1"/>
        </w:rPr>
        <w:t xml:space="preserve"> </w:t>
      </w:r>
      <w:r>
        <w:t>between</w:t>
      </w:r>
      <w:r>
        <w:rPr>
          <w:spacing w:val="-2"/>
        </w:rPr>
        <w:t xml:space="preserve"> </w:t>
      </w:r>
      <w:r>
        <w:t>2.10</w:t>
      </w:r>
      <w:r>
        <w:rPr>
          <w:spacing w:val="-3"/>
        </w:rPr>
        <w:t xml:space="preserve"> </w:t>
      </w:r>
      <w:r>
        <w:t>and</w:t>
      </w:r>
      <w:r>
        <w:rPr>
          <w:spacing w:val="-1"/>
        </w:rPr>
        <w:t xml:space="preserve"> </w:t>
      </w:r>
      <w:r>
        <w:t>2.32</w:t>
      </w:r>
      <w:r>
        <w:rPr>
          <w:spacing w:val="-2"/>
        </w:rPr>
        <w:t xml:space="preserve"> </w:t>
      </w:r>
      <w:r>
        <w:t>days,</w:t>
      </w:r>
      <w:r>
        <w:rPr>
          <w:spacing w:val="-1"/>
        </w:rPr>
        <w:t xml:space="preserve"> </w:t>
      </w:r>
      <w:r>
        <w:t>with</w:t>
      </w:r>
      <w:r>
        <w:rPr>
          <w:spacing w:val="-1"/>
        </w:rPr>
        <w:t xml:space="preserve"> </w:t>
      </w:r>
      <w:proofErr w:type="gramStart"/>
      <w:r>
        <w:t>Central</w:t>
      </w:r>
      <w:proofErr w:type="gramEnd"/>
      <w:r>
        <w:rPr>
          <w:spacing w:val="-2"/>
        </w:rPr>
        <w:t xml:space="preserve"> </w:t>
      </w:r>
      <w:r>
        <w:t>being</w:t>
      </w:r>
      <w:r>
        <w:rPr>
          <w:spacing w:val="-3"/>
        </w:rPr>
        <w:t xml:space="preserve"> </w:t>
      </w:r>
      <w:r>
        <w:t>the</w:t>
      </w:r>
      <w:r>
        <w:rPr>
          <w:spacing w:val="-1"/>
        </w:rPr>
        <w:t xml:space="preserve"> </w:t>
      </w:r>
      <w:r>
        <w:t>slowest</w:t>
      </w:r>
      <w:r>
        <w:rPr>
          <w:spacing w:val="-1"/>
        </w:rPr>
        <w:t xml:space="preserve"> </w:t>
      </w:r>
      <w:r>
        <w:t xml:space="preserve">and West the quickest. Same Day shipping is nearly immediate across all regions, barring West at 0.10 days. Second Class deliveries average 3.17 to 3.33 days, with </w:t>
      </w:r>
      <w:proofErr w:type="gramStart"/>
      <w:r>
        <w:t>Central</w:t>
      </w:r>
      <w:proofErr w:type="gramEnd"/>
      <w:r>
        <w:t xml:space="preserve"> experiencing the longest delivery times. Standard Class shipping takes the longest, </w:t>
      </w:r>
      <w:r>
        <w:t xml:space="preserve">with durations from 4.97 to 5.06 days, and </w:t>
      </w:r>
      <w:proofErr w:type="gramStart"/>
      <w:r>
        <w:t>West</w:t>
      </w:r>
      <w:proofErr w:type="gramEnd"/>
      <w:r>
        <w:t xml:space="preserve"> has the lengthiest delivery times in this </w:t>
      </w:r>
      <w:r>
        <w:rPr>
          <w:spacing w:val="-2"/>
        </w:rPr>
        <w:t>category.</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621"/>
        <w:rPr>
          <w:b/>
          <w:sz w:val="24"/>
        </w:rPr>
      </w:pPr>
      <w:r>
        <w:rPr>
          <w:b/>
          <w:sz w:val="24"/>
        </w:rPr>
        <w:lastRenderedPageBreak/>
        <w:t>How</w:t>
      </w:r>
      <w:r>
        <w:rPr>
          <w:b/>
          <w:spacing w:val="-4"/>
          <w:sz w:val="24"/>
        </w:rPr>
        <w:t xml:space="preserve"> </w:t>
      </w:r>
      <w:r>
        <w:rPr>
          <w:b/>
          <w:sz w:val="24"/>
        </w:rPr>
        <w:t>has</w:t>
      </w:r>
      <w:r>
        <w:rPr>
          <w:b/>
          <w:spacing w:val="-4"/>
          <w:sz w:val="24"/>
        </w:rPr>
        <w:t xml:space="preserve"> </w:t>
      </w:r>
      <w:r>
        <w:rPr>
          <w:b/>
          <w:sz w:val="24"/>
        </w:rPr>
        <w:t>the</w:t>
      </w:r>
      <w:r>
        <w:rPr>
          <w:b/>
          <w:spacing w:val="-3"/>
          <w:sz w:val="24"/>
        </w:rPr>
        <w:t xml:space="preserve"> </w:t>
      </w:r>
      <w:r>
        <w:rPr>
          <w:b/>
          <w:sz w:val="24"/>
        </w:rPr>
        <w:t>average</w:t>
      </w:r>
      <w:r>
        <w:rPr>
          <w:b/>
          <w:spacing w:val="-6"/>
          <w:sz w:val="24"/>
        </w:rPr>
        <w:t xml:space="preserve"> </w:t>
      </w:r>
      <w:r>
        <w:rPr>
          <w:b/>
          <w:sz w:val="24"/>
        </w:rPr>
        <w:t>order</w:t>
      </w:r>
      <w:r>
        <w:rPr>
          <w:b/>
          <w:spacing w:val="-4"/>
          <w:sz w:val="24"/>
        </w:rPr>
        <w:t xml:space="preserve"> </w:t>
      </w:r>
      <w:r>
        <w:rPr>
          <w:b/>
          <w:sz w:val="24"/>
        </w:rPr>
        <w:t>quantity</w:t>
      </w:r>
      <w:r>
        <w:rPr>
          <w:b/>
          <w:spacing w:val="-3"/>
          <w:sz w:val="24"/>
        </w:rPr>
        <w:t xml:space="preserve"> </w:t>
      </w:r>
      <w:r>
        <w:rPr>
          <w:b/>
          <w:sz w:val="24"/>
        </w:rPr>
        <w:t>changed</w:t>
      </w:r>
      <w:r>
        <w:rPr>
          <w:b/>
          <w:spacing w:val="-4"/>
          <w:sz w:val="24"/>
        </w:rPr>
        <w:t xml:space="preserve"> </w:t>
      </w:r>
      <w:r>
        <w:rPr>
          <w:b/>
          <w:sz w:val="24"/>
        </w:rPr>
        <w:t>over</w:t>
      </w:r>
      <w:r>
        <w:rPr>
          <w:b/>
          <w:spacing w:val="-4"/>
          <w:sz w:val="24"/>
        </w:rPr>
        <w:t xml:space="preserve"> </w:t>
      </w:r>
      <w:r>
        <w:rPr>
          <w:b/>
          <w:sz w:val="24"/>
        </w:rPr>
        <w:t>the</w:t>
      </w:r>
      <w:r>
        <w:rPr>
          <w:b/>
          <w:spacing w:val="-3"/>
          <w:sz w:val="24"/>
        </w:rPr>
        <w:t xml:space="preserve"> </w:t>
      </w:r>
      <w:r>
        <w:rPr>
          <w:b/>
          <w:sz w:val="24"/>
        </w:rPr>
        <w:t>years</w:t>
      </w:r>
      <w:r>
        <w:rPr>
          <w:b/>
          <w:spacing w:val="-4"/>
          <w:sz w:val="24"/>
        </w:rPr>
        <w:t xml:space="preserve"> </w:t>
      </w:r>
      <w:r>
        <w:rPr>
          <w:b/>
          <w:sz w:val="24"/>
        </w:rPr>
        <w:t>for</w:t>
      </w:r>
      <w:r>
        <w:rPr>
          <w:b/>
          <w:spacing w:val="-4"/>
          <w:sz w:val="24"/>
        </w:rPr>
        <w:t xml:space="preserve"> </w:t>
      </w:r>
      <w:r>
        <w:rPr>
          <w:b/>
          <w:sz w:val="24"/>
        </w:rPr>
        <w:t>various product categories?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8592" behindDoc="1" locked="0" layoutInCell="1" allowOverlap="1">
            <wp:simplePos x="0" y="0"/>
            <wp:positionH relativeFrom="page">
              <wp:posOffset>914400</wp:posOffset>
            </wp:positionH>
            <wp:positionV relativeFrom="paragraph">
              <wp:posOffset>231831</wp:posOffset>
            </wp:positionV>
            <wp:extent cx="5799056" cy="297884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5799056" cy="2978848"/>
                    </a:xfrm>
                    <a:prstGeom prst="rect">
                      <a:avLst/>
                    </a:prstGeom>
                  </pic:spPr>
                </pic:pic>
              </a:graphicData>
            </a:graphic>
          </wp:anchor>
        </w:drawing>
      </w:r>
    </w:p>
    <w:p w:rsidR="00D870D3" w:rsidRDefault="00D870D3">
      <w:pPr>
        <w:pStyle w:val="BodyText"/>
        <w:spacing w:before="32"/>
        <w:rPr>
          <w:b/>
        </w:rPr>
      </w:pPr>
    </w:p>
    <w:p w:rsidR="00D870D3" w:rsidRDefault="004D4FF4">
      <w:pPr>
        <w:pStyle w:val="BodyText"/>
        <w:spacing w:line="276" w:lineRule="auto"/>
        <w:ind w:left="100" w:right="145"/>
      </w:pPr>
      <w:r>
        <w:t xml:space="preserve">The line chart is a strong choice for </w:t>
      </w:r>
      <w:proofErr w:type="spellStart"/>
      <w:r>
        <w:t>visual</w:t>
      </w:r>
      <w:r>
        <w:t>ising</w:t>
      </w:r>
      <w:proofErr w:type="spellEnd"/>
      <w:r>
        <w:t xml:space="preserve"> how the average order quantity has changed over time because it clearly displays trends and allows for easy comparison across</w:t>
      </w:r>
      <w:r>
        <w:rPr>
          <w:spacing w:val="-3"/>
        </w:rPr>
        <w:t xml:space="preserve"> </w:t>
      </w:r>
      <w:r>
        <w:t>different</w:t>
      </w:r>
      <w:r>
        <w:rPr>
          <w:spacing w:val="-3"/>
        </w:rPr>
        <w:t xml:space="preserve"> </w:t>
      </w:r>
      <w:r>
        <w:t>product</w:t>
      </w:r>
      <w:r>
        <w:rPr>
          <w:spacing w:val="-4"/>
        </w:rPr>
        <w:t xml:space="preserve"> </w:t>
      </w:r>
      <w:r>
        <w:t>categories.</w:t>
      </w:r>
      <w:r>
        <w:rPr>
          <w:spacing w:val="-3"/>
        </w:rPr>
        <w:t xml:space="preserve"> </w:t>
      </w:r>
      <w:r>
        <w:t>Its</w:t>
      </w:r>
      <w:r>
        <w:rPr>
          <w:spacing w:val="-3"/>
        </w:rPr>
        <w:t xml:space="preserve"> </w:t>
      </w:r>
      <w:r>
        <w:t>ability</w:t>
      </w:r>
      <w:r>
        <w:rPr>
          <w:spacing w:val="-4"/>
        </w:rPr>
        <w:t xml:space="preserve"> </w:t>
      </w:r>
      <w:r>
        <w:t>to</w:t>
      </w:r>
      <w:r>
        <w:rPr>
          <w:spacing w:val="-3"/>
        </w:rPr>
        <w:t xml:space="preserve"> </w:t>
      </w:r>
      <w:r>
        <w:t>represent</w:t>
      </w:r>
      <w:r>
        <w:rPr>
          <w:spacing w:val="-3"/>
        </w:rPr>
        <w:t xml:space="preserve"> </w:t>
      </w:r>
      <w:r>
        <w:t>continuous</w:t>
      </w:r>
      <w:r>
        <w:rPr>
          <w:spacing w:val="-6"/>
        </w:rPr>
        <w:t xml:space="preserve"> </w:t>
      </w:r>
      <w:r>
        <w:t>quantitative</w:t>
      </w:r>
      <w:r>
        <w:rPr>
          <w:spacing w:val="-3"/>
        </w:rPr>
        <w:t xml:space="preserve"> </w:t>
      </w:r>
      <w:r>
        <w:t>data over a time series makes it simple to ob</w:t>
      </w:r>
      <w:r>
        <w:t>serve increases, decreases, or</w:t>
      </w:r>
      <w:r>
        <w:rPr>
          <w:spacing w:val="-1"/>
        </w:rPr>
        <w:t xml:space="preserve"> </w:t>
      </w:r>
      <w:r>
        <w:t>stable patterns in the data. This line chart indicates that from 2014 to 2017, Furniture experienced a decline in average order quantity with a peak in 2015, Office Supplies remained relatively stable with a slight overall in</w:t>
      </w:r>
      <w:r>
        <w:t>crease, and Technology showed volatility with a sharp drop in 2015 followed by a partial recovery in 2017.</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137"/>
        <w:rPr>
          <w:b/>
          <w:sz w:val="24"/>
        </w:rPr>
      </w:pPr>
      <w:r>
        <w:rPr>
          <w:b/>
          <w:sz w:val="24"/>
        </w:rPr>
        <w:lastRenderedPageBreak/>
        <w:t>Can</w:t>
      </w:r>
      <w:r>
        <w:rPr>
          <w:b/>
          <w:spacing w:val="-5"/>
          <w:sz w:val="24"/>
        </w:rPr>
        <w:t xml:space="preserve"> </w:t>
      </w:r>
      <w:r>
        <w:rPr>
          <w:b/>
          <w:sz w:val="24"/>
        </w:rPr>
        <w:t>we</w:t>
      </w:r>
      <w:r>
        <w:rPr>
          <w:b/>
          <w:spacing w:val="-4"/>
          <w:sz w:val="24"/>
        </w:rPr>
        <w:t xml:space="preserve"> </w:t>
      </w:r>
      <w:proofErr w:type="spellStart"/>
      <w:r>
        <w:rPr>
          <w:b/>
          <w:sz w:val="24"/>
        </w:rPr>
        <w:t>visualise</w:t>
      </w:r>
      <w:proofErr w:type="spellEnd"/>
      <w:r>
        <w:rPr>
          <w:b/>
          <w:spacing w:val="-4"/>
          <w:sz w:val="24"/>
        </w:rPr>
        <w:t xml:space="preserve"> </w:t>
      </w:r>
      <w:r>
        <w:rPr>
          <w:b/>
          <w:sz w:val="24"/>
        </w:rPr>
        <w:t>the</w:t>
      </w:r>
      <w:r>
        <w:rPr>
          <w:b/>
          <w:spacing w:val="-4"/>
          <w:sz w:val="24"/>
        </w:rPr>
        <w:t xml:space="preserve"> </w:t>
      </w:r>
      <w:r>
        <w:rPr>
          <w:b/>
          <w:sz w:val="24"/>
        </w:rPr>
        <w:t>correlation</w:t>
      </w:r>
      <w:r>
        <w:rPr>
          <w:b/>
          <w:spacing w:val="-4"/>
          <w:sz w:val="24"/>
        </w:rPr>
        <w:t xml:space="preserve"> </w:t>
      </w:r>
      <w:r>
        <w:rPr>
          <w:b/>
          <w:sz w:val="24"/>
        </w:rPr>
        <w:t>between</w:t>
      </w:r>
      <w:r>
        <w:rPr>
          <w:b/>
          <w:spacing w:val="-5"/>
          <w:sz w:val="24"/>
        </w:rPr>
        <w:t xml:space="preserve"> </w:t>
      </w:r>
      <w:r>
        <w:rPr>
          <w:b/>
          <w:sz w:val="24"/>
        </w:rPr>
        <w:t>discount</w:t>
      </w:r>
      <w:r>
        <w:rPr>
          <w:b/>
          <w:spacing w:val="-4"/>
          <w:sz w:val="24"/>
        </w:rPr>
        <w:t xml:space="preserve"> </w:t>
      </w:r>
      <w:r>
        <w:rPr>
          <w:b/>
          <w:sz w:val="24"/>
        </w:rPr>
        <w:t>rates</w:t>
      </w:r>
      <w:r>
        <w:rPr>
          <w:b/>
          <w:spacing w:val="-7"/>
          <w:sz w:val="24"/>
        </w:rPr>
        <w:t xml:space="preserve"> </w:t>
      </w:r>
      <w:r>
        <w:rPr>
          <w:b/>
          <w:sz w:val="24"/>
        </w:rPr>
        <w:t>and</w:t>
      </w:r>
      <w:r>
        <w:rPr>
          <w:b/>
          <w:spacing w:val="-4"/>
          <w:sz w:val="24"/>
        </w:rPr>
        <w:t xml:space="preserve"> </w:t>
      </w:r>
      <w:r>
        <w:rPr>
          <w:b/>
          <w:sz w:val="24"/>
        </w:rPr>
        <w:t>order quantities for different customer segments?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9104" behindDoc="1" locked="0" layoutInCell="1" allowOverlap="1">
            <wp:simplePos x="0" y="0"/>
            <wp:positionH relativeFrom="page">
              <wp:posOffset>914400</wp:posOffset>
            </wp:positionH>
            <wp:positionV relativeFrom="paragraph">
              <wp:posOffset>231831</wp:posOffset>
            </wp:positionV>
            <wp:extent cx="5798833" cy="296075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5798833" cy="2960751"/>
                    </a:xfrm>
                    <a:prstGeom prst="rect">
                      <a:avLst/>
                    </a:prstGeom>
                  </pic:spPr>
                </pic:pic>
              </a:graphicData>
            </a:graphic>
          </wp:anchor>
        </w:drawing>
      </w:r>
    </w:p>
    <w:p w:rsidR="00D870D3" w:rsidRDefault="00D870D3">
      <w:pPr>
        <w:pStyle w:val="BodyText"/>
        <w:spacing w:before="34"/>
        <w:rPr>
          <w:b/>
        </w:rPr>
      </w:pPr>
    </w:p>
    <w:p w:rsidR="00D870D3" w:rsidRDefault="004D4FF4">
      <w:pPr>
        <w:pStyle w:val="BodyText"/>
        <w:spacing w:line="276" w:lineRule="auto"/>
        <w:ind w:left="100" w:right="134"/>
      </w:pPr>
      <w:r>
        <w:t xml:space="preserve">The scatter plot is an excellent choice for </w:t>
      </w:r>
      <w:proofErr w:type="spellStart"/>
      <w:r>
        <w:t>visualising</w:t>
      </w:r>
      <w:proofErr w:type="spellEnd"/>
      <w:r>
        <w:t xml:space="preserve"> the potential correlation between discount rates and order quantities among different customer segments. It allows individual data points to be plotted, showing the distribution and relationship betwe</w:t>
      </w:r>
      <w:r>
        <w:t xml:space="preserve">en the two variables. This chart type is particularly effective for identifying patterns, trends, or clusters, as well as any outliers that may exist. Each customer segment is represented by a different </w:t>
      </w:r>
      <w:proofErr w:type="spellStart"/>
      <w:r>
        <w:t>colour</w:t>
      </w:r>
      <w:proofErr w:type="spellEnd"/>
      <w:r>
        <w:t>, which makes it easy to distinguish between th</w:t>
      </w:r>
      <w:r>
        <w:t xml:space="preserve">em and observe segment-specific trends or </w:t>
      </w:r>
      <w:proofErr w:type="spellStart"/>
      <w:r>
        <w:t>behaviours</w:t>
      </w:r>
      <w:proofErr w:type="spellEnd"/>
      <w:r>
        <w:t>. The positive correlation across all customer segments suggests that higher discounts tend to incentivize larger orders, with this trend being most pronounced in the Consumer segment, indicating their</w:t>
      </w:r>
      <w:r>
        <w:rPr>
          <w:spacing w:val="40"/>
        </w:rPr>
        <w:t xml:space="preserve"> </w:t>
      </w:r>
      <w:r>
        <w:t>hi</w:t>
      </w:r>
      <w:r>
        <w:t>gher sensitivity to discounts. The Corporate segment shows a moderate correlation, suggesting a balanced responsiveness to discount changes. In contrast, the Home Office segment</w:t>
      </w:r>
      <w:r>
        <w:rPr>
          <w:spacing w:val="-4"/>
        </w:rPr>
        <w:t xml:space="preserve"> </w:t>
      </w:r>
      <w:r>
        <w:t>exhibits</w:t>
      </w:r>
      <w:r>
        <w:rPr>
          <w:spacing w:val="-3"/>
        </w:rPr>
        <w:t xml:space="preserve"> </w:t>
      </w:r>
      <w:r>
        <w:t>the</w:t>
      </w:r>
      <w:r>
        <w:rPr>
          <w:spacing w:val="-3"/>
        </w:rPr>
        <w:t xml:space="preserve"> </w:t>
      </w:r>
      <w:r>
        <w:t>weakest</w:t>
      </w:r>
      <w:r>
        <w:rPr>
          <w:spacing w:val="-4"/>
        </w:rPr>
        <w:t xml:space="preserve"> </w:t>
      </w:r>
      <w:r>
        <w:t>correlation,</w:t>
      </w:r>
      <w:r>
        <w:rPr>
          <w:spacing w:val="-3"/>
        </w:rPr>
        <w:t xml:space="preserve"> </w:t>
      </w:r>
      <w:r>
        <w:t>indicating</w:t>
      </w:r>
      <w:r>
        <w:rPr>
          <w:spacing w:val="-5"/>
        </w:rPr>
        <w:t xml:space="preserve"> </w:t>
      </w:r>
      <w:r>
        <w:t>a</w:t>
      </w:r>
      <w:r>
        <w:rPr>
          <w:spacing w:val="-4"/>
        </w:rPr>
        <w:t xml:space="preserve"> </w:t>
      </w:r>
      <w:r>
        <w:t>lower</w:t>
      </w:r>
      <w:r>
        <w:rPr>
          <w:spacing w:val="-3"/>
        </w:rPr>
        <w:t xml:space="preserve"> </w:t>
      </w:r>
      <w:r>
        <w:t>sensitivity</w:t>
      </w:r>
      <w:r>
        <w:rPr>
          <w:spacing w:val="-4"/>
        </w:rPr>
        <w:t xml:space="preserve"> </w:t>
      </w:r>
      <w:r>
        <w:t>to</w:t>
      </w:r>
      <w:r>
        <w:rPr>
          <w:spacing w:val="-3"/>
        </w:rPr>
        <w:t xml:space="preserve"> </w:t>
      </w:r>
      <w:r>
        <w:t xml:space="preserve">discounts </w:t>
      </w:r>
      <w:r>
        <w:t>and perhaps a focus on other factors when making purchase decisions.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010"/>
        <w:rPr>
          <w:b/>
          <w:sz w:val="24"/>
        </w:rPr>
      </w:pPr>
      <w:r>
        <w:rPr>
          <w:b/>
          <w:sz w:val="24"/>
        </w:rPr>
        <w:lastRenderedPageBreak/>
        <w:t>What</w:t>
      </w:r>
      <w:r>
        <w:rPr>
          <w:b/>
          <w:spacing w:val="-3"/>
          <w:sz w:val="24"/>
        </w:rPr>
        <w:t xml:space="preserve"> </w:t>
      </w:r>
      <w:r>
        <w:rPr>
          <w:b/>
          <w:sz w:val="24"/>
        </w:rPr>
        <w:t>is</w:t>
      </w:r>
      <w:r>
        <w:rPr>
          <w:b/>
          <w:spacing w:val="-4"/>
          <w:sz w:val="24"/>
        </w:rPr>
        <w:t xml:space="preserve"> </w:t>
      </w:r>
      <w:r>
        <w:rPr>
          <w:b/>
          <w:sz w:val="24"/>
        </w:rPr>
        <w:t>the</w:t>
      </w:r>
      <w:r>
        <w:rPr>
          <w:b/>
          <w:spacing w:val="-3"/>
          <w:sz w:val="24"/>
        </w:rPr>
        <w:t xml:space="preserve"> </w:t>
      </w:r>
      <w:r>
        <w:rPr>
          <w:b/>
          <w:sz w:val="24"/>
        </w:rPr>
        <w:t>proportion</w:t>
      </w:r>
      <w:r>
        <w:rPr>
          <w:b/>
          <w:spacing w:val="-4"/>
          <w:sz w:val="24"/>
        </w:rPr>
        <w:t xml:space="preserve"> </w:t>
      </w:r>
      <w:r>
        <w:rPr>
          <w:b/>
          <w:sz w:val="24"/>
        </w:rPr>
        <w:t>of</w:t>
      </w:r>
      <w:r>
        <w:rPr>
          <w:b/>
          <w:spacing w:val="-3"/>
          <w:sz w:val="24"/>
        </w:rPr>
        <w:t xml:space="preserve"> </w:t>
      </w:r>
      <w:r>
        <w:rPr>
          <w:b/>
          <w:sz w:val="24"/>
        </w:rPr>
        <w:t>orders</w:t>
      </w:r>
      <w:r>
        <w:rPr>
          <w:b/>
          <w:spacing w:val="-4"/>
          <w:sz w:val="24"/>
        </w:rPr>
        <w:t xml:space="preserve"> </w:t>
      </w:r>
      <w:r>
        <w:rPr>
          <w:b/>
          <w:sz w:val="24"/>
        </w:rPr>
        <w:t>returned</w:t>
      </w:r>
      <w:r>
        <w:rPr>
          <w:b/>
          <w:spacing w:val="-4"/>
          <w:sz w:val="24"/>
        </w:rPr>
        <w:t xml:space="preserve"> </w:t>
      </w:r>
      <w:r>
        <w:rPr>
          <w:b/>
          <w:sz w:val="24"/>
        </w:rPr>
        <w:t>in</w:t>
      </w:r>
      <w:r>
        <w:rPr>
          <w:b/>
          <w:spacing w:val="-5"/>
          <w:sz w:val="24"/>
        </w:rPr>
        <w:t xml:space="preserve"> </w:t>
      </w:r>
      <w:r>
        <w:rPr>
          <w:b/>
          <w:sz w:val="24"/>
        </w:rPr>
        <w:t>each</w:t>
      </w:r>
      <w:r>
        <w:rPr>
          <w:b/>
          <w:spacing w:val="-3"/>
          <w:sz w:val="24"/>
        </w:rPr>
        <w:t xml:space="preserve"> </w:t>
      </w:r>
      <w:r>
        <w:rPr>
          <w:b/>
          <w:sz w:val="24"/>
        </w:rPr>
        <w:t>region</w:t>
      </w:r>
      <w:r>
        <w:rPr>
          <w:b/>
          <w:spacing w:val="-3"/>
          <w:sz w:val="24"/>
        </w:rPr>
        <w:t xml:space="preserve"> </w:t>
      </w:r>
      <w:r>
        <w:rPr>
          <w:b/>
          <w:sz w:val="24"/>
        </w:rPr>
        <w:t>within</w:t>
      </w:r>
      <w:r>
        <w:rPr>
          <w:b/>
          <w:spacing w:val="-4"/>
          <w:sz w:val="24"/>
        </w:rPr>
        <w:t xml:space="preserve"> </w:t>
      </w:r>
      <w:r>
        <w:rPr>
          <w:b/>
          <w:sz w:val="24"/>
        </w:rPr>
        <w:t>the Superstore dataset?</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599616" behindDoc="1" locked="0" layoutInCell="1" allowOverlap="1">
            <wp:simplePos x="0" y="0"/>
            <wp:positionH relativeFrom="page">
              <wp:posOffset>914400</wp:posOffset>
            </wp:positionH>
            <wp:positionV relativeFrom="paragraph">
              <wp:posOffset>231831</wp:posOffset>
            </wp:positionV>
            <wp:extent cx="5801651" cy="289921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5801651" cy="2899219"/>
                    </a:xfrm>
                    <a:prstGeom prst="rect">
                      <a:avLst/>
                    </a:prstGeom>
                  </pic:spPr>
                </pic:pic>
              </a:graphicData>
            </a:graphic>
          </wp:anchor>
        </w:drawing>
      </w:r>
    </w:p>
    <w:p w:rsidR="00D870D3" w:rsidRDefault="00D870D3">
      <w:pPr>
        <w:pStyle w:val="BodyText"/>
        <w:spacing w:before="32"/>
        <w:rPr>
          <w:b/>
        </w:rPr>
      </w:pPr>
    </w:p>
    <w:p w:rsidR="00D870D3" w:rsidRDefault="004D4FF4">
      <w:pPr>
        <w:pStyle w:val="BodyText"/>
        <w:spacing w:before="1" w:line="276" w:lineRule="auto"/>
        <w:ind w:left="100" w:right="150"/>
      </w:pPr>
      <w:r>
        <w:t xml:space="preserve">The pie chart is an effective </w:t>
      </w:r>
      <w:proofErr w:type="spellStart"/>
      <w:r>
        <w:t>visualisation</w:t>
      </w:r>
      <w:proofErr w:type="spellEnd"/>
      <w:r>
        <w:t xml:space="preserve"> tool for displaying the proportion of returned orders by region within the Superstore dataset because it illustrates parts of a whole in an intuitive manner. Each slice of the pie represents the percentage of the</w:t>
      </w:r>
      <w:r>
        <w:t xml:space="preserve"> total returns that are attributable to a specific region, allowing for an immediate visual comparison. This</w:t>
      </w:r>
      <w:r>
        <w:rPr>
          <w:spacing w:val="-2"/>
        </w:rPr>
        <w:t xml:space="preserve"> </w:t>
      </w:r>
      <w:r>
        <w:t>format</w:t>
      </w:r>
      <w:r>
        <w:rPr>
          <w:spacing w:val="-3"/>
        </w:rPr>
        <w:t xml:space="preserve"> </w:t>
      </w:r>
      <w:r>
        <w:t>is</w:t>
      </w:r>
      <w:r>
        <w:rPr>
          <w:spacing w:val="-2"/>
        </w:rPr>
        <w:t xml:space="preserve"> </w:t>
      </w:r>
      <w:r>
        <w:t>particularly</w:t>
      </w:r>
      <w:r>
        <w:rPr>
          <w:spacing w:val="-4"/>
        </w:rPr>
        <w:t xml:space="preserve"> </w:t>
      </w:r>
      <w:r>
        <w:t>useful</w:t>
      </w:r>
      <w:r>
        <w:rPr>
          <w:spacing w:val="-3"/>
        </w:rPr>
        <w:t xml:space="preserve"> </w:t>
      </w:r>
      <w:r>
        <w:t>when</w:t>
      </w:r>
      <w:r>
        <w:rPr>
          <w:spacing w:val="-3"/>
        </w:rPr>
        <w:t xml:space="preserve"> </w:t>
      </w:r>
      <w:r>
        <w:t>the</w:t>
      </w:r>
      <w:r>
        <w:rPr>
          <w:spacing w:val="-2"/>
        </w:rPr>
        <w:t xml:space="preserve"> </w:t>
      </w:r>
      <w:r>
        <w:t>number</w:t>
      </w:r>
      <w:r>
        <w:rPr>
          <w:spacing w:val="-3"/>
        </w:rPr>
        <w:t xml:space="preserve"> </w:t>
      </w:r>
      <w:r>
        <w:t>of</w:t>
      </w:r>
      <w:r>
        <w:rPr>
          <w:spacing w:val="-3"/>
        </w:rPr>
        <w:t xml:space="preserve"> </w:t>
      </w:r>
      <w:r>
        <w:t>categories</w:t>
      </w:r>
      <w:r>
        <w:rPr>
          <w:spacing w:val="-2"/>
        </w:rPr>
        <w:t xml:space="preserve"> </w:t>
      </w:r>
      <w:r>
        <w:t>is</w:t>
      </w:r>
      <w:r>
        <w:rPr>
          <w:spacing w:val="-2"/>
        </w:rPr>
        <w:t xml:space="preserve"> </w:t>
      </w:r>
      <w:r>
        <w:t>limited,</w:t>
      </w:r>
      <w:r>
        <w:rPr>
          <w:spacing w:val="-4"/>
        </w:rPr>
        <w:t xml:space="preserve"> </w:t>
      </w:r>
      <w:r>
        <w:t>as</w:t>
      </w:r>
      <w:r>
        <w:rPr>
          <w:spacing w:val="-2"/>
        </w:rPr>
        <w:t xml:space="preserve"> </w:t>
      </w:r>
      <w:r>
        <w:t>is</w:t>
      </w:r>
      <w:r>
        <w:rPr>
          <w:spacing w:val="-2"/>
        </w:rPr>
        <w:t xml:space="preserve"> </w:t>
      </w:r>
      <w:r>
        <w:t>the</w:t>
      </w:r>
      <w:r>
        <w:rPr>
          <w:spacing w:val="-2"/>
        </w:rPr>
        <w:t xml:space="preserve"> </w:t>
      </w:r>
      <w:r>
        <w:t>case with the regions here, which makes the chart easy to read an</w:t>
      </w:r>
      <w:r>
        <w:t>d interpret. The size of</w:t>
      </w:r>
      <w:r>
        <w:rPr>
          <w:spacing w:val="40"/>
        </w:rPr>
        <w:t xml:space="preserve"> </w:t>
      </w:r>
      <w:r>
        <w:t>each slice quickly conveys the relative magnitude of returns for each region, making it clear which regions have higher or lower return rates. The calculated field named "Is Returned"</w:t>
      </w:r>
      <w:r>
        <w:rPr>
          <w:spacing w:val="-1"/>
        </w:rPr>
        <w:t xml:space="preserve"> </w:t>
      </w:r>
      <w:r>
        <w:t>effectively</w:t>
      </w:r>
      <w:r>
        <w:rPr>
          <w:spacing w:val="-2"/>
        </w:rPr>
        <w:t xml:space="preserve"> </w:t>
      </w:r>
      <w:r>
        <w:t>distinguishes returned orders withi</w:t>
      </w:r>
      <w:r>
        <w:t>n</w:t>
      </w:r>
      <w:r>
        <w:rPr>
          <w:spacing w:val="-1"/>
        </w:rPr>
        <w:t xml:space="preserve"> </w:t>
      </w:r>
      <w:r>
        <w:t>the dataset,</w:t>
      </w:r>
      <w:r>
        <w:rPr>
          <w:spacing w:val="-2"/>
        </w:rPr>
        <w:t xml:space="preserve"> </w:t>
      </w:r>
      <w:r>
        <w:t>where it</w:t>
      </w:r>
      <w:r>
        <w:rPr>
          <w:spacing w:val="-1"/>
        </w:rPr>
        <w:t xml:space="preserve"> </w:t>
      </w:r>
      <w:r>
        <w:t>is set to 1 for</w:t>
      </w:r>
      <w:r>
        <w:rPr>
          <w:spacing w:val="-1"/>
        </w:rPr>
        <w:t xml:space="preserve"> </w:t>
      </w:r>
      <w:r>
        <w:t>each returned order and 0 otherwise. The pie chart using this field reveals that the West region has the highest proportion of returns at 63.85%, the East follows with 14.86%, the Central region has 13.18%, and the S</w:t>
      </w:r>
      <w:r>
        <w:t>outh holds the smallest share with 8.11% of the total returned orders.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697"/>
        <w:rPr>
          <w:b/>
          <w:sz w:val="24"/>
        </w:rPr>
      </w:pPr>
      <w:r>
        <w:rPr>
          <w:b/>
          <w:sz w:val="24"/>
        </w:rPr>
        <w:lastRenderedPageBreak/>
        <w:t>Can</w:t>
      </w:r>
      <w:r>
        <w:rPr>
          <w:b/>
          <w:spacing w:val="-5"/>
          <w:sz w:val="24"/>
        </w:rPr>
        <w:t xml:space="preserve"> </w:t>
      </w:r>
      <w:r>
        <w:rPr>
          <w:b/>
          <w:sz w:val="24"/>
        </w:rPr>
        <w:t>you</w:t>
      </w:r>
      <w:r>
        <w:rPr>
          <w:b/>
          <w:spacing w:val="-5"/>
          <w:sz w:val="24"/>
        </w:rPr>
        <w:t xml:space="preserve"> </w:t>
      </w:r>
      <w:r>
        <w:rPr>
          <w:b/>
          <w:sz w:val="24"/>
        </w:rPr>
        <w:t>compare</w:t>
      </w:r>
      <w:r>
        <w:rPr>
          <w:b/>
          <w:spacing w:val="-4"/>
          <w:sz w:val="24"/>
        </w:rPr>
        <w:t xml:space="preserve"> </w:t>
      </w:r>
      <w:r>
        <w:rPr>
          <w:b/>
          <w:sz w:val="24"/>
        </w:rPr>
        <w:t>the</w:t>
      </w:r>
      <w:r>
        <w:rPr>
          <w:b/>
          <w:spacing w:val="-6"/>
          <w:sz w:val="24"/>
        </w:rPr>
        <w:t xml:space="preserve"> </w:t>
      </w:r>
      <w:r>
        <w:rPr>
          <w:b/>
          <w:sz w:val="24"/>
        </w:rPr>
        <w:t>profit</w:t>
      </w:r>
      <w:r>
        <w:rPr>
          <w:b/>
          <w:spacing w:val="-4"/>
          <w:sz w:val="24"/>
        </w:rPr>
        <w:t xml:space="preserve"> </w:t>
      </w:r>
      <w:r>
        <w:rPr>
          <w:b/>
          <w:sz w:val="24"/>
        </w:rPr>
        <w:t>of</w:t>
      </w:r>
      <w:r>
        <w:rPr>
          <w:b/>
          <w:spacing w:val="-4"/>
          <w:sz w:val="24"/>
        </w:rPr>
        <w:t xml:space="preserve"> </w:t>
      </w:r>
      <w:r>
        <w:rPr>
          <w:b/>
          <w:sz w:val="24"/>
        </w:rPr>
        <w:t>different</w:t>
      </w:r>
      <w:r>
        <w:rPr>
          <w:b/>
          <w:spacing w:val="-4"/>
          <w:sz w:val="24"/>
        </w:rPr>
        <w:t xml:space="preserve"> </w:t>
      </w:r>
      <w:r>
        <w:rPr>
          <w:b/>
          <w:sz w:val="24"/>
        </w:rPr>
        <w:t>products</w:t>
      </w:r>
      <w:r>
        <w:rPr>
          <w:b/>
          <w:spacing w:val="-6"/>
          <w:sz w:val="24"/>
        </w:rPr>
        <w:t xml:space="preserve"> </w:t>
      </w:r>
      <w:r>
        <w:rPr>
          <w:b/>
          <w:sz w:val="24"/>
        </w:rPr>
        <w:t>for</w:t>
      </w:r>
      <w:r>
        <w:rPr>
          <w:b/>
          <w:spacing w:val="-5"/>
          <w:sz w:val="24"/>
        </w:rPr>
        <w:t xml:space="preserve"> </w:t>
      </w:r>
      <w:r>
        <w:rPr>
          <w:b/>
          <w:sz w:val="24"/>
        </w:rPr>
        <w:t xml:space="preserve">different </w:t>
      </w:r>
      <w:r>
        <w:rPr>
          <w:b/>
          <w:spacing w:val="-2"/>
          <w:sz w:val="24"/>
        </w:rPr>
        <w:t>subcategories?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600128" behindDoc="1" locked="0" layoutInCell="1" allowOverlap="1">
            <wp:simplePos x="0" y="0"/>
            <wp:positionH relativeFrom="page">
              <wp:posOffset>914400</wp:posOffset>
            </wp:positionH>
            <wp:positionV relativeFrom="paragraph">
              <wp:posOffset>231831</wp:posOffset>
            </wp:positionV>
            <wp:extent cx="5787317" cy="2870263"/>
            <wp:effectExtent l="0" t="0" r="0" b="0"/>
            <wp:wrapTopAndBottom/>
            <wp:docPr id="31" name="Image 31" descr="A screen 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 shot of a graph  Description automatically generated"/>
                    <pic:cNvPicPr/>
                  </pic:nvPicPr>
                  <pic:blipFill>
                    <a:blip r:embed="rId29" cstate="print"/>
                    <a:stretch>
                      <a:fillRect/>
                    </a:stretch>
                  </pic:blipFill>
                  <pic:spPr>
                    <a:xfrm>
                      <a:off x="0" y="0"/>
                      <a:ext cx="5787317" cy="2870263"/>
                    </a:xfrm>
                    <a:prstGeom prst="rect">
                      <a:avLst/>
                    </a:prstGeom>
                  </pic:spPr>
                </pic:pic>
              </a:graphicData>
            </a:graphic>
          </wp:anchor>
        </w:drawing>
      </w:r>
    </w:p>
    <w:p w:rsidR="00D870D3" w:rsidRDefault="00D870D3">
      <w:pPr>
        <w:pStyle w:val="BodyText"/>
        <w:spacing w:before="44"/>
        <w:rPr>
          <w:b/>
        </w:rPr>
      </w:pPr>
    </w:p>
    <w:p w:rsidR="00D870D3" w:rsidRDefault="004D4FF4">
      <w:pPr>
        <w:pStyle w:val="BodyText"/>
        <w:spacing w:before="1" w:line="276" w:lineRule="auto"/>
        <w:ind w:left="100" w:right="158"/>
      </w:pPr>
      <w:r>
        <w:t xml:space="preserve">The horizontal bar chart is an excellent choice for comparing profits of different products across subcategories due to its clear and </w:t>
      </w:r>
      <w:proofErr w:type="spellStart"/>
      <w:r>
        <w:t>organised</w:t>
      </w:r>
      <w:proofErr w:type="spellEnd"/>
      <w:r>
        <w:t xml:space="preserve"> display. This type of chart is particularly effective for showing rankings or comparisons across multiple produc</w:t>
      </w:r>
      <w:r>
        <w:t>ts, as the length of each bar intuitively indicates the value of the profit, allowing for quick visual assessment. Additionally, the horizontal layout accommodates the text labels for the product names without clutter, making it easy to read even when deal</w:t>
      </w:r>
      <w:r>
        <w:t xml:space="preserve">ing with longer names. By using a parameter to control the number of subcategories displayed, we can </w:t>
      </w:r>
      <w:proofErr w:type="spellStart"/>
      <w:r>
        <w:t>customise</w:t>
      </w:r>
      <w:proofErr w:type="spellEnd"/>
      <w:r>
        <w:t xml:space="preserve"> the view to focus on more or fewer groups as needed, enhancing the chart’s</w:t>
      </w:r>
      <w:r>
        <w:rPr>
          <w:spacing w:val="-3"/>
        </w:rPr>
        <w:t xml:space="preserve"> </w:t>
      </w:r>
      <w:r>
        <w:t>flexibility.</w:t>
      </w:r>
      <w:r>
        <w:rPr>
          <w:spacing w:val="-3"/>
        </w:rPr>
        <w:t xml:space="preserve"> </w:t>
      </w:r>
      <w:r>
        <w:t>Furthermore,</w:t>
      </w:r>
      <w:r>
        <w:rPr>
          <w:spacing w:val="-2"/>
        </w:rPr>
        <w:t xml:space="preserve"> </w:t>
      </w:r>
      <w:r>
        <w:t>the</w:t>
      </w:r>
      <w:r>
        <w:rPr>
          <w:spacing w:val="-3"/>
        </w:rPr>
        <w:t xml:space="preserve"> </w:t>
      </w:r>
      <w:r>
        <w:t>use</w:t>
      </w:r>
      <w:r>
        <w:rPr>
          <w:spacing w:val="-3"/>
        </w:rPr>
        <w:t xml:space="preserve"> </w:t>
      </w:r>
      <w:r>
        <w:t>of</w:t>
      </w:r>
      <w:r>
        <w:rPr>
          <w:spacing w:val="-3"/>
        </w:rPr>
        <w:t xml:space="preserve"> </w:t>
      </w:r>
      <w:r>
        <w:t>a</w:t>
      </w:r>
      <w:r>
        <w:rPr>
          <w:spacing w:val="-4"/>
        </w:rPr>
        <w:t xml:space="preserve"> </w:t>
      </w:r>
      <w:r>
        <w:t>calculated</w:t>
      </w:r>
      <w:r>
        <w:rPr>
          <w:spacing w:val="-2"/>
        </w:rPr>
        <w:t xml:space="preserve"> </w:t>
      </w:r>
      <w:r>
        <w:t>field</w:t>
      </w:r>
      <w:r>
        <w:rPr>
          <w:spacing w:val="-3"/>
        </w:rPr>
        <w:t xml:space="preserve"> </w:t>
      </w:r>
      <w:r>
        <w:t>to</w:t>
      </w:r>
      <w:r>
        <w:rPr>
          <w:spacing w:val="-3"/>
        </w:rPr>
        <w:t xml:space="preserve"> </w:t>
      </w:r>
      <w:r>
        <w:t>filter</w:t>
      </w:r>
      <w:r>
        <w:rPr>
          <w:spacing w:val="-3"/>
        </w:rPr>
        <w:t xml:space="preserve"> </w:t>
      </w:r>
      <w:r>
        <w:t xml:space="preserve">and </w:t>
      </w:r>
      <w:r>
        <w:t>display</w:t>
      </w:r>
      <w:r>
        <w:rPr>
          <w:spacing w:val="-4"/>
        </w:rPr>
        <w:t xml:space="preserve"> </w:t>
      </w:r>
      <w:r>
        <w:t>only</w:t>
      </w:r>
      <w:r>
        <w:rPr>
          <w:spacing w:val="-4"/>
        </w:rPr>
        <w:t xml:space="preserve"> </w:t>
      </w:r>
      <w:r>
        <w:t xml:space="preserve">the top three products ensures that the </w:t>
      </w:r>
      <w:proofErr w:type="spellStart"/>
      <w:r>
        <w:t>visualisation</w:t>
      </w:r>
      <w:proofErr w:type="spellEnd"/>
      <w:r>
        <w:t xml:space="preserve"> is not overcrowded and focuses attention on the highest profit-generating items.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74"/>
        <w:rPr>
          <w:b/>
          <w:sz w:val="24"/>
        </w:rPr>
      </w:pPr>
      <w:r>
        <w:rPr>
          <w:b/>
          <w:sz w:val="24"/>
        </w:rPr>
        <w:lastRenderedPageBreak/>
        <w:t>Which</w:t>
      </w:r>
      <w:r>
        <w:rPr>
          <w:b/>
          <w:spacing w:val="-3"/>
          <w:sz w:val="24"/>
        </w:rPr>
        <w:t xml:space="preserve"> </w:t>
      </w:r>
      <w:r>
        <w:rPr>
          <w:b/>
          <w:sz w:val="24"/>
        </w:rPr>
        <w:t>shipping</w:t>
      </w:r>
      <w:r>
        <w:rPr>
          <w:b/>
          <w:spacing w:val="-4"/>
          <w:sz w:val="24"/>
        </w:rPr>
        <w:t xml:space="preserve"> </w:t>
      </w:r>
      <w:r>
        <w:rPr>
          <w:b/>
          <w:sz w:val="24"/>
        </w:rPr>
        <w:t>mode</w:t>
      </w:r>
      <w:r>
        <w:rPr>
          <w:b/>
          <w:spacing w:val="-3"/>
          <w:sz w:val="24"/>
        </w:rPr>
        <w:t xml:space="preserve"> </w:t>
      </w:r>
      <w:r>
        <w:rPr>
          <w:b/>
          <w:sz w:val="24"/>
        </w:rPr>
        <w:t>is</w:t>
      </w:r>
      <w:r>
        <w:rPr>
          <w:b/>
          <w:spacing w:val="-4"/>
          <w:sz w:val="24"/>
        </w:rPr>
        <w:t xml:space="preserve"> </w:t>
      </w:r>
      <w:r>
        <w:rPr>
          <w:b/>
          <w:sz w:val="24"/>
        </w:rPr>
        <w:t>the</w:t>
      </w:r>
      <w:r>
        <w:rPr>
          <w:b/>
          <w:spacing w:val="-3"/>
          <w:sz w:val="24"/>
        </w:rPr>
        <w:t xml:space="preserve"> </w:t>
      </w:r>
      <w:r>
        <w:rPr>
          <w:b/>
          <w:sz w:val="24"/>
        </w:rPr>
        <w:t>most</w:t>
      </w:r>
      <w:r>
        <w:rPr>
          <w:b/>
          <w:spacing w:val="-2"/>
          <w:sz w:val="24"/>
        </w:rPr>
        <w:t xml:space="preserve"> </w:t>
      </w:r>
      <w:r>
        <w:rPr>
          <w:b/>
          <w:sz w:val="24"/>
        </w:rPr>
        <w:t>commonly</w:t>
      </w:r>
      <w:r>
        <w:rPr>
          <w:b/>
          <w:spacing w:val="-6"/>
          <w:sz w:val="24"/>
        </w:rPr>
        <w:t xml:space="preserve"> </w:t>
      </w:r>
      <w:r>
        <w:rPr>
          <w:b/>
          <w:sz w:val="24"/>
        </w:rPr>
        <w:t>used</w:t>
      </w:r>
      <w:r>
        <w:rPr>
          <w:b/>
          <w:spacing w:val="-4"/>
          <w:sz w:val="24"/>
        </w:rPr>
        <w:t xml:space="preserve"> </w:t>
      </w:r>
      <w:r>
        <w:rPr>
          <w:b/>
          <w:sz w:val="24"/>
        </w:rPr>
        <w:t>in</w:t>
      </w:r>
      <w:r>
        <w:rPr>
          <w:b/>
          <w:spacing w:val="-5"/>
          <w:sz w:val="24"/>
        </w:rPr>
        <w:t xml:space="preserve"> </w:t>
      </w:r>
      <w:r>
        <w:rPr>
          <w:b/>
          <w:sz w:val="24"/>
        </w:rPr>
        <w:t>the</w:t>
      </w:r>
      <w:r>
        <w:rPr>
          <w:b/>
          <w:spacing w:val="-3"/>
          <w:sz w:val="24"/>
        </w:rPr>
        <w:t xml:space="preserve"> </w:t>
      </w:r>
      <w:r>
        <w:rPr>
          <w:b/>
          <w:sz w:val="24"/>
        </w:rPr>
        <w:t>Sample</w:t>
      </w:r>
      <w:r>
        <w:rPr>
          <w:b/>
          <w:spacing w:val="-3"/>
          <w:sz w:val="24"/>
        </w:rPr>
        <w:t xml:space="preserve"> </w:t>
      </w:r>
      <w:r>
        <w:rPr>
          <w:b/>
          <w:sz w:val="24"/>
        </w:rPr>
        <w:t xml:space="preserve">Superstore </w:t>
      </w:r>
      <w:r>
        <w:rPr>
          <w:b/>
          <w:spacing w:val="-2"/>
          <w:sz w:val="24"/>
        </w:rPr>
        <w:t>dataset?</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600640" behindDoc="1" locked="0" layoutInCell="1" allowOverlap="1">
            <wp:simplePos x="0" y="0"/>
            <wp:positionH relativeFrom="page">
              <wp:posOffset>914400</wp:posOffset>
            </wp:positionH>
            <wp:positionV relativeFrom="paragraph">
              <wp:posOffset>231831</wp:posOffset>
            </wp:positionV>
            <wp:extent cx="5776116" cy="287750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5776116" cy="2877502"/>
                    </a:xfrm>
                    <a:prstGeom prst="rect">
                      <a:avLst/>
                    </a:prstGeom>
                  </pic:spPr>
                </pic:pic>
              </a:graphicData>
            </a:graphic>
          </wp:anchor>
        </w:drawing>
      </w:r>
    </w:p>
    <w:p w:rsidR="00D870D3" w:rsidRDefault="00D870D3">
      <w:pPr>
        <w:pStyle w:val="BodyText"/>
        <w:spacing w:before="52"/>
        <w:rPr>
          <w:b/>
        </w:rPr>
      </w:pPr>
    </w:p>
    <w:p w:rsidR="00D870D3" w:rsidRDefault="004D4FF4">
      <w:pPr>
        <w:pStyle w:val="BodyText"/>
        <w:spacing w:line="276" w:lineRule="auto"/>
        <w:ind w:left="100" w:right="189"/>
      </w:pPr>
      <w:r>
        <w:t xml:space="preserve">A </w:t>
      </w:r>
      <w:proofErr w:type="spellStart"/>
      <w:r>
        <w:t>treemap</w:t>
      </w:r>
      <w:proofErr w:type="spellEnd"/>
      <w:r>
        <w:t xml:space="preserve"> effectively showcases the most used shipping modes in the dataset by allocating larger rectangles to more frequently used modes, which enables a quick visual comparison of their relative usage. The area occupied by each shipping mode directly</w:t>
      </w:r>
      <w:r>
        <w:rPr>
          <w:spacing w:val="-4"/>
        </w:rPr>
        <w:t xml:space="preserve"> </w:t>
      </w:r>
      <w:r>
        <w:t>cor</w:t>
      </w:r>
      <w:r>
        <w:t>responds</w:t>
      </w:r>
      <w:r>
        <w:rPr>
          <w:spacing w:val="-3"/>
        </w:rPr>
        <w:t xml:space="preserve"> </w:t>
      </w:r>
      <w:r>
        <w:t>to</w:t>
      </w:r>
      <w:r>
        <w:rPr>
          <w:spacing w:val="-6"/>
        </w:rPr>
        <w:t xml:space="preserve"> </w:t>
      </w:r>
      <w:r>
        <w:t>its</w:t>
      </w:r>
      <w:r>
        <w:rPr>
          <w:spacing w:val="-3"/>
        </w:rPr>
        <w:t xml:space="preserve"> </w:t>
      </w:r>
      <w:r>
        <w:t>prevalence,</w:t>
      </w:r>
      <w:r>
        <w:rPr>
          <w:spacing w:val="-3"/>
        </w:rPr>
        <w:t xml:space="preserve"> </w:t>
      </w:r>
      <w:r>
        <w:t>with</w:t>
      </w:r>
      <w:r>
        <w:rPr>
          <w:spacing w:val="-3"/>
        </w:rPr>
        <w:t xml:space="preserve"> </w:t>
      </w:r>
      <w:r>
        <w:t>"Standard</w:t>
      </w:r>
      <w:r>
        <w:rPr>
          <w:spacing w:val="-3"/>
        </w:rPr>
        <w:t xml:space="preserve"> </w:t>
      </w:r>
      <w:r>
        <w:t>Class"</w:t>
      </w:r>
      <w:r>
        <w:rPr>
          <w:spacing w:val="-4"/>
        </w:rPr>
        <w:t xml:space="preserve"> </w:t>
      </w:r>
      <w:r>
        <w:t>being</w:t>
      </w:r>
      <w:r>
        <w:rPr>
          <w:spacing w:val="-4"/>
        </w:rPr>
        <w:t xml:space="preserve"> </w:t>
      </w:r>
      <w:r>
        <w:t>the</w:t>
      </w:r>
      <w:r>
        <w:rPr>
          <w:spacing w:val="-3"/>
        </w:rPr>
        <w:t xml:space="preserve"> </w:t>
      </w:r>
      <w:r>
        <w:t>most</w:t>
      </w:r>
      <w:r>
        <w:rPr>
          <w:spacing w:val="-4"/>
        </w:rPr>
        <w:t xml:space="preserve"> </w:t>
      </w:r>
      <w:r>
        <w:t>prominent, indicating it is the most used mode. The smaller rectangles for "Second Class," "First Class," and "Same Day"</w:t>
      </w:r>
      <w:r>
        <w:t xml:space="preserve"> shipping modes convey that they are less common. This visual approach is particularly beneficial for highlighting the distribution of categories at a single glance, without the need for numerical interpretation, and the immediate visual impact of the larg</w:t>
      </w:r>
      <w:r>
        <w:t>e "Standard Class" rectangle communicates its dominance in shipping mode preference.</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85"/>
        <w:rPr>
          <w:b/>
          <w:sz w:val="24"/>
        </w:rPr>
      </w:pPr>
      <w:r>
        <w:rPr>
          <w:b/>
          <w:sz w:val="24"/>
        </w:rPr>
        <w:lastRenderedPageBreak/>
        <w:t>How</w:t>
      </w:r>
      <w:r>
        <w:rPr>
          <w:b/>
          <w:spacing w:val="-5"/>
          <w:sz w:val="24"/>
        </w:rPr>
        <w:t xml:space="preserve"> </w:t>
      </w:r>
      <w:r>
        <w:rPr>
          <w:b/>
          <w:sz w:val="24"/>
        </w:rPr>
        <w:t>does</w:t>
      </w:r>
      <w:r>
        <w:rPr>
          <w:b/>
          <w:spacing w:val="-5"/>
          <w:sz w:val="24"/>
        </w:rPr>
        <w:t xml:space="preserve"> </w:t>
      </w:r>
      <w:r>
        <w:rPr>
          <w:b/>
          <w:sz w:val="24"/>
        </w:rPr>
        <w:t>the</w:t>
      </w:r>
      <w:r>
        <w:rPr>
          <w:b/>
          <w:spacing w:val="-4"/>
          <w:sz w:val="24"/>
        </w:rPr>
        <w:t xml:space="preserve"> </w:t>
      </w:r>
      <w:r>
        <w:rPr>
          <w:b/>
          <w:sz w:val="24"/>
        </w:rPr>
        <w:t>sales</w:t>
      </w:r>
      <w:r>
        <w:rPr>
          <w:b/>
          <w:spacing w:val="-5"/>
          <w:sz w:val="24"/>
        </w:rPr>
        <w:t xml:space="preserve"> </w:t>
      </w:r>
      <w:r>
        <w:rPr>
          <w:b/>
          <w:sz w:val="24"/>
        </w:rPr>
        <w:t>performance</w:t>
      </w:r>
      <w:r>
        <w:rPr>
          <w:b/>
          <w:spacing w:val="-4"/>
          <w:sz w:val="24"/>
        </w:rPr>
        <w:t xml:space="preserve"> </w:t>
      </w:r>
      <w:r>
        <w:rPr>
          <w:b/>
          <w:sz w:val="24"/>
        </w:rPr>
        <w:t>of</w:t>
      </w:r>
      <w:r>
        <w:rPr>
          <w:b/>
          <w:spacing w:val="-4"/>
          <w:sz w:val="24"/>
        </w:rPr>
        <w:t xml:space="preserve"> </w:t>
      </w:r>
      <w:r>
        <w:rPr>
          <w:b/>
          <w:sz w:val="24"/>
        </w:rPr>
        <w:t>different</w:t>
      </w:r>
      <w:r>
        <w:rPr>
          <w:b/>
          <w:spacing w:val="-4"/>
          <w:sz w:val="24"/>
        </w:rPr>
        <w:t xml:space="preserve"> </w:t>
      </w:r>
      <w:r>
        <w:rPr>
          <w:b/>
          <w:sz w:val="24"/>
        </w:rPr>
        <w:t>regions</w:t>
      </w:r>
      <w:r>
        <w:rPr>
          <w:b/>
          <w:spacing w:val="-5"/>
          <w:sz w:val="24"/>
        </w:rPr>
        <w:t xml:space="preserve"> </w:t>
      </w:r>
      <w:r>
        <w:rPr>
          <w:b/>
          <w:sz w:val="24"/>
        </w:rPr>
        <w:t>evolve</w:t>
      </w:r>
      <w:r>
        <w:rPr>
          <w:b/>
          <w:spacing w:val="-4"/>
          <w:sz w:val="24"/>
        </w:rPr>
        <w:t xml:space="preserve"> </w:t>
      </w:r>
      <w:r>
        <w:rPr>
          <w:b/>
          <w:sz w:val="24"/>
        </w:rPr>
        <w:t>throughout</w:t>
      </w:r>
      <w:r>
        <w:rPr>
          <w:b/>
          <w:spacing w:val="-5"/>
          <w:sz w:val="24"/>
        </w:rPr>
        <w:t xml:space="preserve"> </w:t>
      </w:r>
      <w:r>
        <w:rPr>
          <w:b/>
          <w:sz w:val="24"/>
        </w:rPr>
        <w:t>the quarters of a year?</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601152" behindDoc="1" locked="0" layoutInCell="1" allowOverlap="1">
            <wp:simplePos x="0" y="0"/>
            <wp:positionH relativeFrom="page">
              <wp:posOffset>914400</wp:posOffset>
            </wp:positionH>
            <wp:positionV relativeFrom="paragraph">
              <wp:posOffset>231831</wp:posOffset>
            </wp:positionV>
            <wp:extent cx="5787317" cy="287026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5787317" cy="2870263"/>
                    </a:xfrm>
                    <a:prstGeom prst="rect">
                      <a:avLst/>
                    </a:prstGeom>
                  </pic:spPr>
                </pic:pic>
              </a:graphicData>
            </a:graphic>
          </wp:anchor>
        </w:drawing>
      </w:r>
    </w:p>
    <w:p w:rsidR="00D870D3" w:rsidRDefault="00D870D3">
      <w:pPr>
        <w:pStyle w:val="BodyText"/>
        <w:spacing w:before="44"/>
        <w:rPr>
          <w:b/>
        </w:rPr>
      </w:pPr>
    </w:p>
    <w:p w:rsidR="00D870D3" w:rsidRDefault="004D4FF4">
      <w:pPr>
        <w:pStyle w:val="BodyText"/>
        <w:spacing w:before="1" w:line="276" w:lineRule="auto"/>
        <w:ind w:left="100" w:right="180"/>
      </w:pPr>
      <w:r>
        <w:t xml:space="preserve">The line chart is well-suited for </w:t>
      </w:r>
      <w:proofErr w:type="spellStart"/>
      <w:r>
        <w:t>visualising</w:t>
      </w:r>
      <w:proofErr w:type="spellEnd"/>
      <w:r>
        <w:t xml:space="preserve"> the sales</w:t>
      </w:r>
      <w:r>
        <w:t xml:space="preserve"> performance of different regions across the quarters of a year due to its ability to clearly display trends over time. In the chart, the temporal progression is easily followed along the x-axis, with each line's upward or downward trajectory illustrating </w:t>
      </w:r>
      <w:r>
        <w:t>the change in sales over time for each region. Sales in the East region consistently rose over the year, culminating with the peak sales in the 4th quarter. The West region, beginning the year with the highest sales,</w:t>
      </w:r>
      <w:r>
        <w:rPr>
          <w:spacing w:val="-2"/>
        </w:rPr>
        <w:t xml:space="preserve"> </w:t>
      </w:r>
      <w:r>
        <w:t>maintained</w:t>
      </w:r>
      <w:r>
        <w:rPr>
          <w:spacing w:val="-3"/>
        </w:rPr>
        <w:t xml:space="preserve"> </w:t>
      </w:r>
      <w:r>
        <w:t>an</w:t>
      </w:r>
      <w:r>
        <w:rPr>
          <w:spacing w:val="-3"/>
        </w:rPr>
        <w:t xml:space="preserve"> </w:t>
      </w:r>
      <w:r>
        <w:t>upward</w:t>
      </w:r>
      <w:r>
        <w:rPr>
          <w:spacing w:val="-3"/>
        </w:rPr>
        <w:t xml:space="preserve"> </w:t>
      </w:r>
      <w:r>
        <w:t>trend</w:t>
      </w:r>
      <w:r>
        <w:rPr>
          <w:spacing w:val="-2"/>
        </w:rPr>
        <w:t xml:space="preserve"> </w:t>
      </w:r>
      <w:r>
        <w:t>and</w:t>
      </w:r>
      <w:r>
        <w:rPr>
          <w:spacing w:val="-3"/>
        </w:rPr>
        <w:t xml:space="preserve"> </w:t>
      </w:r>
      <w:r>
        <w:t>finished</w:t>
      </w:r>
      <w:r>
        <w:rPr>
          <w:spacing w:val="-3"/>
        </w:rPr>
        <w:t xml:space="preserve"> </w:t>
      </w:r>
      <w:r>
        <w:t>just</w:t>
      </w:r>
      <w:r>
        <w:rPr>
          <w:spacing w:val="-4"/>
        </w:rPr>
        <w:t xml:space="preserve"> </w:t>
      </w:r>
      <w:r>
        <w:t>behind</w:t>
      </w:r>
      <w:r>
        <w:rPr>
          <w:spacing w:val="-2"/>
        </w:rPr>
        <w:t xml:space="preserve"> </w:t>
      </w:r>
      <w:r>
        <w:t>the</w:t>
      </w:r>
      <w:r>
        <w:rPr>
          <w:spacing w:val="-5"/>
        </w:rPr>
        <w:t xml:space="preserve"> </w:t>
      </w:r>
      <w:r>
        <w:t>East</w:t>
      </w:r>
      <w:r>
        <w:rPr>
          <w:spacing w:val="-3"/>
        </w:rPr>
        <w:t xml:space="preserve"> </w:t>
      </w:r>
      <w:r>
        <w:t>in</w:t>
      </w:r>
      <w:r>
        <w:rPr>
          <w:spacing w:val="-4"/>
        </w:rPr>
        <w:t xml:space="preserve"> </w:t>
      </w:r>
      <w:r>
        <w:t>the</w:t>
      </w:r>
      <w:r>
        <w:rPr>
          <w:spacing w:val="-3"/>
        </w:rPr>
        <w:t xml:space="preserve"> </w:t>
      </w:r>
      <w:r>
        <w:t>final</w:t>
      </w:r>
      <w:r>
        <w:rPr>
          <w:spacing w:val="-4"/>
        </w:rPr>
        <w:t xml:space="preserve"> </w:t>
      </w:r>
      <w:r>
        <w:t>quarter. Both the South and Central regions experienced growth, but the Central region edged out with slightly higher sales than the South by</w:t>
      </w:r>
      <w:r>
        <w:rPr>
          <w:spacing w:val="-3"/>
        </w:rPr>
        <w:t xml:space="preserve"> </w:t>
      </w:r>
      <w:r>
        <w:t>the 4th quarter, leaving the South at the lowest sales position at year's end.</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1029"/>
        <w:rPr>
          <w:b/>
          <w:sz w:val="24"/>
        </w:rPr>
      </w:pPr>
      <w:r>
        <w:rPr>
          <w:b/>
          <w:sz w:val="24"/>
        </w:rPr>
        <w:lastRenderedPageBreak/>
        <w:t>What</w:t>
      </w:r>
      <w:r>
        <w:rPr>
          <w:b/>
          <w:spacing w:val="-4"/>
          <w:sz w:val="24"/>
        </w:rPr>
        <w:t xml:space="preserve"> </w:t>
      </w:r>
      <w:r>
        <w:rPr>
          <w:b/>
          <w:sz w:val="24"/>
        </w:rPr>
        <w:t>is</w:t>
      </w:r>
      <w:r>
        <w:rPr>
          <w:b/>
          <w:spacing w:val="-5"/>
          <w:sz w:val="24"/>
        </w:rPr>
        <w:t xml:space="preserve"> </w:t>
      </w:r>
      <w:r>
        <w:rPr>
          <w:b/>
          <w:sz w:val="24"/>
        </w:rPr>
        <w:t>the</w:t>
      </w:r>
      <w:r>
        <w:rPr>
          <w:b/>
          <w:spacing w:val="-4"/>
          <w:sz w:val="24"/>
        </w:rPr>
        <w:t xml:space="preserve"> </w:t>
      </w:r>
      <w:r>
        <w:rPr>
          <w:b/>
          <w:sz w:val="24"/>
        </w:rPr>
        <w:t>distribution</w:t>
      </w:r>
      <w:r>
        <w:rPr>
          <w:b/>
          <w:spacing w:val="-4"/>
          <w:sz w:val="24"/>
        </w:rPr>
        <w:t xml:space="preserve"> </w:t>
      </w:r>
      <w:r>
        <w:rPr>
          <w:b/>
          <w:sz w:val="24"/>
        </w:rPr>
        <w:t>of</w:t>
      </w:r>
      <w:r>
        <w:rPr>
          <w:b/>
          <w:spacing w:val="-5"/>
          <w:sz w:val="24"/>
        </w:rPr>
        <w:t xml:space="preserve"> </w:t>
      </w:r>
      <w:r>
        <w:rPr>
          <w:b/>
          <w:sz w:val="24"/>
        </w:rPr>
        <w:t>order</w:t>
      </w:r>
      <w:r>
        <w:rPr>
          <w:b/>
          <w:spacing w:val="-5"/>
          <w:sz w:val="24"/>
        </w:rPr>
        <w:t xml:space="preserve"> </w:t>
      </w:r>
      <w:r>
        <w:rPr>
          <w:b/>
          <w:sz w:val="24"/>
        </w:rPr>
        <w:t>priorities</w:t>
      </w:r>
      <w:r>
        <w:rPr>
          <w:b/>
          <w:spacing w:val="-3"/>
          <w:sz w:val="24"/>
        </w:rPr>
        <w:t xml:space="preserve"> </w:t>
      </w:r>
      <w:r>
        <w:rPr>
          <w:b/>
          <w:sz w:val="24"/>
        </w:rPr>
        <w:t>across</w:t>
      </w:r>
      <w:r>
        <w:rPr>
          <w:b/>
          <w:spacing w:val="-4"/>
          <w:sz w:val="24"/>
        </w:rPr>
        <w:t xml:space="preserve"> </w:t>
      </w:r>
      <w:r>
        <w:rPr>
          <w:b/>
          <w:sz w:val="24"/>
        </w:rPr>
        <w:t>different</w:t>
      </w:r>
      <w:r>
        <w:rPr>
          <w:b/>
          <w:spacing w:val="-4"/>
          <w:sz w:val="24"/>
        </w:rPr>
        <w:t xml:space="preserve"> </w:t>
      </w:r>
      <w:r>
        <w:rPr>
          <w:b/>
          <w:sz w:val="24"/>
        </w:rPr>
        <w:t xml:space="preserve">product </w:t>
      </w:r>
      <w:r>
        <w:rPr>
          <w:b/>
          <w:spacing w:val="-2"/>
          <w:sz w:val="24"/>
        </w:rPr>
        <w:t>categories?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601664" behindDoc="1" locked="0" layoutInCell="1" allowOverlap="1">
            <wp:simplePos x="0" y="0"/>
            <wp:positionH relativeFrom="page">
              <wp:posOffset>914400</wp:posOffset>
            </wp:positionH>
            <wp:positionV relativeFrom="paragraph">
              <wp:posOffset>231831</wp:posOffset>
            </wp:positionV>
            <wp:extent cx="5765423" cy="285940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765423" cy="2859404"/>
                    </a:xfrm>
                    <a:prstGeom prst="rect">
                      <a:avLst/>
                    </a:prstGeom>
                  </pic:spPr>
                </pic:pic>
              </a:graphicData>
            </a:graphic>
          </wp:anchor>
        </w:drawing>
      </w:r>
    </w:p>
    <w:p w:rsidR="00D870D3" w:rsidRDefault="00D870D3">
      <w:pPr>
        <w:pStyle w:val="BodyText"/>
        <w:spacing w:before="61"/>
        <w:rPr>
          <w:b/>
        </w:rPr>
      </w:pPr>
    </w:p>
    <w:p w:rsidR="00D870D3" w:rsidRDefault="004D4FF4">
      <w:pPr>
        <w:pStyle w:val="BodyText"/>
        <w:spacing w:before="1" w:line="276" w:lineRule="auto"/>
        <w:ind w:left="100" w:right="215"/>
      </w:pPr>
      <w:r>
        <w:t xml:space="preserve">The highlight table chart is an effective choice for </w:t>
      </w:r>
      <w:proofErr w:type="spellStart"/>
      <w:r>
        <w:t>visualising</w:t>
      </w:r>
      <w:proofErr w:type="spellEnd"/>
      <w:r>
        <w:t xml:space="preserve"> the distribution of order priorities across different product categories because it co</w:t>
      </w:r>
      <w:r>
        <w:t xml:space="preserve">mbines the simplicity of a table with the visual power of </w:t>
      </w:r>
      <w:proofErr w:type="spellStart"/>
      <w:r>
        <w:t>colour</w:t>
      </w:r>
      <w:proofErr w:type="spellEnd"/>
      <w:r>
        <w:t xml:space="preserve"> coding. This format allows for immediate recognition</w:t>
      </w:r>
      <w:r>
        <w:rPr>
          <w:spacing w:val="-3"/>
        </w:rPr>
        <w:t xml:space="preserve"> </w:t>
      </w:r>
      <w:r>
        <w:t>of</w:t>
      </w:r>
      <w:r>
        <w:rPr>
          <w:spacing w:val="-3"/>
        </w:rPr>
        <w:t xml:space="preserve"> </w:t>
      </w:r>
      <w:r>
        <w:t>patterns</w:t>
      </w:r>
      <w:r>
        <w:rPr>
          <w:spacing w:val="-4"/>
        </w:rPr>
        <w:t xml:space="preserve"> </w:t>
      </w:r>
      <w:r>
        <w:t>and</w:t>
      </w:r>
      <w:r>
        <w:rPr>
          <w:spacing w:val="-2"/>
        </w:rPr>
        <w:t xml:space="preserve"> </w:t>
      </w:r>
      <w:r>
        <w:t>comparisons:</w:t>
      </w:r>
      <w:r>
        <w:rPr>
          <w:spacing w:val="-3"/>
        </w:rPr>
        <w:t xml:space="preserve"> </w:t>
      </w:r>
      <w:r>
        <w:t>higher</w:t>
      </w:r>
      <w:r>
        <w:rPr>
          <w:spacing w:val="-3"/>
        </w:rPr>
        <w:t xml:space="preserve"> </w:t>
      </w:r>
      <w:r>
        <w:t>quantities</w:t>
      </w:r>
      <w:r>
        <w:rPr>
          <w:spacing w:val="-2"/>
        </w:rPr>
        <w:t xml:space="preserve"> </w:t>
      </w:r>
      <w:r>
        <w:t>are</w:t>
      </w:r>
      <w:r>
        <w:rPr>
          <w:spacing w:val="-2"/>
        </w:rPr>
        <w:t xml:space="preserve"> </w:t>
      </w:r>
      <w:r>
        <w:t>instantly</w:t>
      </w:r>
      <w:r>
        <w:rPr>
          <w:spacing w:val="-3"/>
        </w:rPr>
        <w:t xml:space="preserve"> </w:t>
      </w:r>
      <w:r>
        <w:t>identifiable</w:t>
      </w:r>
      <w:r>
        <w:rPr>
          <w:spacing w:val="-2"/>
        </w:rPr>
        <w:t xml:space="preserve"> </w:t>
      </w:r>
      <w:r>
        <w:t xml:space="preserve">by deeper </w:t>
      </w:r>
      <w:proofErr w:type="spellStart"/>
      <w:r>
        <w:t>colour</w:t>
      </w:r>
      <w:proofErr w:type="spellEnd"/>
      <w:r>
        <w:t xml:space="preserve"> shades, enabling quick comparison across catego</w:t>
      </w:r>
      <w:r>
        <w:t>ries and priorities. The 'Order</w:t>
      </w:r>
      <w:r>
        <w:rPr>
          <w:spacing w:val="-4"/>
        </w:rPr>
        <w:t xml:space="preserve"> </w:t>
      </w:r>
      <w:r>
        <w:t>Priority'</w:t>
      </w:r>
      <w:r>
        <w:rPr>
          <w:spacing w:val="-4"/>
        </w:rPr>
        <w:t xml:space="preserve"> </w:t>
      </w:r>
      <w:r>
        <w:t>calculated</w:t>
      </w:r>
      <w:r>
        <w:rPr>
          <w:spacing w:val="-3"/>
        </w:rPr>
        <w:t xml:space="preserve"> </w:t>
      </w:r>
      <w:r>
        <w:t>field</w:t>
      </w:r>
      <w:r>
        <w:rPr>
          <w:spacing w:val="-4"/>
        </w:rPr>
        <w:t xml:space="preserve"> </w:t>
      </w:r>
      <w:r>
        <w:t>reclassifies</w:t>
      </w:r>
      <w:r>
        <w:rPr>
          <w:spacing w:val="-4"/>
        </w:rPr>
        <w:t xml:space="preserve"> </w:t>
      </w:r>
      <w:r>
        <w:t>shipping</w:t>
      </w:r>
      <w:r>
        <w:rPr>
          <w:spacing w:val="-5"/>
        </w:rPr>
        <w:t xml:space="preserve"> </w:t>
      </w:r>
      <w:r>
        <w:t>modes</w:t>
      </w:r>
      <w:r>
        <w:rPr>
          <w:spacing w:val="-4"/>
        </w:rPr>
        <w:t xml:space="preserve"> </w:t>
      </w:r>
      <w:r>
        <w:t>into</w:t>
      </w:r>
      <w:r>
        <w:rPr>
          <w:spacing w:val="-4"/>
        </w:rPr>
        <w:t xml:space="preserve"> </w:t>
      </w:r>
      <w:r>
        <w:t>a</w:t>
      </w:r>
      <w:r>
        <w:rPr>
          <w:spacing w:val="-5"/>
        </w:rPr>
        <w:t xml:space="preserve"> </w:t>
      </w:r>
      <w:r>
        <w:t>hierarchy</w:t>
      </w:r>
      <w:r>
        <w:rPr>
          <w:spacing w:val="-5"/>
        </w:rPr>
        <w:t xml:space="preserve"> </w:t>
      </w:r>
      <w:r>
        <w:t>of</w:t>
      </w:r>
      <w:r>
        <w:rPr>
          <w:spacing w:val="-3"/>
        </w:rPr>
        <w:t xml:space="preserve"> </w:t>
      </w:r>
      <w:r>
        <w:t>urgency: 'Same Day' as 'Top Priority', 'First Class' as 'High Priority', 'Second Class' as 'Medium</w:t>
      </w:r>
    </w:p>
    <w:p w:rsidR="00D870D3" w:rsidRDefault="004D4FF4">
      <w:pPr>
        <w:pStyle w:val="BodyText"/>
        <w:spacing w:line="276" w:lineRule="auto"/>
        <w:ind w:left="100" w:right="215"/>
      </w:pPr>
      <w:proofErr w:type="gramStart"/>
      <w:r>
        <w:t>Priority',</w:t>
      </w:r>
      <w:r>
        <w:rPr>
          <w:spacing w:val="-2"/>
        </w:rPr>
        <w:t xml:space="preserve"> </w:t>
      </w:r>
      <w:r>
        <w:t>and</w:t>
      </w:r>
      <w:r>
        <w:rPr>
          <w:spacing w:val="-3"/>
        </w:rPr>
        <w:t xml:space="preserve"> </w:t>
      </w:r>
      <w:r>
        <w:t>all</w:t>
      </w:r>
      <w:r>
        <w:rPr>
          <w:spacing w:val="-4"/>
        </w:rPr>
        <w:t xml:space="preserve"> </w:t>
      </w:r>
      <w:r>
        <w:t>other</w:t>
      </w:r>
      <w:r>
        <w:rPr>
          <w:spacing w:val="-4"/>
        </w:rPr>
        <w:t xml:space="preserve"> </w:t>
      </w:r>
      <w:r>
        <w:t>shipping</w:t>
      </w:r>
      <w:r>
        <w:rPr>
          <w:spacing w:val="-5"/>
        </w:rPr>
        <w:t xml:space="preserve"> </w:t>
      </w:r>
      <w:r>
        <w:t>modes</w:t>
      </w:r>
      <w:r>
        <w:rPr>
          <w:spacing w:val="-3"/>
        </w:rPr>
        <w:t xml:space="preserve"> </w:t>
      </w:r>
      <w:r>
        <w:t>as</w:t>
      </w:r>
      <w:r>
        <w:rPr>
          <w:spacing w:val="-6"/>
        </w:rPr>
        <w:t xml:space="preserve"> </w:t>
      </w:r>
      <w:r>
        <w:t>'</w:t>
      </w:r>
      <w:r>
        <w:t>Standard</w:t>
      </w:r>
      <w:r>
        <w:rPr>
          <w:spacing w:val="-3"/>
        </w:rPr>
        <w:t xml:space="preserve"> </w:t>
      </w:r>
      <w:r>
        <w:t>Priority’.</w:t>
      </w:r>
      <w:proofErr w:type="gramEnd"/>
      <w:r>
        <w:rPr>
          <w:spacing w:val="-3"/>
        </w:rPr>
        <w:t xml:space="preserve"> </w:t>
      </w:r>
      <w:r>
        <w:t>This</w:t>
      </w:r>
      <w:r>
        <w:rPr>
          <w:spacing w:val="-3"/>
        </w:rPr>
        <w:t xml:space="preserve"> </w:t>
      </w:r>
      <w:r>
        <w:t>chart</w:t>
      </w:r>
      <w:r>
        <w:rPr>
          <w:spacing w:val="-4"/>
        </w:rPr>
        <w:t xml:space="preserve"> </w:t>
      </w:r>
      <w:r>
        <w:t>illustrates</w:t>
      </w:r>
      <w:r>
        <w:rPr>
          <w:spacing w:val="-3"/>
        </w:rPr>
        <w:t xml:space="preserve"> </w:t>
      </w:r>
      <w:r>
        <w:t>that 'Standard Priority' is the most common shipping option selected across all product categories, with Office Supplies registering the highest number of orders, particularly under 'Standard Priority'. 'High Prio</w:t>
      </w:r>
      <w:r>
        <w:t xml:space="preserve">rity' and 'Top Priority' options are the least </w:t>
      </w:r>
      <w:proofErr w:type="spellStart"/>
      <w:r>
        <w:t>favoured</w:t>
      </w:r>
      <w:proofErr w:type="spellEnd"/>
      <w:r>
        <w:t xml:space="preserve"> among customers in all categories, suggesting a lower demand for expedited shipping. The Technology category has the fewest 'Top Priority' orders, indicating a minimal need for rapid delivery in this </w:t>
      </w:r>
      <w:r>
        <w:t>segment, while Furniture follows the overall trend, preferring 'Standard Priority' but with fewer orders than Office Supplies.</w:t>
      </w:r>
    </w:p>
    <w:p w:rsidR="00D870D3" w:rsidRDefault="00D870D3">
      <w:pPr>
        <w:spacing w:line="276" w:lineRule="auto"/>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s>
        <w:spacing w:line="276" w:lineRule="auto"/>
        <w:ind w:left="100" w:right="2476" w:firstLine="360"/>
        <w:rPr>
          <w:b/>
          <w:sz w:val="24"/>
        </w:rPr>
      </w:pPr>
      <w:r>
        <w:rPr>
          <w:b/>
          <w:sz w:val="24"/>
        </w:rPr>
        <w:lastRenderedPageBreak/>
        <w:t>What</w:t>
      </w:r>
      <w:r>
        <w:rPr>
          <w:b/>
          <w:spacing w:val="-5"/>
          <w:sz w:val="24"/>
        </w:rPr>
        <w:t xml:space="preserve"> </w:t>
      </w:r>
      <w:r>
        <w:rPr>
          <w:b/>
          <w:sz w:val="24"/>
        </w:rPr>
        <w:t>is</w:t>
      </w:r>
      <w:r>
        <w:rPr>
          <w:b/>
          <w:spacing w:val="-6"/>
          <w:sz w:val="24"/>
        </w:rPr>
        <w:t xml:space="preserve"> </w:t>
      </w:r>
      <w:r>
        <w:rPr>
          <w:b/>
          <w:sz w:val="24"/>
        </w:rPr>
        <w:t>the</w:t>
      </w:r>
      <w:r>
        <w:rPr>
          <w:b/>
          <w:spacing w:val="-5"/>
          <w:sz w:val="24"/>
        </w:rPr>
        <w:t xml:space="preserve"> </w:t>
      </w:r>
      <w:r>
        <w:rPr>
          <w:b/>
          <w:sz w:val="24"/>
        </w:rPr>
        <w:t>relationship</w:t>
      </w:r>
      <w:r>
        <w:rPr>
          <w:b/>
          <w:spacing w:val="-5"/>
          <w:sz w:val="24"/>
        </w:rPr>
        <w:t xml:space="preserve"> </w:t>
      </w:r>
      <w:r>
        <w:rPr>
          <w:b/>
          <w:sz w:val="24"/>
        </w:rPr>
        <w:t>between</w:t>
      </w:r>
      <w:r>
        <w:rPr>
          <w:b/>
          <w:spacing w:val="-6"/>
          <w:sz w:val="24"/>
        </w:rPr>
        <w:t xml:space="preserve"> </w:t>
      </w:r>
      <w:r>
        <w:rPr>
          <w:b/>
          <w:sz w:val="24"/>
        </w:rPr>
        <w:t>discounts</w:t>
      </w:r>
      <w:r>
        <w:rPr>
          <w:b/>
          <w:spacing w:val="-6"/>
          <w:sz w:val="24"/>
        </w:rPr>
        <w:t xml:space="preserve"> </w:t>
      </w:r>
      <w:r>
        <w:rPr>
          <w:b/>
          <w:sz w:val="24"/>
        </w:rPr>
        <w:t>and</w:t>
      </w:r>
      <w:r>
        <w:rPr>
          <w:b/>
          <w:spacing w:val="-5"/>
          <w:sz w:val="24"/>
        </w:rPr>
        <w:t xml:space="preserve"> </w:t>
      </w:r>
      <w:r>
        <w:rPr>
          <w:b/>
          <w:sz w:val="24"/>
        </w:rPr>
        <w:t xml:space="preserve">sales? </w:t>
      </w:r>
      <w:proofErr w:type="spellStart"/>
      <w:r>
        <w:rPr>
          <w:b/>
          <w:spacing w:val="-4"/>
          <w:sz w:val="24"/>
        </w:rPr>
        <w:t>Ans</w:t>
      </w:r>
      <w:proofErr w:type="spellEnd"/>
      <w:r>
        <w:rPr>
          <w:b/>
          <w:spacing w:val="-4"/>
          <w:sz w:val="24"/>
        </w:rPr>
        <w:t>:</w:t>
      </w:r>
    </w:p>
    <w:p w:rsidR="00D870D3" w:rsidRDefault="004D4FF4">
      <w:pPr>
        <w:pStyle w:val="BodyText"/>
        <w:spacing w:before="65"/>
        <w:rPr>
          <w:b/>
          <w:sz w:val="20"/>
        </w:rPr>
      </w:pPr>
      <w:r>
        <w:rPr>
          <w:noProof/>
          <w:lang w:val="en-IN" w:eastAsia="en-IN" w:bidi="mr-IN"/>
        </w:rPr>
        <w:drawing>
          <wp:anchor distT="0" distB="0" distL="0" distR="0" simplePos="0" relativeHeight="487602176" behindDoc="1" locked="0" layoutInCell="1" allowOverlap="1">
            <wp:simplePos x="0" y="0"/>
            <wp:positionH relativeFrom="page">
              <wp:posOffset>914400</wp:posOffset>
            </wp:positionH>
            <wp:positionV relativeFrom="paragraph">
              <wp:posOffset>205775</wp:posOffset>
            </wp:positionV>
            <wp:extent cx="5765865" cy="288836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765865" cy="2888361"/>
                    </a:xfrm>
                    <a:prstGeom prst="rect">
                      <a:avLst/>
                    </a:prstGeom>
                  </pic:spPr>
                </pic:pic>
              </a:graphicData>
            </a:graphic>
          </wp:anchor>
        </w:drawing>
      </w:r>
    </w:p>
    <w:p w:rsidR="00D870D3" w:rsidRDefault="00D870D3">
      <w:pPr>
        <w:pStyle w:val="BodyText"/>
        <w:spacing w:before="58"/>
        <w:rPr>
          <w:b/>
        </w:rPr>
      </w:pPr>
    </w:p>
    <w:p w:rsidR="00D870D3" w:rsidRDefault="004D4FF4">
      <w:pPr>
        <w:pStyle w:val="BodyText"/>
        <w:spacing w:line="276" w:lineRule="auto"/>
        <w:ind w:left="100"/>
      </w:pPr>
      <w:r>
        <w:t>A scatter plot is chosen for its ability to display t</w:t>
      </w:r>
      <w:r>
        <w:t>he relationship clearly and precisely between</w:t>
      </w:r>
      <w:r>
        <w:rPr>
          <w:spacing w:val="-4"/>
        </w:rPr>
        <w:t xml:space="preserve"> </w:t>
      </w:r>
      <w:r>
        <w:t>two</w:t>
      </w:r>
      <w:r>
        <w:rPr>
          <w:spacing w:val="-3"/>
        </w:rPr>
        <w:t xml:space="preserve"> </w:t>
      </w:r>
      <w:r>
        <w:t>continuous</w:t>
      </w:r>
      <w:r>
        <w:rPr>
          <w:spacing w:val="-3"/>
        </w:rPr>
        <w:t xml:space="preserve"> </w:t>
      </w:r>
      <w:r>
        <w:t>variables,</w:t>
      </w:r>
      <w:r>
        <w:rPr>
          <w:spacing w:val="-2"/>
        </w:rPr>
        <w:t xml:space="preserve"> </w:t>
      </w:r>
      <w:r>
        <w:t>such</w:t>
      </w:r>
      <w:r>
        <w:rPr>
          <w:spacing w:val="-5"/>
        </w:rPr>
        <w:t xml:space="preserve"> </w:t>
      </w:r>
      <w:r>
        <w:t>as</w:t>
      </w:r>
      <w:r>
        <w:rPr>
          <w:spacing w:val="-3"/>
        </w:rPr>
        <w:t xml:space="preserve"> </w:t>
      </w:r>
      <w:r>
        <w:t>discounts</w:t>
      </w:r>
      <w:r>
        <w:rPr>
          <w:spacing w:val="-3"/>
        </w:rPr>
        <w:t xml:space="preserve"> </w:t>
      </w:r>
      <w:r>
        <w:t>and</w:t>
      </w:r>
      <w:r>
        <w:rPr>
          <w:spacing w:val="-3"/>
        </w:rPr>
        <w:t xml:space="preserve"> </w:t>
      </w:r>
      <w:r>
        <w:t>sales.</w:t>
      </w:r>
      <w:r>
        <w:rPr>
          <w:spacing w:val="-3"/>
        </w:rPr>
        <w:t xml:space="preserve"> </w:t>
      </w:r>
      <w:r>
        <w:t>It</w:t>
      </w:r>
      <w:r>
        <w:rPr>
          <w:spacing w:val="-4"/>
        </w:rPr>
        <w:t xml:space="preserve"> </w:t>
      </w:r>
      <w:r>
        <w:t>excels</w:t>
      </w:r>
      <w:r>
        <w:rPr>
          <w:spacing w:val="-3"/>
        </w:rPr>
        <w:t xml:space="preserve"> </w:t>
      </w:r>
      <w:r>
        <w:t>in</w:t>
      </w:r>
      <w:r>
        <w:rPr>
          <w:spacing w:val="-3"/>
        </w:rPr>
        <w:t xml:space="preserve"> </w:t>
      </w:r>
      <w:r>
        <w:t>revealing</w:t>
      </w:r>
      <w:r>
        <w:rPr>
          <w:spacing w:val="-5"/>
        </w:rPr>
        <w:t xml:space="preserve"> </w:t>
      </w:r>
      <w:r>
        <w:t>the density and distribution of data points, identifying correlations, trends, and outliers.</w:t>
      </w:r>
    </w:p>
    <w:p w:rsidR="00D870D3" w:rsidRDefault="004D4FF4">
      <w:pPr>
        <w:pStyle w:val="BodyText"/>
        <w:spacing w:before="2" w:line="276" w:lineRule="auto"/>
        <w:ind w:left="100" w:right="145"/>
      </w:pPr>
      <w:r>
        <w:t>This scatter plot indicates that there isn’t a strong correlation between the level of discount and the total sales. There are higher sales at lower discount levels, but also some</w:t>
      </w:r>
      <w:r>
        <w:rPr>
          <w:spacing w:val="-2"/>
        </w:rPr>
        <w:t xml:space="preserve"> </w:t>
      </w:r>
      <w:r>
        <w:t>significant</w:t>
      </w:r>
      <w:r>
        <w:rPr>
          <w:spacing w:val="-2"/>
        </w:rPr>
        <w:t xml:space="preserve"> </w:t>
      </w:r>
      <w:r>
        <w:t>sales</w:t>
      </w:r>
      <w:r>
        <w:rPr>
          <w:spacing w:val="-2"/>
        </w:rPr>
        <w:t xml:space="preserve"> </w:t>
      </w:r>
      <w:r>
        <w:t>at</w:t>
      </w:r>
      <w:r>
        <w:rPr>
          <w:spacing w:val="-3"/>
        </w:rPr>
        <w:t xml:space="preserve"> </w:t>
      </w:r>
      <w:r>
        <w:t>around</w:t>
      </w:r>
      <w:r>
        <w:rPr>
          <w:spacing w:val="-1"/>
        </w:rPr>
        <w:t xml:space="preserve"> </w:t>
      </w:r>
      <w:r>
        <w:t>0.5</w:t>
      </w:r>
      <w:r>
        <w:rPr>
          <w:spacing w:val="-3"/>
        </w:rPr>
        <w:t xml:space="preserve"> </w:t>
      </w:r>
      <w:r>
        <w:t>discount</w:t>
      </w:r>
      <w:r>
        <w:rPr>
          <w:spacing w:val="-3"/>
        </w:rPr>
        <w:t xml:space="preserve"> </w:t>
      </w:r>
      <w:proofErr w:type="gramStart"/>
      <w:r>
        <w:t>level</w:t>
      </w:r>
      <w:proofErr w:type="gramEnd"/>
      <w:r>
        <w:rPr>
          <w:spacing w:val="-3"/>
        </w:rPr>
        <w:t xml:space="preserve"> </w:t>
      </w:r>
      <w:r>
        <w:t>which</w:t>
      </w:r>
      <w:r>
        <w:rPr>
          <w:spacing w:val="-3"/>
        </w:rPr>
        <w:t xml:space="preserve"> </w:t>
      </w:r>
      <w:r>
        <w:t>means</w:t>
      </w:r>
      <w:r>
        <w:rPr>
          <w:spacing w:val="-2"/>
        </w:rPr>
        <w:t xml:space="preserve"> </w:t>
      </w:r>
      <w:r>
        <w:t>a</w:t>
      </w:r>
      <w:r>
        <w:rPr>
          <w:spacing w:val="-3"/>
        </w:rPr>
        <w:t xml:space="preserve"> </w:t>
      </w:r>
      <w:r>
        <w:t>small</w:t>
      </w:r>
      <w:r>
        <w:rPr>
          <w:spacing w:val="-3"/>
        </w:rPr>
        <w:t xml:space="preserve"> </w:t>
      </w:r>
      <w:r>
        <w:t>discount</w:t>
      </w:r>
      <w:r>
        <w:rPr>
          <w:spacing w:val="-3"/>
        </w:rPr>
        <w:t xml:space="preserve"> </w:t>
      </w:r>
      <w:r>
        <w:t>can</w:t>
      </w:r>
      <w:r>
        <w:rPr>
          <w:spacing w:val="-2"/>
        </w:rPr>
        <w:t xml:space="preserve"> </w:t>
      </w:r>
      <w:r>
        <w:t>be effective in increasing sales. A large discount may not be necessary to increase sales.</w:t>
      </w:r>
    </w:p>
    <w:p w:rsidR="00D870D3" w:rsidRDefault="004D4FF4">
      <w:pPr>
        <w:pStyle w:val="BodyText"/>
        <w:spacing w:line="281" w:lineRule="exact"/>
        <w:ind w:left="100"/>
      </w:pPr>
      <w:r>
        <w:t>Discounts</w:t>
      </w:r>
      <w:r>
        <w:rPr>
          <w:spacing w:val="-5"/>
        </w:rPr>
        <w:t xml:space="preserve"> </w:t>
      </w:r>
      <w:r>
        <w:t>can</w:t>
      </w:r>
      <w:r>
        <w:rPr>
          <w:spacing w:val="-3"/>
        </w:rPr>
        <w:t xml:space="preserve"> </w:t>
      </w:r>
      <w:r>
        <w:t>be</w:t>
      </w:r>
      <w:r>
        <w:rPr>
          <w:spacing w:val="-2"/>
        </w:rPr>
        <w:t xml:space="preserve"> </w:t>
      </w:r>
      <w:r>
        <w:t>more</w:t>
      </w:r>
      <w:r>
        <w:rPr>
          <w:spacing w:val="-2"/>
        </w:rPr>
        <w:t xml:space="preserve"> </w:t>
      </w:r>
      <w:r>
        <w:t>effective</w:t>
      </w:r>
      <w:r>
        <w:rPr>
          <w:spacing w:val="-3"/>
        </w:rPr>
        <w:t xml:space="preserve"> </w:t>
      </w:r>
      <w:r>
        <w:t>for</w:t>
      </w:r>
      <w:r>
        <w:rPr>
          <w:spacing w:val="-4"/>
        </w:rPr>
        <w:t xml:space="preserve"> </w:t>
      </w:r>
      <w:r>
        <w:t>some</w:t>
      </w:r>
      <w:r>
        <w:rPr>
          <w:spacing w:val="-2"/>
        </w:rPr>
        <w:t xml:space="preserve"> </w:t>
      </w:r>
      <w:r>
        <w:t>products</w:t>
      </w:r>
      <w:r>
        <w:rPr>
          <w:spacing w:val="-2"/>
        </w:rPr>
        <w:t xml:space="preserve"> </w:t>
      </w:r>
      <w:r>
        <w:t>than</w:t>
      </w:r>
      <w:r>
        <w:rPr>
          <w:spacing w:val="-3"/>
        </w:rPr>
        <w:t xml:space="preserve"> </w:t>
      </w:r>
      <w:r>
        <w:rPr>
          <w:spacing w:val="-2"/>
        </w:rPr>
        <w:t>others.</w:t>
      </w:r>
    </w:p>
    <w:p w:rsidR="00D870D3" w:rsidRDefault="00D870D3">
      <w:pPr>
        <w:spacing w:line="281" w:lineRule="exact"/>
        <w:sectPr w:rsidR="00D870D3">
          <w:pgSz w:w="11910" w:h="16840"/>
          <w:pgMar w:top="1340" w:right="1320" w:bottom="280" w:left="1340" w:header="720" w:footer="720" w:gutter="0"/>
          <w:cols w:space="720"/>
        </w:sectPr>
      </w:pPr>
    </w:p>
    <w:p w:rsidR="00D870D3" w:rsidRDefault="004D4FF4">
      <w:pPr>
        <w:pStyle w:val="ListParagraph"/>
        <w:numPr>
          <w:ilvl w:val="0"/>
          <w:numId w:val="1"/>
        </w:numPr>
        <w:tabs>
          <w:tab w:val="left" w:pos="818"/>
          <w:tab w:val="left" w:pos="820"/>
        </w:tabs>
        <w:spacing w:line="276" w:lineRule="auto"/>
        <w:ind w:right="563"/>
        <w:rPr>
          <w:b/>
          <w:sz w:val="24"/>
        </w:rPr>
      </w:pPr>
      <w:r>
        <w:rPr>
          <w:b/>
          <w:sz w:val="24"/>
        </w:rPr>
        <w:lastRenderedPageBreak/>
        <w:t>How</w:t>
      </w:r>
      <w:r>
        <w:rPr>
          <w:b/>
          <w:spacing w:val="-4"/>
          <w:sz w:val="24"/>
        </w:rPr>
        <w:t xml:space="preserve"> </w:t>
      </w:r>
      <w:r>
        <w:rPr>
          <w:b/>
          <w:sz w:val="24"/>
        </w:rPr>
        <w:t>does</w:t>
      </w:r>
      <w:r>
        <w:rPr>
          <w:b/>
          <w:spacing w:val="-4"/>
          <w:sz w:val="24"/>
        </w:rPr>
        <w:t xml:space="preserve"> </w:t>
      </w:r>
      <w:r>
        <w:rPr>
          <w:b/>
          <w:sz w:val="24"/>
        </w:rPr>
        <w:t>the</w:t>
      </w:r>
      <w:r>
        <w:rPr>
          <w:b/>
          <w:spacing w:val="-6"/>
          <w:sz w:val="24"/>
        </w:rPr>
        <w:t xml:space="preserve"> </w:t>
      </w:r>
      <w:r>
        <w:rPr>
          <w:b/>
          <w:sz w:val="24"/>
        </w:rPr>
        <w:t>average</w:t>
      </w:r>
      <w:r>
        <w:rPr>
          <w:b/>
          <w:spacing w:val="-6"/>
          <w:sz w:val="24"/>
        </w:rPr>
        <w:t xml:space="preserve"> </w:t>
      </w:r>
      <w:r>
        <w:rPr>
          <w:b/>
          <w:sz w:val="24"/>
        </w:rPr>
        <w:t>order</w:t>
      </w:r>
      <w:r>
        <w:rPr>
          <w:b/>
          <w:spacing w:val="-4"/>
          <w:sz w:val="24"/>
        </w:rPr>
        <w:t xml:space="preserve"> </w:t>
      </w:r>
      <w:r>
        <w:rPr>
          <w:b/>
          <w:sz w:val="24"/>
        </w:rPr>
        <w:t>value</w:t>
      </w:r>
      <w:r>
        <w:rPr>
          <w:b/>
          <w:spacing w:val="-3"/>
          <w:sz w:val="24"/>
        </w:rPr>
        <w:t xml:space="preserve"> </w:t>
      </w:r>
      <w:r>
        <w:rPr>
          <w:b/>
          <w:sz w:val="24"/>
        </w:rPr>
        <w:t>differ</w:t>
      </w:r>
      <w:r>
        <w:rPr>
          <w:b/>
          <w:spacing w:val="-4"/>
          <w:sz w:val="24"/>
        </w:rPr>
        <w:t xml:space="preserve"> </w:t>
      </w:r>
      <w:r>
        <w:rPr>
          <w:b/>
          <w:sz w:val="24"/>
        </w:rPr>
        <w:t>between</w:t>
      </w:r>
      <w:r>
        <w:rPr>
          <w:b/>
          <w:spacing w:val="-4"/>
          <w:sz w:val="24"/>
        </w:rPr>
        <w:t xml:space="preserve"> </w:t>
      </w:r>
      <w:r>
        <w:rPr>
          <w:b/>
          <w:sz w:val="24"/>
        </w:rPr>
        <w:t>repeat</w:t>
      </w:r>
      <w:r>
        <w:rPr>
          <w:b/>
          <w:spacing w:val="-3"/>
          <w:sz w:val="24"/>
        </w:rPr>
        <w:t xml:space="preserve"> </w:t>
      </w:r>
      <w:r>
        <w:rPr>
          <w:b/>
          <w:sz w:val="24"/>
        </w:rPr>
        <w:t>customers</w:t>
      </w:r>
      <w:r>
        <w:rPr>
          <w:b/>
          <w:spacing w:val="-4"/>
          <w:sz w:val="24"/>
        </w:rPr>
        <w:t xml:space="preserve"> </w:t>
      </w:r>
      <w:r>
        <w:rPr>
          <w:b/>
          <w:sz w:val="24"/>
        </w:rPr>
        <w:t>and new customers?</w:t>
      </w:r>
    </w:p>
    <w:p w:rsidR="00D870D3" w:rsidRDefault="004D4FF4">
      <w:pPr>
        <w:spacing w:before="1"/>
        <w:ind w:left="100"/>
        <w:rPr>
          <w:b/>
          <w:sz w:val="24"/>
        </w:rPr>
      </w:pPr>
      <w:proofErr w:type="spellStart"/>
      <w:r>
        <w:rPr>
          <w:b/>
          <w:spacing w:val="-4"/>
          <w:sz w:val="24"/>
        </w:rPr>
        <w:t>Ans</w:t>
      </w:r>
      <w:proofErr w:type="spellEnd"/>
      <w:r>
        <w:rPr>
          <w:b/>
          <w:spacing w:val="-4"/>
          <w:sz w:val="24"/>
        </w:rPr>
        <w:t>:</w:t>
      </w:r>
    </w:p>
    <w:p w:rsidR="00D870D3" w:rsidRDefault="004D4FF4">
      <w:pPr>
        <w:pStyle w:val="BodyText"/>
        <w:spacing w:before="106"/>
        <w:rPr>
          <w:b/>
          <w:sz w:val="20"/>
        </w:rPr>
      </w:pPr>
      <w:r>
        <w:rPr>
          <w:noProof/>
          <w:lang w:val="en-IN" w:eastAsia="en-IN" w:bidi="mr-IN"/>
        </w:rPr>
        <w:drawing>
          <wp:anchor distT="0" distB="0" distL="0" distR="0" simplePos="0" relativeHeight="487602688" behindDoc="1" locked="0" layoutInCell="1" allowOverlap="1">
            <wp:simplePos x="0" y="0"/>
            <wp:positionH relativeFrom="page">
              <wp:posOffset>914400</wp:posOffset>
            </wp:positionH>
            <wp:positionV relativeFrom="paragraph">
              <wp:posOffset>231831</wp:posOffset>
            </wp:positionV>
            <wp:extent cx="5758640" cy="288474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5758640" cy="2884741"/>
                    </a:xfrm>
                    <a:prstGeom prst="rect">
                      <a:avLst/>
                    </a:prstGeom>
                  </pic:spPr>
                </pic:pic>
              </a:graphicData>
            </a:graphic>
          </wp:anchor>
        </w:drawing>
      </w:r>
    </w:p>
    <w:p w:rsidR="00D870D3" w:rsidRDefault="00D870D3">
      <w:pPr>
        <w:pStyle w:val="BodyText"/>
        <w:spacing w:before="65"/>
        <w:rPr>
          <w:b/>
        </w:rPr>
      </w:pPr>
    </w:p>
    <w:p w:rsidR="00D870D3" w:rsidRDefault="004D4FF4" w:rsidP="00A27DC7">
      <w:pPr>
        <w:pStyle w:val="BodyText"/>
        <w:spacing w:line="276" w:lineRule="auto"/>
        <w:ind w:left="100" w:right="189"/>
        <w:sectPr w:rsidR="00D870D3">
          <w:pgSz w:w="11910" w:h="16840"/>
          <w:pgMar w:top="1340" w:right="1320" w:bottom="280" w:left="1340" w:header="720" w:footer="720" w:gutter="0"/>
          <w:cols w:space="720"/>
        </w:sectPr>
      </w:pPr>
      <w:r>
        <w:t xml:space="preserve">The bar </w:t>
      </w:r>
      <w:proofErr w:type="gramStart"/>
      <w:r>
        <w:t>chart</w:t>
      </w:r>
      <w:r>
        <w:rPr>
          <w:spacing w:val="-1"/>
        </w:rPr>
        <w:t xml:space="preserve"> </w:t>
      </w:r>
      <w:r>
        <w:t>is an excellent choice for</w:t>
      </w:r>
      <w:r>
        <w:rPr>
          <w:spacing w:val="-2"/>
        </w:rPr>
        <w:t xml:space="preserve"> </w:t>
      </w:r>
      <w:proofErr w:type="spellStart"/>
      <w:r>
        <w:t>visualising</w:t>
      </w:r>
      <w:proofErr w:type="spellEnd"/>
      <w:r>
        <w:rPr>
          <w:spacing w:val="-2"/>
        </w:rPr>
        <w:t xml:space="preserve"> </w:t>
      </w:r>
      <w:r>
        <w:t>the comparison</w:t>
      </w:r>
      <w:r>
        <w:rPr>
          <w:spacing w:val="-1"/>
        </w:rPr>
        <w:t xml:space="preserve"> </w:t>
      </w:r>
      <w:r>
        <w:t>between</w:t>
      </w:r>
      <w:r>
        <w:rPr>
          <w:spacing w:val="-1"/>
        </w:rPr>
        <w:t xml:space="preserve"> </w:t>
      </w:r>
      <w:r>
        <w:t>the average order values of new and repeat</w:t>
      </w:r>
      <w:proofErr w:type="gramEnd"/>
      <w:r>
        <w:t xml:space="preserve"> customers because it displays data categorically and quantitatively.</w:t>
      </w:r>
      <w:r>
        <w:rPr>
          <w:spacing w:val="-3"/>
        </w:rPr>
        <w:t xml:space="preserve"> </w:t>
      </w:r>
      <w:r>
        <w:t>Bar</w:t>
      </w:r>
      <w:r>
        <w:rPr>
          <w:spacing w:val="-4"/>
        </w:rPr>
        <w:t xml:space="preserve"> </w:t>
      </w:r>
      <w:r>
        <w:t>charts</w:t>
      </w:r>
      <w:r>
        <w:rPr>
          <w:spacing w:val="-3"/>
        </w:rPr>
        <w:t xml:space="preserve"> </w:t>
      </w:r>
      <w:r>
        <w:t>are</w:t>
      </w:r>
      <w:r>
        <w:rPr>
          <w:spacing w:val="-3"/>
        </w:rPr>
        <w:t xml:space="preserve"> </w:t>
      </w:r>
      <w:r>
        <w:t>particularly</w:t>
      </w:r>
      <w:r>
        <w:rPr>
          <w:spacing w:val="-5"/>
        </w:rPr>
        <w:t xml:space="preserve"> </w:t>
      </w:r>
      <w:r>
        <w:t>effective</w:t>
      </w:r>
      <w:r>
        <w:rPr>
          <w:spacing w:val="-3"/>
        </w:rPr>
        <w:t xml:space="preserve"> </w:t>
      </w:r>
      <w:r>
        <w:t>for</w:t>
      </w:r>
      <w:r>
        <w:rPr>
          <w:spacing w:val="-5"/>
        </w:rPr>
        <w:t xml:space="preserve"> </w:t>
      </w:r>
      <w:r>
        <w:t>comparing</w:t>
      </w:r>
      <w:r>
        <w:rPr>
          <w:spacing w:val="-4"/>
        </w:rPr>
        <w:t xml:space="preserve"> </w:t>
      </w:r>
      <w:r>
        <w:t>discrete</w:t>
      </w:r>
      <w:r>
        <w:rPr>
          <w:spacing w:val="-3"/>
        </w:rPr>
        <w:t xml:space="preserve"> </w:t>
      </w:r>
      <w:r>
        <w:t>categories,</w:t>
      </w:r>
      <w:r>
        <w:rPr>
          <w:spacing w:val="-3"/>
        </w:rPr>
        <w:t xml:space="preserve"> </w:t>
      </w:r>
      <w:r>
        <w:t>in this case, 'New' versus 'Repeat' customers, allowing for a quick visual assessment of differences. The average values are immediately apparent, and the chart is inherently simple and easy to interpret, which makes it accessible to a wide au</w:t>
      </w:r>
      <w:r>
        <w:t xml:space="preserve">dience. The methodology behind the 'Customer Status' calculated field is to label a customer as 'New' when their order date corresponds to the first recorded order for that particular customer ID. Orders that follow from the same customer ID are then </w:t>
      </w:r>
      <w:proofErr w:type="spellStart"/>
      <w:r>
        <w:t>label</w:t>
      </w:r>
      <w:r>
        <w:t>led</w:t>
      </w:r>
      <w:proofErr w:type="spellEnd"/>
      <w:r>
        <w:t xml:space="preserve"> as 'Repeat'. It indicates that new customers have a higher average order value ($243) compared to repeat customers ($227)</w:t>
      </w:r>
      <w:proofErr w:type="gramStart"/>
      <w:r>
        <w:t>,</w:t>
      </w:r>
      <w:proofErr w:type="gramEnd"/>
      <w:r>
        <w:t xml:space="preserve"> suggesting initial purchases are more substantial. This could imply that first-time buyers might be incentivized by marketing str</w:t>
      </w:r>
      <w:r w:rsidR="00A27DC7">
        <w:t>ategies or introductory offers.</w:t>
      </w:r>
    </w:p>
    <w:p w:rsidR="00A27DC7" w:rsidRDefault="00A27DC7">
      <w:pPr>
        <w:pStyle w:val="BodyText"/>
        <w:spacing w:line="276" w:lineRule="auto"/>
        <w:ind w:left="100"/>
      </w:pPr>
    </w:p>
    <w:sectPr w:rsidR="00A27DC7">
      <w:pgSz w:w="11910" w:h="16840"/>
      <w:pgMar w:top="13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40686"/>
    <w:multiLevelType w:val="hybridMultilevel"/>
    <w:tmpl w:val="D74E5D08"/>
    <w:lvl w:ilvl="0" w:tplc="86C8173C">
      <w:start w:val="1"/>
      <w:numFmt w:val="decimal"/>
      <w:lvlText w:val="%1."/>
      <w:lvlJc w:val="left"/>
      <w:pPr>
        <w:ind w:left="820" w:hanging="360"/>
        <w:jc w:val="left"/>
      </w:pPr>
      <w:rPr>
        <w:rFonts w:ascii="Cambria" w:eastAsia="Cambria" w:hAnsi="Cambria" w:cs="Cambria" w:hint="default"/>
        <w:b w:val="0"/>
        <w:bCs w:val="0"/>
        <w:i w:val="0"/>
        <w:iCs w:val="0"/>
        <w:spacing w:val="0"/>
        <w:w w:val="100"/>
        <w:sz w:val="22"/>
        <w:szCs w:val="22"/>
        <w:lang w:val="en-US" w:eastAsia="en-US" w:bidi="ar-SA"/>
      </w:rPr>
    </w:lvl>
    <w:lvl w:ilvl="1" w:tplc="DD50C11E">
      <w:numFmt w:val="bullet"/>
      <w:lvlText w:val="•"/>
      <w:lvlJc w:val="left"/>
      <w:pPr>
        <w:ind w:left="1662" w:hanging="360"/>
      </w:pPr>
      <w:rPr>
        <w:rFonts w:hint="default"/>
        <w:lang w:val="en-US" w:eastAsia="en-US" w:bidi="ar-SA"/>
      </w:rPr>
    </w:lvl>
    <w:lvl w:ilvl="2" w:tplc="44D2771E">
      <w:numFmt w:val="bullet"/>
      <w:lvlText w:val="•"/>
      <w:lvlJc w:val="left"/>
      <w:pPr>
        <w:ind w:left="2505" w:hanging="360"/>
      </w:pPr>
      <w:rPr>
        <w:rFonts w:hint="default"/>
        <w:lang w:val="en-US" w:eastAsia="en-US" w:bidi="ar-SA"/>
      </w:rPr>
    </w:lvl>
    <w:lvl w:ilvl="3" w:tplc="4B8CC554">
      <w:numFmt w:val="bullet"/>
      <w:lvlText w:val="•"/>
      <w:lvlJc w:val="left"/>
      <w:pPr>
        <w:ind w:left="3348" w:hanging="360"/>
      </w:pPr>
      <w:rPr>
        <w:rFonts w:hint="default"/>
        <w:lang w:val="en-US" w:eastAsia="en-US" w:bidi="ar-SA"/>
      </w:rPr>
    </w:lvl>
    <w:lvl w:ilvl="4" w:tplc="BBECC912">
      <w:numFmt w:val="bullet"/>
      <w:lvlText w:val="•"/>
      <w:lvlJc w:val="left"/>
      <w:pPr>
        <w:ind w:left="4191" w:hanging="360"/>
      </w:pPr>
      <w:rPr>
        <w:rFonts w:hint="default"/>
        <w:lang w:val="en-US" w:eastAsia="en-US" w:bidi="ar-SA"/>
      </w:rPr>
    </w:lvl>
    <w:lvl w:ilvl="5" w:tplc="3DAED164">
      <w:numFmt w:val="bullet"/>
      <w:lvlText w:val="•"/>
      <w:lvlJc w:val="left"/>
      <w:pPr>
        <w:ind w:left="5034" w:hanging="360"/>
      </w:pPr>
      <w:rPr>
        <w:rFonts w:hint="default"/>
        <w:lang w:val="en-US" w:eastAsia="en-US" w:bidi="ar-SA"/>
      </w:rPr>
    </w:lvl>
    <w:lvl w:ilvl="6" w:tplc="64A0AFD0">
      <w:numFmt w:val="bullet"/>
      <w:lvlText w:val="•"/>
      <w:lvlJc w:val="left"/>
      <w:pPr>
        <w:ind w:left="5877" w:hanging="360"/>
      </w:pPr>
      <w:rPr>
        <w:rFonts w:hint="default"/>
        <w:lang w:val="en-US" w:eastAsia="en-US" w:bidi="ar-SA"/>
      </w:rPr>
    </w:lvl>
    <w:lvl w:ilvl="7" w:tplc="671AED00">
      <w:numFmt w:val="bullet"/>
      <w:lvlText w:val="•"/>
      <w:lvlJc w:val="left"/>
      <w:pPr>
        <w:ind w:left="6720" w:hanging="360"/>
      </w:pPr>
      <w:rPr>
        <w:rFonts w:hint="default"/>
        <w:lang w:val="en-US" w:eastAsia="en-US" w:bidi="ar-SA"/>
      </w:rPr>
    </w:lvl>
    <w:lvl w:ilvl="8" w:tplc="CFE064FC">
      <w:numFmt w:val="bullet"/>
      <w:lvlText w:val="•"/>
      <w:lvlJc w:val="left"/>
      <w:pPr>
        <w:ind w:left="7563" w:hanging="360"/>
      </w:pPr>
      <w:rPr>
        <w:rFonts w:hint="default"/>
        <w:lang w:val="en-US" w:eastAsia="en-US" w:bidi="ar-SA"/>
      </w:rPr>
    </w:lvl>
  </w:abstractNum>
  <w:abstractNum w:abstractNumId="1">
    <w:nsid w:val="2F533E7D"/>
    <w:multiLevelType w:val="hybridMultilevel"/>
    <w:tmpl w:val="1FDA7676"/>
    <w:lvl w:ilvl="0" w:tplc="11B2304C">
      <w:start w:val="1"/>
      <w:numFmt w:val="decimal"/>
      <w:lvlText w:val="%1."/>
      <w:lvlJc w:val="left"/>
      <w:pPr>
        <w:ind w:left="820" w:hanging="360"/>
        <w:jc w:val="left"/>
      </w:pPr>
      <w:rPr>
        <w:rFonts w:ascii="Cambria" w:eastAsia="Cambria" w:hAnsi="Cambria" w:cs="Cambria" w:hint="default"/>
        <w:b/>
        <w:bCs/>
        <w:i w:val="0"/>
        <w:iCs w:val="0"/>
        <w:spacing w:val="-1"/>
        <w:w w:val="100"/>
        <w:sz w:val="24"/>
        <w:szCs w:val="24"/>
        <w:lang w:val="en-US" w:eastAsia="en-US" w:bidi="ar-SA"/>
      </w:rPr>
    </w:lvl>
    <w:lvl w:ilvl="1" w:tplc="58701730">
      <w:numFmt w:val="bullet"/>
      <w:lvlText w:val="•"/>
      <w:lvlJc w:val="left"/>
      <w:pPr>
        <w:ind w:left="1662" w:hanging="360"/>
      </w:pPr>
      <w:rPr>
        <w:rFonts w:hint="default"/>
        <w:lang w:val="en-US" w:eastAsia="en-US" w:bidi="ar-SA"/>
      </w:rPr>
    </w:lvl>
    <w:lvl w:ilvl="2" w:tplc="FE4EC152">
      <w:numFmt w:val="bullet"/>
      <w:lvlText w:val="•"/>
      <w:lvlJc w:val="left"/>
      <w:pPr>
        <w:ind w:left="2505" w:hanging="360"/>
      </w:pPr>
      <w:rPr>
        <w:rFonts w:hint="default"/>
        <w:lang w:val="en-US" w:eastAsia="en-US" w:bidi="ar-SA"/>
      </w:rPr>
    </w:lvl>
    <w:lvl w:ilvl="3" w:tplc="E1E46278">
      <w:numFmt w:val="bullet"/>
      <w:lvlText w:val="•"/>
      <w:lvlJc w:val="left"/>
      <w:pPr>
        <w:ind w:left="3348" w:hanging="360"/>
      </w:pPr>
      <w:rPr>
        <w:rFonts w:hint="default"/>
        <w:lang w:val="en-US" w:eastAsia="en-US" w:bidi="ar-SA"/>
      </w:rPr>
    </w:lvl>
    <w:lvl w:ilvl="4" w:tplc="1E945A84">
      <w:numFmt w:val="bullet"/>
      <w:lvlText w:val="•"/>
      <w:lvlJc w:val="left"/>
      <w:pPr>
        <w:ind w:left="4191" w:hanging="360"/>
      </w:pPr>
      <w:rPr>
        <w:rFonts w:hint="default"/>
        <w:lang w:val="en-US" w:eastAsia="en-US" w:bidi="ar-SA"/>
      </w:rPr>
    </w:lvl>
    <w:lvl w:ilvl="5" w:tplc="E238288A">
      <w:numFmt w:val="bullet"/>
      <w:lvlText w:val="•"/>
      <w:lvlJc w:val="left"/>
      <w:pPr>
        <w:ind w:left="5034" w:hanging="360"/>
      </w:pPr>
      <w:rPr>
        <w:rFonts w:hint="default"/>
        <w:lang w:val="en-US" w:eastAsia="en-US" w:bidi="ar-SA"/>
      </w:rPr>
    </w:lvl>
    <w:lvl w:ilvl="6" w:tplc="9CF860AA">
      <w:numFmt w:val="bullet"/>
      <w:lvlText w:val="•"/>
      <w:lvlJc w:val="left"/>
      <w:pPr>
        <w:ind w:left="5877" w:hanging="360"/>
      </w:pPr>
      <w:rPr>
        <w:rFonts w:hint="default"/>
        <w:lang w:val="en-US" w:eastAsia="en-US" w:bidi="ar-SA"/>
      </w:rPr>
    </w:lvl>
    <w:lvl w:ilvl="7" w:tplc="D90894BA">
      <w:numFmt w:val="bullet"/>
      <w:lvlText w:val="•"/>
      <w:lvlJc w:val="left"/>
      <w:pPr>
        <w:ind w:left="6720" w:hanging="360"/>
      </w:pPr>
      <w:rPr>
        <w:rFonts w:hint="default"/>
        <w:lang w:val="en-US" w:eastAsia="en-US" w:bidi="ar-SA"/>
      </w:rPr>
    </w:lvl>
    <w:lvl w:ilvl="8" w:tplc="12709548">
      <w:numFmt w:val="bullet"/>
      <w:lvlText w:val="•"/>
      <w:lvlJc w:val="left"/>
      <w:pPr>
        <w:ind w:left="7563" w:hanging="360"/>
      </w:pPr>
      <w:rPr>
        <w:rFonts w:hint="default"/>
        <w:lang w:val="en-US" w:eastAsia="en-US" w:bidi="ar-SA"/>
      </w:rPr>
    </w:lvl>
  </w:abstractNum>
  <w:abstractNum w:abstractNumId="2">
    <w:nsid w:val="52694D99"/>
    <w:multiLevelType w:val="hybridMultilevel"/>
    <w:tmpl w:val="7CCE8010"/>
    <w:lvl w:ilvl="0" w:tplc="454001F2">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0C6629F6">
      <w:numFmt w:val="bullet"/>
      <w:lvlText w:val="•"/>
      <w:lvlJc w:val="left"/>
      <w:pPr>
        <w:ind w:left="1662" w:hanging="360"/>
      </w:pPr>
      <w:rPr>
        <w:rFonts w:hint="default"/>
        <w:lang w:val="en-US" w:eastAsia="en-US" w:bidi="ar-SA"/>
      </w:rPr>
    </w:lvl>
    <w:lvl w:ilvl="2" w:tplc="44585A36">
      <w:numFmt w:val="bullet"/>
      <w:lvlText w:val="•"/>
      <w:lvlJc w:val="left"/>
      <w:pPr>
        <w:ind w:left="2505" w:hanging="360"/>
      </w:pPr>
      <w:rPr>
        <w:rFonts w:hint="default"/>
        <w:lang w:val="en-US" w:eastAsia="en-US" w:bidi="ar-SA"/>
      </w:rPr>
    </w:lvl>
    <w:lvl w:ilvl="3" w:tplc="5122ECA2">
      <w:numFmt w:val="bullet"/>
      <w:lvlText w:val="•"/>
      <w:lvlJc w:val="left"/>
      <w:pPr>
        <w:ind w:left="3348" w:hanging="360"/>
      </w:pPr>
      <w:rPr>
        <w:rFonts w:hint="default"/>
        <w:lang w:val="en-US" w:eastAsia="en-US" w:bidi="ar-SA"/>
      </w:rPr>
    </w:lvl>
    <w:lvl w:ilvl="4" w:tplc="A510E64E">
      <w:numFmt w:val="bullet"/>
      <w:lvlText w:val="•"/>
      <w:lvlJc w:val="left"/>
      <w:pPr>
        <w:ind w:left="4191" w:hanging="360"/>
      </w:pPr>
      <w:rPr>
        <w:rFonts w:hint="default"/>
        <w:lang w:val="en-US" w:eastAsia="en-US" w:bidi="ar-SA"/>
      </w:rPr>
    </w:lvl>
    <w:lvl w:ilvl="5" w:tplc="E9BA4B5A">
      <w:numFmt w:val="bullet"/>
      <w:lvlText w:val="•"/>
      <w:lvlJc w:val="left"/>
      <w:pPr>
        <w:ind w:left="5034" w:hanging="360"/>
      </w:pPr>
      <w:rPr>
        <w:rFonts w:hint="default"/>
        <w:lang w:val="en-US" w:eastAsia="en-US" w:bidi="ar-SA"/>
      </w:rPr>
    </w:lvl>
    <w:lvl w:ilvl="6" w:tplc="0DD63C4E">
      <w:numFmt w:val="bullet"/>
      <w:lvlText w:val="•"/>
      <w:lvlJc w:val="left"/>
      <w:pPr>
        <w:ind w:left="5877" w:hanging="360"/>
      </w:pPr>
      <w:rPr>
        <w:rFonts w:hint="default"/>
        <w:lang w:val="en-US" w:eastAsia="en-US" w:bidi="ar-SA"/>
      </w:rPr>
    </w:lvl>
    <w:lvl w:ilvl="7" w:tplc="E6724DEE">
      <w:numFmt w:val="bullet"/>
      <w:lvlText w:val="•"/>
      <w:lvlJc w:val="left"/>
      <w:pPr>
        <w:ind w:left="6720" w:hanging="360"/>
      </w:pPr>
      <w:rPr>
        <w:rFonts w:hint="default"/>
        <w:lang w:val="en-US" w:eastAsia="en-US" w:bidi="ar-SA"/>
      </w:rPr>
    </w:lvl>
    <w:lvl w:ilvl="8" w:tplc="166A41C8">
      <w:numFmt w:val="bullet"/>
      <w:lvlText w:val="•"/>
      <w:lvlJc w:val="left"/>
      <w:pPr>
        <w:ind w:left="7563"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870D3"/>
    <w:rsid w:val="004D4FF4"/>
    <w:rsid w:val="00A27DC7"/>
    <w:rsid w:val="00D870D3"/>
    <w:rsid w:val="00E4744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00"/>
    </w:pPr>
    <w:rPr>
      <w:b/>
      <w:bCs/>
      <w:sz w:val="26"/>
      <w:szCs w:val="26"/>
    </w:rPr>
  </w:style>
  <w:style w:type="paragraph" w:styleId="ListParagraph">
    <w:name w:val="List Paragraph"/>
    <w:basedOn w:val="Normal"/>
    <w:uiPriority w:val="1"/>
    <w:qFormat/>
    <w:pPr>
      <w:spacing w:before="86"/>
      <w:ind w:left="820" w:hanging="360"/>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00"/>
    </w:pPr>
    <w:rPr>
      <w:b/>
      <w:bCs/>
      <w:sz w:val="26"/>
      <w:szCs w:val="26"/>
    </w:rPr>
  </w:style>
  <w:style w:type="paragraph" w:styleId="ListParagraph">
    <w:name w:val="List Paragraph"/>
    <w:basedOn w:val="Normal"/>
    <w:uiPriority w:val="1"/>
    <w:qFormat/>
    <w:pPr>
      <w:spacing w:before="86"/>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4818</Words>
  <Characters>27465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DIGITAL COMPUTER</dc:creator>
  <cp:lastModifiedBy>DIGITAL COMPUTER</cp:lastModifiedBy>
  <cp:revision>2</cp:revision>
  <dcterms:created xsi:type="dcterms:W3CDTF">2024-08-26T09:05:00Z</dcterms:created>
  <dcterms:modified xsi:type="dcterms:W3CDTF">2024-08-26T09:05:00Z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for Microsoft 365</vt:lpwstr>
  </property>
  <property fmtid="{D5CDD505-2E9C-101B-9397-08002B2CF9AE}" pid="4" name="LastSaved">
    <vt:filetime>2024-08-26T00:00:00Z</vt:filetime>
  </property>
  <property fmtid="{D5CDD505-2E9C-101B-9397-08002B2CF9AE}" pid="5" name="Producer">
    <vt:lpwstr>Microsoft® Word for Microsoft 365</vt:lpwstr>
  </property>
</Properties>
</file>