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B57" w:rsidRDefault="00D15B57" w:rsidP="003136E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P2: UDP Radio Transmitter</w:t>
      </w:r>
    </w:p>
    <w:p w:rsidR="00D15B57" w:rsidRPr="00D15B57" w:rsidRDefault="00D15B57" w:rsidP="00D15B57">
      <w:pPr>
        <w:jc w:val="center"/>
        <w:rPr>
          <w:b/>
          <w:sz w:val="24"/>
          <w:szCs w:val="24"/>
        </w:rPr>
      </w:pPr>
      <w:r w:rsidRPr="00D15B57">
        <w:rPr>
          <w:b/>
          <w:sz w:val="24"/>
          <w:szCs w:val="24"/>
        </w:rPr>
        <w:t>Group M2 (</w:t>
      </w:r>
      <w:hyperlink r:id="rId5" w:history="1">
        <w:r w:rsidR="00A2084F" w:rsidRPr="0005403A">
          <w:rPr>
            <w:rStyle w:val="Hyperlink"/>
            <w:sz w:val="24"/>
            <w:szCs w:val="24"/>
          </w:rPr>
          <w:t>sg952@njit.edu</w:t>
        </w:r>
      </w:hyperlink>
      <w:r w:rsidRPr="00D15B57">
        <w:rPr>
          <w:b/>
          <w:sz w:val="24"/>
          <w:szCs w:val="24"/>
        </w:rPr>
        <w:t>)</w:t>
      </w:r>
    </w:p>
    <w:p w:rsidR="007937F2" w:rsidRPr="003E6377" w:rsidRDefault="007937F2">
      <w:pPr>
        <w:rPr>
          <w:b/>
        </w:rPr>
      </w:pPr>
      <w:r w:rsidRPr="003E6377">
        <w:rPr>
          <w:b/>
        </w:rPr>
        <w:t>Regarding our radio transmitter</w:t>
      </w:r>
      <w:bookmarkStart w:id="0" w:name="_GoBack"/>
      <w:bookmarkEnd w:id="0"/>
    </w:p>
    <w:p w:rsidR="007937F2" w:rsidRDefault="007937F2" w:rsidP="007937F2">
      <w:pPr>
        <w:pStyle w:val="ListParagraph"/>
        <w:numPr>
          <w:ilvl w:val="0"/>
          <w:numId w:val="2"/>
        </w:numPr>
      </w:pPr>
      <w:r>
        <w:t>Called from the command line using the following parameters:</w:t>
      </w:r>
    </w:p>
    <w:p w:rsidR="008C15C5" w:rsidRDefault="008C15C5" w:rsidP="007937F2">
      <w:pPr>
        <w:pStyle w:val="ListParagraph"/>
        <w:numPr>
          <w:ilvl w:val="1"/>
          <w:numId w:val="2"/>
        </w:numPr>
      </w:pPr>
      <w:proofErr w:type="gramStart"/>
      <w:r>
        <w:t>./</w:t>
      </w:r>
      <w:proofErr w:type="spellStart"/>
      <w:proofErr w:type="gramEnd"/>
      <w:r>
        <w:t>udp</w:t>
      </w:r>
      <w:proofErr w:type="spellEnd"/>
      <w:r>
        <w:t xml:space="preserve"> &lt;</w:t>
      </w:r>
      <w:proofErr w:type="spellStart"/>
      <w:r>
        <w:t>audio_file</w:t>
      </w:r>
      <w:proofErr w:type="spellEnd"/>
      <w:r>
        <w:t>&gt; &lt;</w:t>
      </w:r>
      <w:proofErr w:type="spellStart"/>
      <w:r w:rsidR="007937F2">
        <w:t>destination_ip</w:t>
      </w:r>
      <w:proofErr w:type="spellEnd"/>
      <w:r>
        <w:t>&gt; &lt;</w:t>
      </w:r>
      <w:proofErr w:type="spellStart"/>
      <w:r>
        <w:t>ms_delay</w:t>
      </w:r>
      <w:proofErr w:type="spellEnd"/>
      <w:r>
        <w:t>&gt;</w:t>
      </w:r>
    </w:p>
    <w:p w:rsidR="008C15C5" w:rsidRDefault="008C15C5" w:rsidP="007937F2">
      <w:pPr>
        <w:pStyle w:val="ListParagraph"/>
        <w:numPr>
          <w:ilvl w:val="1"/>
          <w:numId w:val="2"/>
        </w:numPr>
      </w:pPr>
      <w:r>
        <w:t>Example</w:t>
      </w:r>
      <w:proofErr w:type="gramStart"/>
      <w:r>
        <w:t>: .</w:t>
      </w:r>
      <w:proofErr w:type="gramEnd"/>
      <w:r>
        <w:t>/</w:t>
      </w:r>
      <w:proofErr w:type="spellStart"/>
      <w:r>
        <w:t>udp</w:t>
      </w:r>
      <w:proofErr w:type="spellEnd"/>
      <w:r>
        <w:t xml:space="preserve"> quartet.mp3 10.200.48.206 50</w:t>
      </w:r>
    </w:p>
    <w:p w:rsidR="007937F2" w:rsidRDefault="007937F2" w:rsidP="007937F2">
      <w:pPr>
        <w:pStyle w:val="ListParagraph"/>
        <w:numPr>
          <w:ilvl w:val="0"/>
          <w:numId w:val="2"/>
        </w:numPr>
      </w:pPr>
      <w:r>
        <w:t>We hard-code two important parameters within the program:</w:t>
      </w:r>
    </w:p>
    <w:p w:rsidR="007937F2" w:rsidRDefault="007937F2" w:rsidP="007937F2">
      <w:pPr>
        <w:pStyle w:val="ListParagraph"/>
        <w:numPr>
          <w:ilvl w:val="1"/>
          <w:numId w:val="2"/>
        </w:numPr>
      </w:pPr>
      <w:r>
        <w:t xml:space="preserve">The </w:t>
      </w:r>
      <w:r w:rsidRPr="007937F2">
        <w:rPr>
          <w:b/>
        </w:rPr>
        <w:t xml:space="preserve">destination </w:t>
      </w:r>
      <w:r>
        <w:rPr>
          <w:b/>
        </w:rPr>
        <w:t>port</w:t>
      </w:r>
      <w:r w:rsidR="00A801F5">
        <w:rPr>
          <w:b/>
        </w:rPr>
        <w:t>: port</w:t>
      </w:r>
      <w:r>
        <w:rPr>
          <w:b/>
        </w:rPr>
        <w:t xml:space="preserve"> 44444</w:t>
      </w:r>
    </w:p>
    <w:p w:rsidR="007937F2" w:rsidRPr="007937F2" w:rsidRDefault="007937F2" w:rsidP="007937F2">
      <w:pPr>
        <w:pStyle w:val="ListParagraph"/>
        <w:numPr>
          <w:ilvl w:val="1"/>
          <w:numId w:val="2"/>
        </w:numPr>
      </w:pPr>
      <w:r>
        <w:t xml:space="preserve">The </w:t>
      </w:r>
      <w:r w:rsidRPr="007937F2">
        <w:rPr>
          <w:b/>
        </w:rPr>
        <w:t>buffer size</w:t>
      </w:r>
      <w:r w:rsidR="00C54822">
        <w:rPr>
          <w:b/>
        </w:rPr>
        <w:t xml:space="preserve"> </w:t>
      </w:r>
      <w:r w:rsidR="00C54822">
        <w:t xml:space="preserve">(and size of data we try to send at once): </w:t>
      </w:r>
      <w:r>
        <w:rPr>
          <w:b/>
        </w:rPr>
        <w:t>1500 bytes</w:t>
      </w:r>
    </w:p>
    <w:p w:rsidR="006D274F" w:rsidRDefault="007937F2" w:rsidP="007937F2">
      <w:pPr>
        <w:pStyle w:val="ListParagraph"/>
        <w:numPr>
          <w:ilvl w:val="2"/>
          <w:numId w:val="2"/>
        </w:numPr>
      </w:pPr>
      <w:r>
        <w:t xml:space="preserve">Though we </w:t>
      </w:r>
      <w:r w:rsidR="00A801F5">
        <w:t>change</w:t>
      </w:r>
      <w:r>
        <w:t xml:space="preserve"> this size</w:t>
      </w:r>
      <w:r w:rsidR="00995B1B">
        <w:t xml:space="preserve"> once</w:t>
      </w:r>
      <w:r>
        <w:t xml:space="preserve"> for testing purposes (see Figure 1.2</w:t>
      </w:r>
      <w:r w:rsidR="00A801F5">
        <w:t>)</w:t>
      </w:r>
    </w:p>
    <w:p w:rsidR="007937F2" w:rsidRDefault="007937F2" w:rsidP="007937F2">
      <w:pPr>
        <w:pStyle w:val="ListParagraph"/>
        <w:numPr>
          <w:ilvl w:val="0"/>
          <w:numId w:val="2"/>
        </w:numPr>
      </w:pPr>
      <w:r>
        <w:t xml:space="preserve">We used </w:t>
      </w:r>
      <w:proofErr w:type="spellStart"/>
      <w:r>
        <w:t>ffmpeg</w:t>
      </w:r>
      <w:proofErr w:type="spellEnd"/>
      <w:r>
        <w:t xml:space="preserve"> to convert sample .mp3 files to .wav and .au. An example </w:t>
      </w:r>
      <w:proofErr w:type="spellStart"/>
      <w:r>
        <w:t>ffmpeg</w:t>
      </w:r>
      <w:proofErr w:type="spellEnd"/>
      <w:r>
        <w:t xml:space="preserve"> call used follows:</w:t>
      </w:r>
    </w:p>
    <w:p w:rsidR="003849B0" w:rsidRPr="00A801F5" w:rsidRDefault="007937F2" w:rsidP="007937F2">
      <w:pPr>
        <w:pStyle w:val="ListParagraph"/>
        <w:numPr>
          <w:ilvl w:val="1"/>
          <w:numId w:val="2"/>
        </w:numPr>
      </w:pPr>
      <w:proofErr w:type="gramStart"/>
      <w:r>
        <w:t>./</w:t>
      </w:r>
      <w:proofErr w:type="spellStart"/>
      <w:proofErr w:type="gramEnd"/>
      <w:r>
        <w:t>ffmpeg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quartet.mp3 quartet.au</w:t>
      </w:r>
    </w:p>
    <w:p w:rsidR="007937F2" w:rsidRPr="003E6377" w:rsidRDefault="004F4532" w:rsidP="007937F2">
      <w:pPr>
        <w:rPr>
          <w:b/>
        </w:rPr>
      </w:pPr>
      <w:r w:rsidRPr="003E6377">
        <w:rPr>
          <w:b/>
        </w:rPr>
        <w:t>Initial Tests: with a constant buffer size, we observed delay’s impact on sound quality</w:t>
      </w:r>
    </w:p>
    <w:p w:rsidR="003849B0" w:rsidRDefault="002562E7" w:rsidP="00FE5666">
      <w:pPr>
        <w:jc w:val="center"/>
      </w:pPr>
      <w:r>
        <w:rPr>
          <w:noProof/>
        </w:rPr>
        <w:drawing>
          <wp:inline distT="0" distB="0" distL="0" distR="0">
            <wp:extent cx="5486400" cy="3400425"/>
            <wp:effectExtent l="0" t="0" r="0" b="952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041AC" w:rsidRDefault="002041AC" w:rsidP="00FE5666">
      <w:pPr>
        <w:jc w:val="center"/>
        <w:rPr>
          <w:b/>
          <w:sz w:val="20"/>
          <w:szCs w:val="20"/>
        </w:rPr>
      </w:pPr>
      <w:r w:rsidRPr="002041AC">
        <w:rPr>
          <w:b/>
          <w:sz w:val="20"/>
          <w:szCs w:val="20"/>
        </w:rPr>
        <w:t>Figure 1.1: Sound quality “peaks” at a certain delay, then gradually drops as distance from peak increases</w:t>
      </w:r>
    </w:p>
    <w:p w:rsidR="002041AC" w:rsidRPr="002041AC" w:rsidRDefault="001D558A" w:rsidP="006D274F">
      <w:r>
        <w:t xml:space="preserve">When delay is </w:t>
      </w:r>
      <w:r w:rsidRPr="001D558A">
        <w:rPr>
          <w:b/>
        </w:rPr>
        <w:t>too high</w:t>
      </w:r>
      <w:r>
        <w:t xml:space="preserve">, the sound experiences </w:t>
      </w:r>
      <w:r w:rsidRPr="001D558A">
        <w:rPr>
          <w:b/>
        </w:rPr>
        <w:t>pauses</w:t>
      </w:r>
      <w:r>
        <w:t xml:space="preserve">; when it’s </w:t>
      </w:r>
      <w:r w:rsidRPr="001D558A">
        <w:rPr>
          <w:b/>
        </w:rPr>
        <w:t>too low</w:t>
      </w:r>
      <w:r>
        <w:t xml:space="preserve">, the sound </w:t>
      </w:r>
      <w:r w:rsidRPr="001D558A">
        <w:rPr>
          <w:b/>
        </w:rPr>
        <w:t>skips forward</w:t>
      </w:r>
    </w:p>
    <w:p w:rsidR="002041AC" w:rsidRPr="002041AC" w:rsidRDefault="002041AC" w:rsidP="002041AC">
      <w:pPr>
        <w:pStyle w:val="ListParagraph"/>
        <w:numPr>
          <w:ilvl w:val="0"/>
          <w:numId w:val="1"/>
        </w:numPr>
        <w:rPr>
          <w:b/>
        </w:rPr>
      </w:pPr>
      <w:r>
        <w:t xml:space="preserve">Quality drops roughly in a </w:t>
      </w:r>
      <w:r>
        <w:rPr>
          <w:b/>
        </w:rPr>
        <w:t xml:space="preserve">bell curve </w:t>
      </w:r>
      <w:r>
        <w:t>from the peak for all three audio formats</w:t>
      </w:r>
    </w:p>
    <w:p w:rsidR="002041AC" w:rsidRPr="00D15B57" w:rsidRDefault="002041AC" w:rsidP="002041AC">
      <w:pPr>
        <w:pStyle w:val="ListParagraph"/>
        <w:numPr>
          <w:ilvl w:val="0"/>
          <w:numId w:val="1"/>
        </w:numPr>
        <w:rPr>
          <w:b/>
        </w:rPr>
      </w:pPr>
      <w:r>
        <w:t>The delays used for .mp3 are (30,40,50,60,70,80,90,100,110); delays used for .wav and .au are 1/10</w:t>
      </w:r>
      <w:r w:rsidRPr="002041AC">
        <w:rPr>
          <w:vertAlign w:val="superscript"/>
        </w:rPr>
        <w:t>th</w:t>
      </w:r>
      <w:r>
        <w:t xml:space="preserve"> these (3,4,5… etc.). This is because .mp3 is extremely low-quality at very low delays (it constantly stutters and skips, finishing a 30-second sample in less than </w:t>
      </w:r>
      <w:r w:rsidR="00D15B57">
        <w:t>3-</w:t>
      </w:r>
      <w:r>
        <w:t xml:space="preserve">4), </w:t>
      </w:r>
      <w:proofErr w:type="gramStart"/>
      <w:r>
        <w:t>while .</w:t>
      </w:r>
      <w:proofErr w:type="gramEnd"/>
      <w:r>
        <w:t xml:space="preserve">wav/.au experience massive pauses between </w:t>
      </w:r>
      <w:r w:rsidR="004F4532">
        <w:t>tiny</w:t>
      </w:r>
      <w:r>
        <w:t xml:space="preserve"> blips of sound given .mp3’s higher delays</w:t>
      </w:r>
    </w:p>
    <w:p w:rsidR="003136E8" w:rsidRPr="003136E8" w:rsidRDefault="00D15B57" w:rsidP="00FE5666">
      <w:pPr>
        <w:pStyle w:val="ListParagraph"/>
        <w:numPr>
          <w:ilvl w:val="0"/>
          <w:numId w:val="1"/>
        </w:numPr>
        <w:rPr>
          <w:b/>
        </w:rPr>
      </w:pPr>
      <w:r>
        <w:t>Interestingly, .wav and .au peak around 7, which is 1/10</w:t>
      </w:r>
      <w:r w:rsidRPr="00D15B57">
        <w:rPr>
          <w:vertAlign w:val="superscript"/>
        </w:rPr>
        <w:t>th</w:t>
      </w:r>
      <w:r>
        <w:t xml:space="preserve"> of the</w:t>
      </w:r>
      <w:r w:rsidR="00A801F5">
        <w:t xml:space="preserve"> latency</w:t>
      </w:r>
      <w:r>
        <w:t xml:space="preserve"> peak seen for .mp3. Likewise, when the difference in latency “step size” is accounted for (10 for .mp3 vs. 1 </w:t>
      </w:r>
      <w:proofErr w:type="gramStart"/>
      <w:r>
        <w:t>for .</w:t>
      </w:r>
      <w:proofErr w:type="gramEnd"/>
      <w:r>
        <w:t>wav/.au), the graphs have remarkably similar curves</w:t>
      </w:r>
    </w:p>
    <w:p w:rsidR="00FE5666" w:rsidRPr="003136E8" w:rsidRDefault="00FE5666" w:rsidP="003136E8">
      <w:pPr>
        <w:rPr>
          <w:b/>
        </w:rPr>
      </w:pPr>
      <w:r w:rsidRPr="003136E8">
        <w:rPr>
          <w:b/>
        </w:rPr>
        <w:t xml:space="preserve">(Note: The exact latency peak differs between testing locations and </w:t>
      </w:r>
      <w:r w:rsidR="003136E8">
        <w:rPr>
          <w:b/>
        </w:rPr>
        <w:t>conditions</w:t>
      </w:r>
      <w:r w:rsidRPr="003136E8">
        <w:rPr>
          <w:b/>
        </w:rPr>
        <w:t xml:space="preserve">, but </w:t>
      </w:r>
      <w:r w:rsidR="0078193C" w:rsidRPr="003136E8">
        <w:rPr>
          <w:b/>
        </w:rPr>
        <w:t>the bell curve is</w:t>
      </w:r>
      <w:r w:rsidRPr="003136E8">
        <w:rPr>
          <w:b/>
        </w:rPr>
        <w:t xml:space="preserve"> the same)</w:t>
      </w:r>
    </w:p>
    <w:p w:rsidR="003136E8" w:rsidRDefault="003136E8" w:rsidP="00D15B57"/>
    <w:p w:rsidR="003136E8" w:rsidRDefault="003136E8" w:rsidP="00D15B57"/>
    <w:p w:rsidR="00D15B57" w:rsidRDefault="00D15B57" w:rsidP="00D15B57">
      <w:r w:rsidRPr="00D15B57">
        <w:lastRenderedPageBreak/>
        <w:t>How does bitrate factor in?</w:t>
      </w:r>
    </w:p>
    <w:p w:rsidR="00D15B57" w:rsidRPr="007937F2" w:rsidRDefault="00FE5666" w:rsidP="00D15B57">
      <w:pPr>
        <w:pStyle w:val="ListParagraph"/>
        <w:numPr>
          <w:ilvl w:val="0"/>
          <w:numId w:val="1"/>
        </w:numPr>
      </w:pPr>
      <w:r>
        <w:t>T</w:t>
      </w:r>
      <w:r w:rsidR="007937F2">
        <w:t xml:space="preserve">he bitrate of one of our samples in .mp3 format was 160 kb/s. The bitrate of the same sample in .wav and .au is 1536 kb/s; thus, there is </w:t>
      </w:r>
      <w:r w:rsidR="007937F2">
        <w:rPr>
          <w:b/>
        </w:rPr>
        <w:t xml:space="preserve">an ~10x increase in bitrate moving from .mp3 </w:t>
      </w:r>
      <w:proofErr w:type="gramStart"/>
      <w:r w:rsidR="007937F2">
        <w:rPr>
          <w:b/>
        </w:rPr>
        <w:t>to .</w:t>
      </w:r>
      <w:proofErr w:type="gramEnd"/>
      <w:r w:rsidR="007937F2">
        <w:rPr>
          <w:b/>
        </w:rPr>
        <w:t>wav/.au</w:t>
      </w:r>
    </w:p>
    <w:p w:rsidR="007937F2" w:rsidRDefault="00A801F5" w:rsidP="007937F2">
      <w:pPr>
        <w:pStyle w:val="ListParagraph"/>
        <w:numPr>
          <w:ilvl w:val="1"/>
          <w:numId w:val="1"/>
        </w:numPr>
      </w:pPr>
      <w:r>
        <w:t>File size experiences the same ~10x increase, from 536KB to 5.6MB</w:t>
      </w:r>
    </w:p>
    <w:p w:rsidR="00A801F5" w:rsidRDefault="00A801F5" w:rsidP="00A801F5">
      <w:pPr>
        <w:pStyle w:val="ListParagraph"/>
        <w:numPr>
          <w:ilvl w:val="2"/>
          <w:numId w:val="1"/>
        </w:numPr>
      </w:pPr>
      <w:r>
        <w:t>This is expected: the duration of both audio clips is 30 seconds, so the files with the 10x bitrate (.wav and .au) w</w:t>
      </w:r>
      <w:r w:rsidR="004F4532">
        <w:t>ould need 10x more data</w:t>
      </w:r>
      <w:r>
        <w:t xml:space="preserve"> to have the same duration as .mp3</w:t>
      </w:r>
    </w:p>
    <w:p w:rsidR="00A801F5" w:rsidRDefault="00A801F5" w:rsidP="00A801F5">
      <w:pPr>
        <w:pStyle w:val="ListParagraph"/>
        <w:numPr>
          <w:ilvl w:val="0"/>
          <w:numId w:val="1"/>
        </w:numPr>
        <w:rPr>
          <w:b/>
        </w:rPr>
      </w:pPr>
      <w:r>
        <w:t xml:space="preserve">We’ve seen this </w:t>
      </w:r>
      <w:r w:rsidR="00FE5666">
        <w:t>before</w:t>
      </w:r>
      <w:r>
        <w:t xml:space="preserve"> – </w:t>
      </w:r>
      <w:r w:rsidRPr="00A801F5">
        <w:rPr>
          <w:b/>
        </w:rPr>
        <w:t>10x is the same difference</w:t>
      </w:r>
      <w:r>
        <w:rPr>
          <w:b/>
        </w:rPr>
        <w:t xml:space="preserve"> between .mp3’s </w:t>
      </w:r>
      <w:r w:rsidR="00FE5666">
        <w:rPr>
          <w:b/>
        </w:rPr>
        <w:t>delay</w:t>
      </w:r>
      <w:r>
        <w:rPr>
          <w:b/>
        </w:rPr>
        <w:t xml:space="preserve"> peak </w:t>
      </w:r>
      <w:proofErr w:type="gramStart"/>
      <w:r>
        <w:rPr>
          <w:b/>
        </w:rPr>
        <w:t>and .wav’s</w:t>
      </w:r>
      <w:proofErr w:type="gramEnd"/>
      <w:r>
        <w:rPr>
          <w:b/>
        </w:rPr>
        <w:t>/.au’s!</w:t>
      </w:r>
    </w:p>
    <w:p w:rsidR="00A801F5" w:rsidRPr="00A801F5" w:rsidRDefault="00A801F5" w:rsidP="00A801F5">
      <w:pPr>
        <w:pStyle w:val="ListParagraph"/>
        <w:numPr>
          <w:ilvl w:val="1"/>
          <w:numId w:val="1"/>
        </w:numPr>
        <w:rPr>
          <w:b/>
        </w:rPr>
      </w:pPr>
      <w:r>
        <w:t xml:space="preserve">Likewise, .wav and .au are sending 10x </w:t>
      </w:r>
      <w:r w:rsidR="003E6377">
        <w:t>more</w:t>
      </w:r>
      <w:r>
        <w:t xml:space="preserve"> data to produce roughly the same sound</w:t>
      </w:r>
    </w:p>
    <w:p w:rsidR="00A801F5" w:rsidRDefault="00A801F5" w:rsidP="00A801F5">
      <w:pPr>
        <w:rPr>
          <w:b/>
        </w:rPr>
      </w:pPr>
      <w:r w:rsidRPr="00425BBD">
        <w:rPr>
          <w:b/>
        </w:rPr>
        <w:t xml:space="preserve">Theory: if we increase our </w:t>
      </w:r>
      <w:r w:rsidR="003136E8">
        <w:rPr>
          <w:b/>
        </w:rPr>
        <w:t>buffer</w:t>
      </w:r>
      <w:r w:rsidRPr="00425BBD">
        <w:rPr>
          <w:b/>
        </w:rPr>
        <w:t xml:space="preserve"> size when </w:t>
      </w:r>
      <w:proofErr w:type="gramStart"/>
      <w:r w:rsidRPr="00425BBD">
        <w:rPr>
          <w:b/>
        </w:rPr>
        <w:t>sending .</w:t>
      </w:r>
      <w:proofErr w:type="gramEnd"/>
      <w:r w:rsidRPr="00425BBD">
        <w:rPr>
          <w:b/>
        </w:rPr>
        <w:t xml:space="preserve">wav/.au by 10x, will the resulting </w:t>
      </w:r>
      <w:r w:rsidR="001D558A">
        <w:rPr>
          <w:b/>
        </w:rPr>
        <w:t>data points</w:t>
      </w:r>
      <w:r w:rsidRPr="00425BBD">
        <w:rPr>
          <w:b/>
        </w:rPr>
        <w:t xml:space="preserve"> look similar to </w:t>
      </w:r>
      <w:proofErr w:type="spellStart"/>
      <w:r w:rsidRPr="00425BBD">
        <w:rPr>
          <w:b/>
        </w:rPr>
        <w:t>our</w:t>
      </w:r>
      <w:proofErr w:type="spellEnd"/>
      <w:r w:rsidRPr="00425BBD">
        <w:rPr>
          <w:b/>
        </w:rPr>
        <w:t xml:space="preserve"> .mp3 graph</w:t>
      </w:r>
      <w:r w:rsidR="001D558A">
        <w:rPr>
          <w:b/>
        </w:rPr>
        <w:t xml:space="preserve"> above</w:t>
      </w:r>
      <w:r w:rsidRPr="00425BBD">
        <w:rPr>
          <w:b/>
        </w:rPr>
        <w:t>?</w:t>
      </w:r>
    </w:p>
    <w:p w:rsidR="00A801F5" w:rsidRDefault="004F4532" w:rsidP="00FE5666">
      <w:pPr>
        <w:jc w:val="center"/>
        <w:rPr>
          <w:b/>
        </w:rPr>
      </w:pPr>
      <w:r>
        <w:rPr>
          <w:noProof/>
        </w:rPr>
        <w:drawing>
          <wp:inline distT="0" distB="0" distL="0" distR="0" wp14:anchorId="4D546404" wp14:editId="398DBA08">
            <wp:extent cx="5353050" cy="315277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25BBD" w:rsidRPr="00FE5666" w:rsidRDefault="00425BBD" w:rsidP="00FE5666">
      <w:pPr>
        <w:jc w:val="center"/>
        <w:rPr>
          <w:b/>
          <w:sz w:val="20"/>
          <w:szCs w:val="20"/>
        </w:rPr>
      </w:pPr>
      <w:r w:rsidRPr="00FE5666">
        <w:rPr>
          <w:b/>
          <w:sz w:val="20"/>
          <w:szCs w:val="20"/>
        </w:rPr>
        <w:t xml:space="preserve">Figure 1.2: Despite sending the same amount of sound at roughly the same rate, sound quality takes a hit with larger </w:t>
      </w:r>
      <w:r w:rsidR="00292C53">
        <w:rPr>
          <w:b/>
          <w:sz w:val="20"/>
          <w:szCs w:val="20"/>
        </w:rPr>
        <w:t>buffers</w:t>
      </w:r>
    </w:p>
    <w:p w:rsidR="00425BBD" w:rsidRDefault="003136E8" w:rsidP="003E6377">
      <w:r>
        <w:t>Our</w:t>
      </w:r>
      <w:r w:rsidR="00425BBD">
        <w:t xml:space="preserve"> theory was incorrect: .mp3 peaks at 7.5 quality at </w:t>
      </w:r>
      <w:r>
        <w:t>1500 bytes</w:t>
      </w:r>
      <w:r w:rsidR="00425BBD">
        <w:t xml:space="preserve">, </w:t>
      </w:r>
      <w:proofErr w:type="gramStart"/>
      <w:r w:rsidR="00425BBD">
        <w:t>while .</w:t>
      </w:r>
      <w:proofErr w:type="gramEnd"/>
      <w:r w:rsidR="00425BBD">
        <w:t>wav/.au peak</w:t>
      </w:r>
      <w:r w:rsidR="00710053">
        <w:t xml:space="preserve"> lower</w:t>
      </w:r>
      <w:r w:rsidR="00425BBD">
        <w:t xml:space="preserve"> at 5/5.5 with </w:t>
      </w:r>
      <w:r>
        <w:t>15000 bytes</w:t>
      </w:r>
    </w:p>
    <w:p w:rsidR="00425BBD" w:rsidRDefault="00425BBD" w:rsidP="00425BBD">
      <w:pPr>
        <w:pStyle w:val="ListParagraph"/>
        <w:numPr>
          <w:ilvl w:val="0"/>
          <w:numId w:val="1"/>
        </w:numPr>
      </w:pPr>
      <w:r>
        <w:t xml:space="preserve">This means that sound quality is impacted by more than just the relationship between bitrate, </w:t>
      </w:r>
      <w:r w:rsidR="00292C53">
        <w:t>buffer</w:t>
      </w:r>
      <w:r>
        <w:t xml:space="preserve"> size, and dela</w:t>
      </w:r>
      <w:r w:rsidR="003136E8">
        <w:t>y. The most likely culprit is</w:t>
      </w:r>
      <w:r w:rsidR="00C54822">
        <w:t xml:space="preserve"> </w:t>
      </w:r>
      <w:r w:rsidR="00C54822">
        <w:rPr>
          <w:b/>
        </w:rPr>
        <w:t>connection inconsistency</w:t>
      </w:r>
      <w:r w:rsidR="003136E8">
        <w:rPr>
          <w:b/>
        </w:rPr>
        <w:t>/loss</w:t>
      </w:r>
      <w:r w:rsidR="00C54822">
        <w:rPr>
          <w:b/>
        </w:rPr>
        <w:t xml:space="preserve"> (jitter)</w:t>
      </w:r>
      <w:r>
        <w:rPr>
          <w:b/>
        </w:rPr>
        <w:t xml:space="preserve"> and </w:t>
      </w:r>
      <w:r w:rsidR="00C54822">
        <w:rPr>
          <w:b/>
        </w:rPr>
        <w:t>fragmentation</w:t>
      </w:r>
    </w:p>
    <w:p w:rsidR="001D558A" w:rsidRPr="00C54822" w:rsidRDefault="00C54822" w:rsidP="001D558A">
      <w:pPr>
        <w:pStyle w:val="ListParagraph"/>
        <w:numPr>
          <w:ilvl w:val="2"/>
          <w:numId w:val="1"/>
        </w:numPr>
      </w:pPr>
      <w:r>
        <w:t xml:space="preserve">Jitter is inevitable on any connection, and is expected to affect every packet equally. The reason why jitter has a larger impact on larger buffer sizes is because we overlooked something important – </w:t>
      </w:r>
      <w:r w:rsidRPr="00C54822">
        <w:rPr>
          <w:b/>
        </w:rPr>
        <w:t xml:space="preserve">our </w:t>
      </w:r>
      <w:r w:rsidR="003136E8">
        <w:rPr>
          <w:b/>
        </w:rPr>
        <w:t>buffer sizes</w:t>
      </w:r>
      <w:r w:rsidRPr="00C54822">
        <w:rPr>
          <w:b/>
        </w:rPr>
        <w:t xml:space="preserve"> haven’t been the same as the sizes </w:t>
      </w:r>
      <w:r w:rsidR="003136E8">
        <w:rPr>
          <w:b/>
        </w:rPr>
        <w:t>of our packets!</w:t>
      </w:r>
    </w:p>
    <w:p w:rsidR="00C54822" w:rsidRDefault="00C54822" w:rsidP="00C54822">
      <w:pPr>
        <w:pStyle w:val="ListParagraph"/>
        <w:numPr>
          <w:ilvl w:val="3"/>
          <w:numId w:val="1"/>
        </w:numPr>
      </w:pPr>
      <w:proofErr w:type="gramStart"/>
      <w:r>
        <w:t>All of</w:t>
      </w:r>
      <w:proofErr w:type="gramEnd"/>
      <w:r>
        <w:t xml:space="preserve"> our tests so far have been getting fragmented into multiple packets </w:t>
      </w:r>
      <w:r w:rsidR="003136E8">
        <w:t>–</w:t>
      </w:r>
      <w:r>
        <w:t xml:space="preserve"> </w:t>
      </w:r>
      <w:r w:rsidR="003136E8">
        <w:t xml:space="preserve">our 1500-byte tests were fragmented into 3 packets per buffer, and our 15000-byte tests were fragmented into </w:t>
      </w:r>
      <w:r w:rsidR="003136E8" w:rsidRPr="003136E8">
        <w:rPr>
          <w:i/>
        </w:rPr>
        <w:t>21</w:t>
      </w:r>
      <w:r w:rsidR="003136E8">
        <w:rPr>
          <w:i/>
        </w:rPr>
        <w:t>!</w:t>
      </w:r>
    </w:p>
    <w:p w:rsidR="003136E8" w:rsidRPr="003136E8" w:rsidRDefault="003136E8" w:rsidP="00C54822">
      <w:pPr>
        <w:pStyle w:val="ListParagraph"/>
        <w:numPr>
          <w:ilvl w:val="3"/>
          <w:numId w:val="1"/>
        </w:numPr>
      </w:pPr>
      <w:r>
        <w:t xml:space="preserve">Because of how IP fragmentation works, </w:t>
      </w:r>
      <w:r>
        <w:rPr>
          <w:b/>
        </w:rPr>
        <w:t xml:space="preserve">if one fragment is </w:t>
      </w:r>
      <w:r w:rsidR="00292C53">
        <w:rPr>
          <w:b/>
        </w:rPr>
        <w:t>missing</w:t>
      </w:r>
      <w:r>
        <w:rPr>
          <w:b/>
        </w:rPr>
        <w:t xml:space="preserve">, the whole datagram is lost – </w:t>
      </w:r>
      <w:r>
        <w:t xml:space="preserve">so as the </w:t>
      </w:r>
      <w:r w:rsidRPr="003136E8">
        <w:t>number of fragments increases</w:t>
      </w:r>
      <w:r>
        <w:t xml:space="preserve"> (so </w:t>
      </w:r>
      <w:r w:rsidRPr="003136E8">
        <w:rPr>
          <w:b/>
        </w:rPr>
        <w:t>as</w:t>
      </w:r>
      <w:r>
        <w:t xml:space="preserve"> </w:t>
      </w:r>
      <w:r>
        <w:rPr>
          <w:b/>
        </w:rPr>
        <w:t>buffer size increases</w:t>
      </w:r>
      <w:r>
        <w:t xml:space="preserve">), the </w:t>
      </w:r>
      <w:r>
        <w:rPr>
          <w:b/>
        </w:rPr>
        <w:t>rate of datagram loss increases</w:t>
      </w:r>
    </w:p>
    <w:p w:rsidR="003136E8" w:rsidRDefault="00292C53" w:rsidP="00C54822">
      <w:pPr>
        <w:pStyle w:val="ListParagraph"/>
        <w:numPr>
          <w:ilvl w:val="3"/>
          <w:numId w:val="1"/>
        </w:numPr>
      </w:pPr>
      <w:r>
        <w:t>When we hard-code</w:t>
      </w:r>
      <w:r w:rsidR="003136E8">
        <w:t xml:space="preserve"> a buffe</w:t>
      </w:r>
      <w:r>
        <w:t>r size too small to activate fragmentation (13</w:t>
      </w:r>
      <w:r w:rsidR="003136E8">
        <w:t xml:space="preserve">00), sound quality </w:t>
      </w:r>
      <w:r w:rsidR="00710053">
        <w:t>increases even further</w:t>
      </w:r>
    </w:p>
    <w:p w:rsidR="003E6377" w:rsidRDefault="003E6377" w:rsidP="003E6377">
      <w:r>
        <w:t>If .wav and .au have ~10x higher bitrate, why don’t they sound better</w:t>
      </w:r>
      <w:r w:rsidR="0078193C">
        <w:t xml:space="preserve"> than .mp3</w:t>
      </w:r>
      <w:r>
        <w:t>?</w:t>
      </w:r>
    </w:p>
    <w:p w:rsidR="003E6377" w:rsidRDefault="003E6377" w:rsidP="003E6377">
      <w:pPr>
        <w:pStyle w:val="ListParagraph"/>
        <w:numPr>
          <w:ilvl w:val="0"/>
          <w:numId w:val="1"/>
        </w:numPr>
      </w:pPr>
      <w:r>
        <w:t xml:space="preserve">This probably has to do with how we made </w:t>
      </w:r>
      <w:proofErr w:type="gramStart"/>
      <w:r>
        <w:t>our .</w:t>
      </w:r>
      <w:proofErr w:type="gramEnd"/>
      <w:r>
        <w:t xml:space="preserve">wav/.au files. </w:t>
      </w:r>
      <w:r w:rsidRPr="00784C4F">
        <w:rPr>
          <w:b/>
        </w:rPr>
        <w:t xml:space="preserve">We converted from the </w:t>
      </w:r>
      <w:r w:rsidRPr="00784C4F">
        <w:rPr>
          <w:b/>
          <w:i/>
        </w:rPr>
        <w:t xml:space="preserve">lower </w:t>
      </w:r>
      <w:r w:rsidRPr="00784C4F">
        <w:rPr>
          <w:b/>
        </w:rPr>
        <w:t xml:space="preserve">bitrate into the </w:t>
      </w:r>
      <w:r w:rsidRPr="00784C4F">
        <w:rPr>
          <w:b/>
          <w:i/>
        </w:rPr>
        <w:t>higher</w:t>
      </w:r>
      <w:r w:rsidRPr="00784C4F">
        <w:rPr>
          <w:b/>
        </w:rPr>
        <w:t xml:space="preserve"> one</w:t>
      </w:r>
      <w:r>
        <w:t xml:space="preserve">; since </w:t>
      </w:r>
      <w:proofErr w:type="spellStart"/>
      <w:r>
        <w:t>ffmpeg</w:t>
      </w:r>
      <w:proofErr w:type="spellEnd"/>
      <w:r>
        <w:t xml:space="preserve"> can’t produce new samples from thin air, it </w:t>
      </w:r>
      <w:r w:rsidR="0078193C">
        <w:t xml:space="preserve">had to have </w:t>
      </w:r>
      <w:r>
        <w:t xml:space="preserve">just duplicated the .mp3 samples </w:t>
      </w:r>
      <w:r w:rsidR="00B579C6">
        <w:t>~</w:t>
      </w:r>
      <w:r>
        <w:t xml:space="preserve">10 times and played each for </w:t>
      </w:r>
      <w:r w:rsidR="00B579C6">
        <w:t>~</w:t>
      </w:r>
      <w:r>
        <w:t>1/10</w:t>
      </w:r>
      <w:r w:rsidRPr="003E6377">
        <w:rPr>
          <w:vertAlign w:val="superscript"/>
        </w:rPr>
        <w:t>th</w:t>
      </w:r>
      <w:r>
        <w:t xml:space="preserve"> the duration</w:t>
      </w:r>
      <w:r w:rsidR="0078193C">
        <w:t>, resulting in no real difference in sound</w:t>
      </w:r>
      <w:r w:rsidR="00B579C6">
        <w:t xml:space="preserve"> quality</w:t>
      </w:r>
    </w:p>
    <w:sectPr w:rsidR="003E6377" w:rsidSect="003136E8">
      <w:pgSz w:w="12240" w:h="15840"/>
      <w:pgMar w:top="288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12EC8"/>
    <w:multiLevelType w:val="hybridMultilevel"/>
    <w:tmpl w:val="142C551C"/>
    <w:lvl w:ilvl="0" w:tplc="5D4EE2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67F43FB"/>
    <w:multiLevelType w:val="hybridMultilevel"/>
    <w:tmpl w:val="22160BBC"/>
    <w:lvl w:ilvl="0" w:tplc="B186FC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156"/>
    <w:rsid w:val="00000840"/>
    <w:rsid w:val="00097828"/>
    <w:rsid w:val="001533CE"/>
    <w:rsid w:val="001D558A"/>
    <w:rsid w:val="002041AC"/>
    <w:rsid w:val="002562E7"/>
    <w:rsid w:val="00292C53"/>
    <w:rsid w:val="002B7156"/>
    <w:rsid w:val="002C62FC"/>
    <w:rsid w:val="003136E8"/>
    <w:rsid w:val="003849B0"/>
    <w:rsid w:val="003E6377"/>
    <w:rsid w:val="003F40CF"/>
    <w:rsid w:val="00425BBD"/>
    <w:rsid w:val="004633FC"/>
    <w:rsid w:val="004F4532"/>
    <w:rsid w:val="006D274F"/>
    <w:rsid w:val="00710053"/>
    <w:rsid w:val="00762B49"/>
    <w:rsid w:val="0078193C"/>
    <w:rsid w:val="00784C4F"/>
    <w:rsid w:val="00791BB5"/>
    <w:rsid w:val="007937F2"/>
    <w:rsid w:val="008C15C5"/>
    <w:rsid w:val="00995B1B"/>
    <w:rsid w:val="009F3369"/>
    <w:rsid w:val="00A2084F"/>
    <w:rsid w:val="00A801F5"/>
    <w:rsid w:val="00B10C73"/>
    <w:rsid w:val="00B579C6"/>
    <w:rsid w:val="00B86F42"/>
    <w:rsid w:val="00BA4633"/>
    <w:rsid w:val="00C54822"/>
    <w:rsid w:val="00D00060"/>
    <w:rsid w:val="00D15B57"/>
    <w:rsid w:val="00ED7290"/>
    <w:rsid w:val="00EE30C0"/>
    <w:rsid w:val="00F10DBD"/>
    <w:rsid w:val="00FE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D64EF"/>
  <w15:chartTrackingRefBased/>
  <w15:docId w15:val="{C70FB967-7DE1-40B6-95A5-4A9B8E079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7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5B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B5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mailto:sg952@njit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Delay's</a:t>
            </a:r>
            <a:r>
              <a:rPr lang="en-US" baseline="0"/>
              <a:t> Effect on Sound Quality</a:t>
            </a:r>
            <a:endParaRPr lang="en-US"/>
          </a:p>
        </c:rich>
      </c:tx>
      <c:layout>
        <c:manualLayout>
          <c:xMode val="edge"/>
          <c:yMode val="edge"/>
          <c:x val="0.34355898221055703"/>
          <c:y val="2.240896358543417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4014289880431617E-2"/>
          <c:y val="0.14545098039215687"/>
          <c:w val="0.83054589530475353"/>
          <c:h val="0.59339700184535749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.mp3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Sheet1!$A$2:$A$19</c:f>
              <c:numCache>
                <c:formatCode>General</c:formatCode>
                <c:ptCount val="1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30</c:v>
                </c:pt>
                <c:pt idx="10">
                  <c:v>40</c:v>
                </c:pt>
                <c:pt idx="11">
                  <c:v>50</c:v>
                </c:pt>
                <c:pt idx="12">
                  <c:v>60</c:v>
                </c:pt>
                <c:pt idx="13">
                  <c:v>70</c:v>
                </c:pt>
                <c:pt idx="14">
                  <c:v>80</c:v>
                </c:pt>
                <c:pt idx="15">
                  <c:v>90</c:v>
                </c:pt>
                <c:pt idx="16">
                  <c:v>100</c:v>
                </c:pt>
                <c:pt idx="17">
                  <c:v>110</c:v>
                </c:pt>
              </c:numCache>
            </c:numRef>
          </c:xVal>
          <c:yVal>
            <c:numRef>
              <c:f>Sheet1!$B$2:$B$19</c:f>
              <c:numCache>
                <c:formatCode>General</c:formatCode>
                <c:ptCount val="18"/>
                <c:pt idx="9">
                  <c:v>1.5</c:v>
                </c:pt>
                <c:pt idx="10">
                  <c:v>3</c:v>
                </c:pt>
                <c:pt idx="11">
                  <c:v>4</c:v>
                </c:pt>
                <c:pt idx="12">
                  <c:v>5.5</c:v>
                </c:pt>
                <c:pt idx="13">
                  <c:v>7.5</c:v>
                </c:pt>
                <c:pt idx="14">
                  <c:v>5.5</c:v>
                </c:pt>
                <c:pt idx="15">
                  <c:v>4.5</c:v>
                </c:pt>
                <c:pt idx="16">
                  <c:v>3.5</c:v>
                </c:pt>
                <c:pt idx="17">
                  <c:v>2.5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DAA-4548-8E20-DD5AD3D1EAE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.wav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</c:numCache>
            </c:numRef>
          </c:xVal>
          <c:yVal>
            <c:numRef>
              <c:f>Sheet1!$C$2:$C$10</c:f>
              <c:numCache>
                <c:formatCode>General</c:formatCode>
                <c:ptCount val="9"/>
                <c:pt idx="0">
                  <c:v>3.5</c:v>
                </c:pt>
                <c:pt idx="1">
                  <c:v>4</c:v>
                </c:pt>
                <c:pt idx="2">
                  <c:v>5</c:v>
                </c:pt>
                <c:pt idx="3">
                  <c:v>5.5</c:v>
                </c:pt>
                <c:pt idx="4">
                  <c:v>6.5</c:v>
                </c:pt>
                <c:pt idx="5">
                  <c:v>5.5</c:v>
                </c:pt>
                <c:pt idx="6">
                  <c:v>5</c:v>
                </c:pt>
                <c:pt idx="7">
                  <c:v>4</c:v>
                </c:pt>
                <c:pt idx="8">
                  <c:v>2.5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DAA-4548-8E20-DD5AD3D1EAE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.au</c:v>
                </c:pt>
              </c:strCache>
            </c:strRef>
          </c:tx>
          <c:spPr>
            <a:ln w="19050" cap="rnd" cmpd="sng">
              <a:solidFill>
                <a:schemeClr val="accent6">
                  <a:alpha val="91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</c:numCache>
            </c:numRef>
          </c:xVal>
          <c:yVal>
            <c:numRef>
              <c:f>Sheet1!$D$2:$D$10</c:f>
              <c:numCache>
                <c:formatCode>General</c:formatCode>
                <c:ptCount val="9"/>
                <c:pt idx="0">
                  <c:v>3</c:v>
                </c:pt>
                <c:pt idx="1">
                  <c:v>4</c:v>
                </c:pt>
                <c:pt idx="2">
                  <c:v>4.5</c:v>
                </c:pt>
                <c:pt idx="3">
                  <c:v>5</c:v>
                </c:pt>
                <c:pt idx="4">
                  <c:v>6.5</c:v>
                </c:pt>
                <c:pt idx="5">
                  <c:v>5.5</c:v>
                </c:pt>
                <c:pt idx="6">
                  <c:v>4.5</c:v>
                </c:pt>
                <c:pt idx="7">
                  <c:v>4</c:v>
                </c:pt>
                <c:pt idx="8">
                  <c:v>2.5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DAA-4548-8E20-DD5AD3D1EA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3564216"/>
        <c:axId val="533565528"/>
      </c:scatterChart>
      <c:valAx>
        <c:axId val="533564216"/>
        <c:scaling>
          <c:orientation val="minMax"/>
          <c:max val="1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Delay</a:t>
                </a:r>
                <a:r>
                  <a:rPr lang="en-US" baseline="0"/>
                  <a:t> Between Packets (milliseconds)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3565528"/>
        <c:crosses val="autoZero"/>
        <c:crossBetween val="midCat"/>
        <c:majorUnit val="10"/>
      </c:valAx>
      <c:valAx>
        <c:axId val="533565528"/>
        <c:scaling>
          <c:orientation val="minMax"/>
          <c:max val="10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Sound Quality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35642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26446759259259262"/>
          <c:y val="0.8971637368858304"/>
          <c:w val="0.47164351851851855"/>
          <c:h val="7.787839020122483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10x Packet Size</a:t>
            </a:r>
            <a:r>
              <a:rPr lang="en-US" baseline="0"/>
              <a:t> with</a:t>
            </a:r>
            <a:r>
              <a:rPr lang="en-US"/>
              <a:t> 10x Delay</a:t>
            </a:r>
          </a:p>
        </c:rich>
      </c:tx>
      <c:layout>
        <c:manualLayout>
          <c:xMode val="edge"/>
          <c:yMode val="edge"/>
          <c:x val="0.34355898221055703"/>
          <c:y val="2.240896358543417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4014289880431617E-2"/>
          <c:y val="0.14545098039215687"/>
          <c:w val="0.83054589530475353"/>
          <c:h val="0.59339700184535749"/>
        </c:manualLayout>
      </c:layout>
      <c:scatterChart>
        <c:scatterStyle val="smoothMarker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.wav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70</c:v>
                </c:pt>
                <c:pt idx="5">
                  <c:v>80</c:v>
                </c:pt>
                <c:pt idx="6">
                  <c:v>90</c:v>
                </c:pt>
                <c:pt idx="7">
                  <c:v>100</c:v>
                </c:pt>
                <c:pt idx="8">
                  <c:v>110</c:v>
                </c:pt>
              </c:numCache>
            </c:numRef>
          </c:xVal>
          <c:yVal>
            <c:numRef>
              <c:f>Sheet1!$B$2:$B$10</c:f>
              <c:numCache>
                <c:formatCode>General</c:formatCode>
                <c:ptCount val="9"/>
                <c:pt idx="0">
                  <c:v>1</c:v>
                </c:pt>
                <c:pt idx="1">
                  <c:v>1.5</c:v>
                </c:pt>
                <c:pt idx="2">
                  <c:v>2.5</c:v>
                </c:pt>
                <c:pt idx="3">
                  <c:v>4</c:v>
                </c:pt>
                <c:pt idx="4">
                  <c:v>5</c:v>
                </c:pt>
                <c:pt idx="5">
                  <c:v>4</c:v>
                </c:pt>
                <c:pt idx="6">
                  <c:v>3</c:v>
                </c:pt>
                <c:pt idx="7">
                  <c:v>2</c:v>
                </c:pt>
                <c:pt idx="8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BCC-4D54-8657-BF8615D544B3}"/>
            </c:ext>
          </c:extLst>
        </c:ser>
        <c:ser>
          <c:idx val="2"/>
          <c:order val="1"/>
          <c:tx>
            <c:strRef>
              <c:f>Sheet1!$C$1</c:f>
              <c:strCache>
                <c:ptCount val="1"/>
                <c:pt idx="0">
                  <c:v>.au</c:v>
                </c:pt>
              </c:strCache>
            </c:strRef>
          </c:tx>
          <c:spPr>
            <a:ln w="19050" cap="rnd" cmpd="sng">
              <a:solidFill>
                <a:schemeClr val="accent6">
                  <a:alpha val="91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70</c:v>
                </c:pt>
                <c:pt idx="5">
                  <c:v>80</c:v>
                </c:pt>
                <c:pt idx="6">
                  <c:v>90</c:v>
                </c:pt>
                <c:pt idx="7">
                  <c:v>100</c:v>
                </c:pt>
                <c:pt idx="8">
                  <c:v>110</c:v>
                </c:pt>
              </c:numCache>
            </c:numRef>
          </c:xVal>
          <c:yVal>
            <c:numRef>
              <c:f>Sheet1!$C$2:$C$10</c:f>
              <c:numCache>
                <c:formatCode>General</c:formatCode>
                <c:ptCount val="9"/>
                <c:pt idx="0">
                  <c:v>1</c:v>
                </c:pt>
                <c:pt idx="1">
                  <c:v>1.5</c:v>
                </c:pt>
                <c:pt idx="2">
                  <c:v>2.5</c:v>
                </c:pt>
                <c:pt idx="3">
                  <c:v>4</c:v>
                </c:pt>
                <c:pt idx="4">
                  <c:v>5.5</c:v>
                </c:pt>
                <c:pt idx="5">
                  <c:v>4.5</c:v>
                </c:pt>
                <c:pt idx="6">
                  <c:v>3.5</c:v>
                </c:pt>
                <c:pt idx="7">
                  <c:v>2</c:v>
                </c:pt>
                <c:pt idx="8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BCC-4D54-8657-BF8615D544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3564216"/>
        <c:axId val="533565528"/>
      </c:scatterChart>
      <c:valAx>
        <c:axId val="533564216"/>
        <c:scaling>
          <c:orientation val="minMax"/>
          <c:max val="1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Delay</a:t>
                </a:r>
                <a:r>
                  <a:rPr lang="en-US" baseline="0"/>
                  <a:t> Between Packets (milliseconds)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3565528"/>
        <c:crosses val="autoZero"/>
        <c:crossBetween val="midCat"/>
        <c:majorUnit val="10"/>
      </c:valAx>
      <c:valAx>
        <c:axId val="533565528"/>
        <c:scaling>
          <c:orientation val="minMax"/>
          <c:max val="10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Sound Quality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35642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26446759259259262"/>
          <c:y val="0.8971637368858304"/>
          <c:w val="0.47164351851851855"/>
          <c:h val="7.787839020122483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Wallace</dc:creator>
  <cp:keywords/>
  <dc:description/>
  <cp:lastModifiedBy>shubham gulia</cp:lastModifiedBy>
  <cp:revision>15</cp:revision>
  <dcterms:created xsi:type="dcterms:W3CDTF">2017-11-03T16:33:00Z</dcterms:created>
  <dcterms:modified xsi:type="dcterms:W3CDTF">2018-12-12T18:22:00Z</dcterms:modified>
</cp:coreProperties>
</file>