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4133F0" w14:textId="77777777" w:rsidR="002E64C9" w:rsidRPr="00B97467" w:rsidRDefault="00000000" w:rsidP="00B9746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X07c5301aecc847dd50b3de6b226013bc9165797"/>
      <w:r w:rsidRPr="00B97467">
        <w:rPr>
          <w:rFonts w:ascii="Times New Roman" w:hAnsi="Times New Roman" w:cs="Times New Roman"/>
          <w:b/>
          <w:bCs/>
          <w:color w:val="000000" w:themeColor="text1"/>
        </w:rPr>
        <w:t>Review 1 — Problem Definition, Reconnaissance &amp; Threat Model</w:t>
      </w:r>
    </w:p>
    <w:p w14:paraId="18AD0132" w14:textId="6B88D697" w:rsidR="00B97467" w:rsidRDefault="00B97467" w:rsidP="00B97467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Member 1: Shubham Kumar (23BCI0017)</w:t>
      </w:r>
    </w:p>
    <w:p w14:paraId="5F9C70E3" w14:textId="4B262161" w:rsidR="00B97467" w:rsidRPr="00B97467" w:rsidRDefault="00B97467" w:rsidP="00B97467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Member 2: Agamya Verma   (23BCI0037)</w:t>
      </w:r>
    </w:p>
    <w:p w14:paraId="497399D4" w14:textId="781BC461" w:rsidR="00B97467" w:rsidRPr="00B97467" w:rsidRDefault="00B97467" w:rsidP="00B97467">
      <w:pPr>
        <w:pStyle w:val="BodyText"/>
        <w:rPr>
          <w:rFonts w:ascii="Times New Roman" w:hAnsi="Times New Roman" w:cs="Times New Roman"/>
        </w:rPr>
      </w:pPr>
    </w:p>
    <w:p w14:paraId="0F18935C" w14:textId="77777777" w:rsidR="00B97467" w:rsidRPr="00B97467" w:rsidRDefault="00B97467" w:rsidP="00B97467">
      <w:pPr>
        <w:pStyle w:val="BodyText"/>
        <w:rPr>
          <w:rFonts w:ascii="Times New Roman" w:hAnsi="Times New Roman" w:cs="Times New Roman"/>
        </w:rPr>
      </w:pPr>
    </w:p>
    <w:p w14:paraId="31721E7C" w14:textId="77777777" w:rsidR="002E64C9" w:rsidRPr="00B9746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" w:name="scenario-number-problem-statement"/>
      <w:r w:rsidRPr="00B97467">
        <w:rPr>
          <w:rFonts w:ascii="Times New Roman" w:hAnsi="Times New Roman" w:cs="Times New Roman"/>
          <w:color w:val="000000" w:themeColor="text1"/>
        </w:rPr>
        <w:t>1. Scenario Number &amp; Problem Statement</w:t>
      </w:r>
    </w:p>
    <w:p w14:paraId="0661B83B" w14:textId="126F8912" w:rsidR="00B97467" w:rsidRPr="00B97467" w:rsidRDefault="00000000" w:rsidP="00B97467">
      <w:pPr>
        <w:pStyle w:val="FirstParagraph"/>
        <w:rPr>
          <w:rFonts w:ascii="Times New Roman" w:hAnsi="Times New Roman" w:cs="Times New Roman"/>
          <w:b/>
          <w:bCs/>
          <w:color w:val="000000" w:themeColor="text1"/>
        </w:rPr>
      </w:pPr>
      <w:r w:rsidRPr="00B97467">
        <w:rPr>
          <w:rFonts w:ascii="Times New Roman" w:hAnsi="Times New Roman" w:cs="Times New Roman"/>
          <w:b/>
          <w:bCs/>
          <w:color w:val="000000" w:themeColor="text1"/>
        </w:rPr>
        <w:t xml:space="preserve">Scenario </w:t>
      </w:r>
      <w:r w:rsidR="00B97467" w:rsidRPr="00B97467">
        <w:rPr>
          <w:rFonts w:ascii="Times New Roman" w:hAnsi="Times New Roman" w:cs="Times New Roman"/>
          <w:b/>
          <w:bCs/>
          <w:color w:val="000000" w:themeColor="text1"/>
        </w:rPr>
        <w:t>5: Blogging Platform with a Framework &amp; CVE Audit</w:t>
      </w:r>
    </w:p>
    <w:p w14:paraId="10942958" w14:textId="5468B854" w:rsidR="002E64C9" w:rsidRPr="00B97467" w:rsidRDefault="00000000" w:rsidP="00B9746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97467">
        <w:rPr>
          <w:rFonts w:ascii="Times New Roman" w:hAnsi="Times New Roman" w:cs="Times New Roman"/>
          <w:b/>
          <w:bCs/>
          <w:color w:val="000000" w:themeColor="text1"/>
        </w:rPr>
        <w:t>Problem Statement:</w:t>
      </w:r>
      <w:r w:rsidRPr="00B97467">
        <w:rPr>
          <w:rFonts w:ascii="Times New Roman" w:hAnsi="Times New Roman" w:cs="Times New Roman"/>
          <w:color w:val="000000" w:themeColor="text1"/>
        </w:rPr>
        <w:t xml:space="preserve"> The </w:t>
      </w:r>
      <w:r w:rsidR="00B97467" w:rsidRPr="00B97467">
        <w:rPr>
          <w:rFonts w:ascii="Times New Roman" w:hAnsi="Times New Roman" w:cs="Times New Roman"/>
          <w:color w:val="000000" w:themeColor="text1"/>
        </w:rPr>
        <w:t xml:space="preserve">blogging </w:t>
      </w:r>
      <w:r w:rsidRPr="00B97467">
        <w:rPr>
          <w:rFonts w:ascii="Times New Roman" w:hAnsi="Times New Roman" w:cs="Times New Roman"/>
          <w:color w:val="000000" w:themeColor="text1"/>
        </w:rPr>
        <w:t>platform exhibits multiple severe security vulnerabilities across its application stack, including Broken Access Control, Cross-Site Scripting (XSS), and vulnerable dependencies. This project aims to identify, exploit, and remediate these flaws to ensure data confidentiality, integrity, and availability. We perform a comprehensive security audit involving reconnaissance, threat modeling, exploitation of vulnerabilities, and implementation of robust defense mechanisms to protect sensitive user data and administrative functionalities.</w:t>
      </w:r>
    </w:p>
    <w:p w14:paraId="4D78BA32" w14:textId="74B56488" w:rsidR="00CC09FD" w:rsidRPr="00B97467" w:rsidRDefault="00000000" w:rsidP="00CC09FD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B97467">
        <w:rPr>
          <w:rFonts w:ascii="Times New Roman" w:hAnsi="Times New Roman" w:cs="Times New Roman"/>
          <w:b/>
          <w:bCs/>
          <w:color w:val="000000" w:themeColor="text1"/>
        </w:rPr>
        <w:t>Team Role Split</w:t>
      </w:r>
      <w:r w:rsidR="00CC09FD">
        <w:rPr>
          <w:rFonts w:ascii="Times New Roman" w:hAnsi="Times New Roman" w:cs="Times New Roman"/>
          <w:b/>
          <w:bCs/>
          <w:color w:val="000000" w:themeColor="text1"/>
        </w:rPr>
        <w:t xml:space="preserve">-: </w:t>
      </w:r>
      <w:r w:rsidR="00CC09FD">
        <w:rPr>
          <w:rFonts w:ascii="Times New Roman" w:hAnsi="Times New Roman" w:cs="Times New Roman"/>
          <w:color w:val="000000" w:themeColor="text1"/>
        </w:rPr>
        <w:t>Shubham</w:t>
      </w:r>
      <w:r w:rsidRPr="00B97467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B97467">
        <w:rPr>
          <w:rFonts w:ascii="Times New Roman" w:hAnsi="Times New Roman" w:cs="Times New Roman"/>
          <w:color w:val="000000" w:themeColor="text1"/>
        </w:rPr>
        <w:t xml:space="preserve"> Frontend </w:t>
      </w:r>
      <w:r w:rsidR="00CC09FD">
        <w:rPr>
          <w:rFonts w:ascii="Times New Roman" w:hAnsi="Times New Roman" w:cs="Times New Roman"/>
          <w:color w:val="000000" w:themeColor="text1"/>
        </w:rPr>
        <w:t xml:space="preserve">and </w:t>
      </w:r>
      <w:proofErr w:type="gramStart"/>
      <w:r w:rsidRPr="00B97467">
        <w:rPr>
          <w:rFonts w:ascii="Times New Roman" w:hAnsi="Times New Roman" w:cs="Times New Roman"/>
          <w:color w:val="000000" w:themeColor="text1"/>
        </w:rPr>
        <w:t xml:space="preserve">Backend </w:t>
      </w:r>
      <w:r w:rsidR="00CC09FD">
        <w:rPr>
          <w:rFonts w:ascii="Times New Roman" w:hAnsi="Times New Roman" w:cs="Times New Roman"/>
          <w:color w:val="000000" w:themeColor="text1"/>
        </w:rPr>
        <w:t xml:space="preserve"> |</w:t>
      </w:r>
      <w:proofErr w:type="gramEnd"/>
      <w:r w:rsidR="00CC09FD">
        <w:rPr>
          <w:rFonts w:ascii="Times New Roman" w:hAnsi="Times New Roman" w:cs="Times New Roman"/>
          <w:color w:val="000000" w:themeColor="text1"/>
        </w:rPr>
        <w:t xml:space="preserve">  Agamya: Exploit, </w:t>
      </w:r>
      <w:proofErr w:type="spellStart"/>
      <w:r w:rsidR="00CC09FD">
        <w:rPr>
          <w:rFonts w:ascii="Times New Roman" w:hAnsi="Times New Roman" w:cs="Times New Roman"/>
          <w:color w:val="000000" w:themeColor="text1"/>
        </w:rPr>
        <w:t>Defence</w:t>
      </w:r>
      <w:proofErr w:type="spellEnd"/>
      <w:r w:rsidR="00CC09FD">
        <w:rPr>
          <w:rFonts w:ascii="Times New Roman" w:hAnsi="Times New Roman" w:cs="Times New Roman"/>
          <w:color w:val="000000" w:themeColor="text1"/>
        </w:rPr>
        <w:t>, Report</w:t>
      </w:r>
    </w:p>
    <w:p w14:paraId="49F2F907" w14:textId="77777777" w:rsidR="002E64C9" w:rsidRPr="00B9746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architecture-diagram"/>
      <w:bookmarkEnd w:id="1"/>
      <w:r w:rsidRPr="00B97467">
        <w:rPr>
          <w:rFonts w:ascii="Times New Roman" w:hAnsi="Times New Roman" w:cs="Times New Roman"/>
          <w:color w:val="000000" w:themeColor="text1"/>
        </w:rPr>
        <w:t>2. Architecture Diagram</w:t>
      </w:r>
    </w:p>
    <w:p w14:paraId="094857A4" w14:textId="77777777" w:rsidR="002E64C9" w:rsidRPr="00B9746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B97467">
        <w:rPr>
          <w:rFonts w:ascii="Times New Roman" w:hAnsi="Times New Roman" w:cs="Times New Roman"/>
          <w:color w:val="000000" w:themeColor="text1"/>
        </w:rPr>
        <w:t>The following architecture diagram outlines the hardened state of the application, explicitly marking trust boundaries and authentication flows.</w:t>
      </w:r>
    </w:p>
    <w:p w14:paraId="25D6DDF8" w14:textId="53225FB1" w:rsidR="00B97467" w:rsidRPr="00B97467" w:rsidRDefault="00B97467" w:rsidP="00B97467">
      <w:pPr>
        <w:pStyle w:val="BodyText"/>
        <w:jc w:val="center"/>
        <w:rPr>
          <w:rFonts w:ascii="Times New Roman" w:hAnsi="Times New Roman" w:cs="Times New Roman"/>
        </w:rPr>
      </w:pPr>
      <w:r w:rsidRPr="00B97467">
        <w:rPr>
          <w:rFonts w:ascii="Times New Roman" w:hAnsi="Times New Roman" w:cs="Times New Roman"/>
          <w:noProof/>
        </w:rPr>
        <w:drawing>
          <wp:inline distT="0" distB="0" distL="0" distR="0" wp14:anchorId="68BDEAC8" wp14:editId="053B99F6">
            <wp:extent cx="4980350" cy="3060834"/>
            <wp:effectExtent l="0" t="0" r="0" b="0"/>
            <wp:docPr id="176609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96553" name="Picture 176609655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45" r="5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454" cy="3067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915FB" w14:textId="77777777" w:rsidR="00B97467" w:rsidRPr="00B97467" w:rsidRDefault="00B97467" w:rsidP="00B97467">
      <w:pPr>
        <w:pStyle w:val="BodyText"/>
        <w:rPr>
          <w:rFonts w:ascii="Times New Roman" w:hAnsi="Times New Roman" w:cs="Times New Roman"/>
        </w:rPr>
      </w:pPr>
    </w:p>
    <w:p w14:paraId="1978F84A" w14:textId="77777777" w:rsidR="002E64C9" w:rsidRPr="00B97467" w:rsidRDefault="00000000" w:rsidP="00B97467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attack-surface-inventory"/>
      <w:bookmarkEnd w:id="2"/>
      <w:r w:rsidRPr="00B97467">
        <w:rPr>
          <w:rFonts w:ascii="Times New Roman" w:hAnsi="Times New Roman" w:cs="Times New Roman"/>
          <w:color w:val="000000" w:themeColor="text1"/>
        </w:rPr>
        <w:t>3. Attack-Surface Inventory</w:t>
      </w:r>
    </w:p>
    <w:p w14:paraId="59D3D535" w14:textId="77777777" w:rsidR="00B97467" w:rsidRPr="00B97467" w:rsidRDefault="00B97467" w:rsidP="00B97467">
      <w:pPr>
        <w:pStyle w:val="BodyText"/>
        <w:rPr>
          <w:rFonts w:ascii="Times New Roman" w:hAnsi="Times New Roman" w:cs="Times New Roman"/>
        </w:rPr>
      </w:pP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2E64C9" w:rsidRPr="00B97467" w14:paraId="3296EB0A" w14:textId="77777777" w:rsidTr="00B974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84" w:type="dxa"/>
            <w:tcBorders>
              <w:bottom w:val="none" w:sz="0" w:space="0" w:color="auto"/>
            </w:tcBorders>
          </w:tcPr>
          <w:p w14:paraId="50D9EA60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Method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53014741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Path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73177568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Parameters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66000D17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Auth Required (Y/N)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2B03245E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Data Sensitivity</w:t>
            </w:r>
          </w:p>
        </w:tc>
      </w:tr>
      <w:tr w:rsidR="002E64C9" w:rsidRPr="00B97467" w14:paraId="64430884" w14:textId="77777777" w:rsidTr="00B97467">
        <w:trPr>
          <w:jc w:val="center"/>
        </w:trPr>
        <w:tc>
          <w:tcPr>
            <w:tcW w:w="1584" w:type="dxa"/>
          </w:tcPr>
          <w:p w14:paraId="62C39DA5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GET</w:t>
            </w:r>
          </w:p>
        </w:tc>
        <w:tc>
          <w:tcPr>
            <w:tcW w:w="1584" w:type="dxa"/>
          </w:tcPr>
          <w:p w14:paraId="0583B9EE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/api/admin/users</w:t>
            </w:r>
          </w:p>
        </w:tc>
        <w:tc>
          <w:tcPr>
            <w:tcW w:w="1584" w:type="dxa"/>
          </w:tcPr>
          <w:p w14:paraId="2980A406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None</w:t>
            </w:r>
          </w:p>
        </w:tc>
        <w:tc>
          <w:tcPr>
            <w:tcW w:w="1584" w:type="dxa"/>
          </w:tcPr>
          <w:p w14:paraId="4721355F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Y</w:t>
            </w:r>
          </w:p>
        </w:tc>
        <w:tc>
          <w:tcPr>
            <w:tcW w:w="1584" w:type="dxa"/>
          </w:tcPr>
          <w:p w14:paraId="60096A62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</w:tr>
      <w:tr w:rsidR="002E64C9" w:rsidRPr="00B97467" w14:paraId="1B7D1A26" w14:textId="77777777" w:rsidTr="00B97467">
        <w:trPr>
          <w:jc w:val="center"/>
        </w:trPr>
        <w:tc>
          <w:tcPr>
            <w:tcW w:w="1584" w:type="dxa"/>
          </w:tcPr>
          <w:p w14:paraId="7AAAA4C3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GET</w:t>
            </w:r>
          </w:p>
        </w:tc>
        <w:tc>
          <w:tcPr>
            <w:tcW w:w="1584" w:type="dxa"/>
          </w:tcPr>
          <w:p w14:paraId="7F7FD3DB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/api/admin/stats</w:t>
            </w:r>
          </w:p>
        </w:tc>
        <w:tc>
          <w:tcPr>
            <w:tcW w:w="1584" w:type="dxa"/>
          </w:tcPr>
          <w:p w14:paraId="65EF84E6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None</w:t>
            </w:r>
          </w:p>
        </w:tc>
        <w:tc>
          <w:tcPr>
            <w:tcW w:w="1584" w:type="dxa"/>
          </w:tcPr>
          <w:p w14:paraId="30CA4DA3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Y</w:t>
            </w:r>
          </w:p>
        </w:tc>
        <w:tc>
          <w:tcPr>
            <w:tcW w:w="1584" w:type="dxa"/>
          </w:tcPr>
          <w:p w14:paraId="5C113723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</w:tr>
      <w:tr w:rsidR="002E64C9" w:rsidRPr="00B97467" w14:paraId="1AD83E94" w14:textId="77777777" w:rsidTr="00B97467">
        <w:trPr>
          <w:jc w:val="center"/>
        </w:trPr>
        <w:tc>
          <w:tcPr>
            <w:tcW w:w="1584" w:type="dxa"/>
          </w:tcPr>
          <w:p w14:paraId="2960F4E1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DELETE</w:t>
            </w:r>
          </w:p>
        </w:tc>
        <w:tc>
          <w:tcPr>
            <w:tcW w:w="1584" w:type="dxa"/>
          </w:tcPr>
          <w:p w14:paraId="079F23C0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/api/admin/posts/:id</w:t>
            </w:r>
          </w:p>
        </w:tc>
        <w:tc>
          <w:tcPr>
            <w:tcW w:w="1584" w:type="dxa"/>
          </w:tcPr>
          <w:p w14:paraId="7F2B1F37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1584" w:type="dxa"/>
          </w:tcPr>
          <w:p w14:paraId="3459701A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Y</w:t>
            </w:r>
          </w:p>
        </w:tc>
        <w:tc>
          <w:tcPr>
            <w:tcW w:w="1584" w:type="dxa"/>
          </w:tcPr>
          <w:p w14:paraId="662E574E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</w:tr>
      <w:tr w:rsidR="002E64C9" w:rsidRPr="00B97467" w14:paraId="11FEAE01" w14:textId="77777777" w:rsidTr="00B97467">
        <w:trPr>
          <w:jc w:val="center"/>
        </w:trPr>
        <w:tc>
          <w:tcPr>
            <w:tcW w:w="1584" w:type="dxa"/>
          </w:tcPr>
          <w:p w14:paraId="74E5752D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DELETE</w:t>
            </w:r>
          </w:p>
        </w:tc>
        <w:tc>
          <w:tcPr>
            <w:tcW w:w="1584" w:type="dxa"/>
          </w:tcPr>
          <w:p w14:paraId="21CD2F25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/api/admin/comments/:id</w:t>
            </w:r>
          </w:p>
        </w:tc>
        <w:tc>
          <w:tcPr>
            <w:tcW w:w="1584" w:type="dxa"/>
          </w:tcPr>
          <w:p w14:paraId="57965237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1584" w:type="dxa"/>
          </w:tcPr>
          <w:p w14:paraId="3CDCF587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Y</w:t>
            </w:r>
          </w:p>
        </w:tc>
        <w:tc>
          <w:tcPr>
            <w:tcW w:w="1584" w:type="dxa"/>
          </w:tcPr>
          <w:p w14:paraId="03C404F4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</w:tr>
      <w:tr w:rsidR="002E64C9" w:rsidRPr="00B97467" w14:paraId="0AF00E54" w14:textId="77777777" w:rsidTr="00B97467">
        <w:trPr>
          <w:jc w:val="center"/>
        </w:trPr>
        <w:tc>
          <w:tcPr>
            <w:tcW w:w="1584" w:type="dxa"/>
          </w:tcPr>
          <w:p w14:paraId="72661A07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DELETE</w:t>
            </w:r>
          </w:p>
        </w:tc>
        <w:tc>
          <w:tcPr>
            <w:tcW w:w="1584" w:type="dxa"/>
          </w:tcPr>
          <w:p w14:paraId="52016B30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/api/admin/users/:id</w:t>
            </w:r>
          </w:p>
        </w:tc>
        <w:tc>
          <w:tcPr>
            <w:tcW w:w="1584" w:type="dxa"/>
          </w:tcPr>
          <w:p w14:paraId="1B79F8D1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1584" w:type="dxa"/>
          </w:tcPr>
          <w:p w14:paraId="314B1E60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Y</w:t>
            </w:r>
          </w:p>
        </w:tc>
        <w:tc>
          <w:tcPr>
            <w:tcW w:w="1584" w:type="dxa"/>
          </w:tcPr>
          <w:p w14:paraId="29D92869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</w:tr>
      <w:tr w:rsidR="002E64C9" w:rsidRPr="00B97467" w14:paraId="2BE71F56" w14:textId="77777777" w:rsidTr="00B97467">
        <w:trPr>
          <w:jc w:val="center"/>
        </w:trPr>
        <w:tc>
          <w:tcPr>
            <w:tcW w:w="1584" w:type="dxa"/>
          </w:tcPr>
          <w:p w14:paraId="36625940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GET</w:t>
            </w:r>
          </w:p>
        </w:tc>
        <w:tc>
          <w:tcPr>
            <w:tcW w:w="1584" w:type="dxa"/>
          </w:tcPr>
          <w:p w14:paraId="7606B095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/api/posts/</w:t>
            </w:r>
          </w:p>
        </w:tc>
        <w:tc>
          <w:tcPr>
            <w:tcW w:w="1584" w:type="dxa"/>
          </w:tcPr>
          <w:p w14:paraId="79B13724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None</w:t>
            </w:r>
          </w:p>
        </w:tc>
        <w:tc>
          <w:tcPr>
            <w:tcW w:w="1584" w:type="dxa"/>
          </w:tcPr>
          <w:p w14:paraId="1E9D5964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1584" w:type="dxa"/>
          </w:tcPr>
          <w:p w14:paraId="157B07CE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</w:tr>
      <w:tr w:rsidR="002E64C9" w:rsidRPr="00B97467" w14:paraId="213CAA0D" w14:textId="77777777" w:rsidTr="00B97467">
        <w:trPr>
          <w:jc w:val="center"/>
        </w:trPr>
        <w:tc>
          <w:tcPr>
            <w:tcW w:w="1584" w:type="dxa"/>
          </w:tcPr>
          <w:p w14:paraId="5CA9F43E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GET</w:t>
            </w:r>
          </w:p>
        </w:tc>
        <w:tc>
          <w:tcPr>
            <w:tcW w:w="1584" w:type="dxa"/>
          </w:tcPr>
          <w:p w14:paraId="7F0BCBBB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/api/posts/search</w:t>
            </w:r>
          </w:p>
        </w:tc>
        <w:tc>
          <w:tcPr>
            <w:tcW w:w="1584" w:type="dxa"/>
          </w:tcPr>
          <w:p w14:paraId="0293C3A4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query</w:t>
            </w:r>
            <w:r w:rsidRPr="00B97467">
              <w:rPr>
                <w:rFonts w:ascii="Times New Roman" w:hAnsi="Times New Roman" w:cs="Times New Roman"/>
                <w:color w:val="000000" w:themeColor="text1"/>
              </w:rPr>
              <w:t xml:space="preserve"> (query string)</w:t>
            </w:r>
          </w:p>
        </w:tc>
        <w:tc>
          <w:tcPr>
            <w:tcW w:w="1584" w:type="dxa"/>
          </w:tcPr>
          <w:p w14:paraId="79C5240C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1584" w:type="dxa"/>
          </w:tcPr>
          <w:p w14:paraId="1B04C66B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</w:tr>
      <w:tr w:rsidR="002E64C9" w:rsidRPr="00B97467" w14:paraId="3511FA52" w14:textId="77777777" w:rsidTr="00B97467">
        <w:trPr>
          <w:jc w:val="center"/>
        </w:trPr>
        <w:tc>
          <w:tcPr>
            <w:tcW w:w="1584" w:type="dxa"/>
          </w:tcPr>
          <w:p w14:paraId="2F546A86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GET</w:t>
            </w:r>
          </w:p>
        </w:tc>
        <w:tc>
          <w:tcPr>
            <w:tcW w:w="1584" w:type="dxa"/>
          </w:tcPr>
          <w:p w14:paraId="54875A30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api</w:t>
            </w:r>
            <w:proofErr w:type="gramEnd"/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/posts/:id</w:t>
            </w:r>
          </w:p>
        </w:tc>
        <w:tc>
          <w:tcPr>
            <w:tcW w:w="1584" w:type="dxa"/>
          </w:tcPr>
          <w:p w14:paraId="679BD686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1584" w:type="dxa"/>
          </w:tcPr>
          <w:p w14:paraId="6081D2E1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1584" w:type="dxa"/>
          </w:tcPr>
          <w:p w14:paraId="6F83F9C5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</w:tr>
      <w:tr w:rsidR="002E64C9" w:rsidRPr="00B97467" w14:paraId="20975777" w14:textId="77777777" w:rsidTr="00B97467">
        <w:trPr>
          <w:jc w:val="center"/>
        </w:trPr>
        <w:tc>
          <w:tcPr>
            <w:tcW w:w="1584" w:type="dxa"/>
          </w:tcPr>
          <w:p w14:paraId="0DBCEA18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POST</w:t>
            </w:r>
          </w:p>
        </w:tc>
        <w:tc>
          <w:tcPr>
            <w:tcW w:w="1584" w:type="dxa"/>
          </w:tcPr>
          <w:p w14:paraId="236D4714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/api/posts/</w:t>
            </w:r>
          </w:p>
        </w:tc>
        <w:tc>
          <w:tcPr>
            <w:tcW w:w="1584" w:type="dxa"/>
          </w:tcPr>
          <w:p w14:paraId="324C921F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body</w:t>
            </w:r>
            <w:r w:rsidRPr="00B97467">
              <w:rPr>
                <w:rFonts w:ascii="Times New Roman" w:hAnsi="Times New Roman" w:cs="Times New Roman"/>
                <w:color w:val="000000" w:themeColor="text1"/>
              </w:rPr>
              <w:t xml:space="preserve"> (title, content)</w:t>
            </w:r>
          </w:p>
        </w:tc>
        <w:tc>
          <w:tcPr>
            <w:tcW w:w="1584" w:type="dxa"/>
          </w:tcPr>
          <w:p w14:paraId="3E8E9085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Y</w:t>
            </w:r>
          </w:p>
        </w:tc>
        <w:tc>
          <w:tcPr>
            <w:tcW w:w="1584" w:type="dxa"/>
          </w:tcPr>
          <w:p w14:paraId="7E4B0F4F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</w:tr>
      <w:tr w:rsidR="002E64C9" w:rsidRPr="00B97467" w14:paraId="4553CBC3" w14:textId="77777777" w:rsidTr="00B97467">
        <w:trPr>
          <w:jc w:val="center"/>
        </w:trPr>
        <w:tc>
          <w:tcPr>
            <w:tcW w:w="1584" w:type="dxa"/>
          </w:tcPr>
          <w:p w14:paraId="69033D2E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PUT</w:t>
            </w:r>
          </w:p>
        </w:tc>
        <w:tc>
          <w:tcPr>
            <w:tcW w:w="1584" w:type="dxa"/>
          </w:tcPr>
          <w:p w14:paraId="3C4EFC75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api</w:t>
            </w:r>
            <w:proofErr w:type="gramEnd"/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/posts/:id</w:t>
            </w:r>
          </w:p>
        </w:tc>
        <w:tc>
          <w:tcPr>
            <w:tcW w:w="1584" w:type="dxa"/>
          </w:tcPr>
          <w:p w14:paraId="3D37D9D0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id</w:t>
            </w:r>
            <w:r w:rsidRPr="00B97467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body</w:t>
            </w:r>
          </w:p>
        </w:tc>
        <w:tc>
          <w:tcPr>
            <w:tcW w:w="1584" w:type="dxa"/>
          </w:tcPr>
          <w:p w14:paraId="22ABDB14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Y</w:t>
            </w:r>
          </w:p>
        </w:tc>
        <w:tc>
          <w:tcPr>
            <w:tcW w:w="1584" w:type="dxa"/>
          </w:tcPr>
          <w:p w14:paraId="360051ED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</w:tr>
      <w:tr w:rsidR="002E64C9" w:rsidRPr="00B97467" w14:paraId="6CBF8545" w14:textId="77777777" w:rsidTr="00B97467">
        <w:trPr>
          <w:jc w:val="center"/>
        </w:trPr>
        <w:tc>
          <w:tcPr>
            <w:tcW w:w="1584" w:type="dxa"/>
          </w:tcPr>
          <w:p w14:paraId="3ABCC970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DELETE</w:t>
            </w:r>
          </w:p>
        </w:tc>
        <w:tc>
          <w:tcPr>
            <w:tcW w:w="1584" w:type="dxa"/>
          </w:tcPr>
          <w:p w14:paraId="7788A01B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api</w:t>
            </w:r>
            <w:proofErr w:type="gramEnd"/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/posts/:id</w:t>
            </w:r>
          </w:p>
        </w:tc>
        <w:tc>
          <w:tcPr>
            <w:tcW w:w="1584" w:type="dxa"/>
          </w:tcPr>
          <w:p w14:paraId="4F732484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id</w:t>
            </w:r>
          </w:p>
        </w:tc>
        <w:tc>
          <w:tcPr>
            <w:tcW w:w="1584" w:type="dxa"/>
          </w:tcPr>
          <w:p w14:paraId="0F4CCDC6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Y</w:t>
            </w:r>
          </w:p>
        </w:tc>
        <w:tc>
          <w:tcPr>
            <w:tcW w:w="1584" w:type="dxa"/>
          </w:tcPr>
          <w:p w14:paraId="107ED509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</w:tr>
      <w:tr w:rsidR="002E64C9" w:rsidRPr="00B97467" w14:paraId="03618046" w14:textId="77777777" w:rsidTr="00B97467">
        <w:trPr>
          <w:jc w:val="center"/>
        </w:trPr>
        <w:tc>
          <w:tcPr>
            <w:tcW w:w="1584" w:type="dxa"/>
          </w:tcPr>
          <w:p w14:paraId="0A68A174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GET</w:t>
            </w:r>
          </w:p>
        </w:tc>
        <w:tc>
          <w:tcPr>
            <w:tcW w:w="1584" w:type="dxa"/>
          </w:tcPr>
          <w:p w14:paraId="6B069C81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api</w:t>
            </w:r>
            <w:proofErr w:type="gramEnd"/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/comments</w:t>
            </w:r>
            <w:proofErr w:type="gramStart"/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/:postId</w:t>
            </w:r>
            <w:proofErr w:type="gramEnd"/>
          </w:p>
        </w:tc>
        <w:tc>
          <w:tcPr>
            <w:tcW w:w="1584" w:type="dxa"/>
          </w:tcPr>
          <w:p w14:paraId="77AEF7FF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postId</w:t>
            </w:r>
          </w:p>
        </w:tc>
        <w:tc>
          <w:tcPr>
            <w:tcW w:w="1584" w:type="dxa"/>
          </w:tcPr>
          <w:p w14:paraId="0E6CEA80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1584" w:type="dxa"/>
          </w:tcPr>
          <w:p w14:paraId="036CE388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LOW-MEDIUM</w:t>
            </w:r>
          </w:p>
        </w:tc>
      </w:tr>
      <w:tr w:rsidR="002E64C9" w:rsidRPr="00B97467" w14:paraId="00DB04D8" w14:textId="77777777" w:rsidTr="00B97467">
        <w:trPr>
          <w:jc w:val="center"/>
        </w:trPr>
        <w:tc>
          <w:tcPr>
            <w:tcW w:w="1584" w:type="dxa"/>
          </w:tcPr>
          <w:p w14:paraId="4E82A2D1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POST</w:t>
            </w:r>
          </w:p>
        </w:tc>
        <w:tc>
          <w:tcPr>
            <w:tcW w:w="1584" w:type="dxa"/>
          </w:tcPr>
          <w:p w14:paraId="04AD1E45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api</w:t>
            </w:r>
            <w:proofErr w:type="gramEnd"/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/comments</w:t>
            </w:r>
            <w:proofErr w:type="gramStart"/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/:postId</w:t>
            </w:r>
            <w:proofErr w:type="gramEnd"/>
          </w:p>
        </w:tc>
        <w:tc>
          <w:tcPr>
            <w:tcW w:w="1584" w:type="dxa"/>
          </w:tcPr>
          <w:p w14:paraId="006EF797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postId</w:t>
            </w:r>
            <w:r w:rsidRPr="00B97467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body</w:t>
            </w:r>
            <w:r w:rsidRPr="00B97467">
              <w:rPr>
                <w:rFonts w:ascii="Times New Roman" w:hAnsi="Times New Roman" w:cs="Times New Roman"/>
                <w:color w:val="000000" w:themeColor="text1"/>
              </w:rPr>
              <w:t xml:space="preserve"> (text)</w:t>
            </w:r>
          </w:p>
        </w:tc>
        <w:tc>
          <w:tcPr>
            <w:tcW w:w="1584" w:type="dxa"/>
          </w:tcPr>
          <w:p w14:paraId="3C1D0A03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Y</w:t>
            </w:r>
          </w:p>
        </w:tc>
        <w:tc>
          <w:tcPr>
            <w:tcW w:w="1584" w:type="dxa"/>
          </w:tcPr>
          <w:p w14:paraId="4115EABC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LOW-MEDIUM</w:t>
            </w:r>
          </w:p>
        </w:tc>
      </w:tr>
      <w:tr w:rsidR="002E64C9" w:rsidRPr="00B97467" w14:paraId="270D2BE4" w14:textId="77777777" w:rsidTr="00B97467">
        <w:trPr>
          <w:jc w:val="center"/>
        </w:trPr>
        <w:tc>
          <w:tcPr>
            <w:tcW w:w="1584" w:type="dxa"/>
          </w:tcPr>
          <w:p w14:paraId="6D557E13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DELETE</w:t>
            </w:r>
          </w:p>
        </w:tc>
        <w:tc>
          <w:tcPr>
            <w:tcW w:w="1584" w:type="dxa"/>
          </w:tcPr>
          <w:p w14:paraId="03D2942C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api</w:t>
            </w:r>
            <w:proofErr w:type="gramEnd"/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/comments</w:t>
            </w:r>
            <w:proofErr w:type="gramStart"/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/:commentId</w:t>
            </w:r>
            <w:proofErr w:type="gramEnd"/>
          </w:p>
        </w:tc>
        <w:tc>
          <w:tcPr>
            <w:tcW w:w="1584" w:type="dxa"/>
          </w:tcPr>
          <w:p w14:paraId="408AFED4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commentId</w:t>
            </w:r>
          </w:p>
        </w:tc>
        <w:tc>
          <w:tcPr>
            <w:tcW w:w="1584" w:type="dxa"/>
          </w:tcPr>
          <w:p w14:paraId="2F5ED040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Y</w:t>
            </w:r>
          </w:p>
        </w:tc>
        <w:tc>
          <w:tcPr>
            <w:tcW w:w="1584" w:type="dxa"/>
          </w:tcPr>
          <w:p w14:paraId="6367FACB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LOW-MEDIUM</w:t>
            </w:r>
          </w:p>
        </w:tc>
      </w:tr>
      <w:tr w:rsidR="002E64C9" w:rsidRPr="00B97467" w14:paraId="217009A5" w14:textId="77777777" w:rsidTr="00B97467">
        <w:trPr>
          <w:jc w:val="center"/>
        </w:trPr>
        <w:tc>
          <w:tcPr>
            <w:tcW w:w="1584" w:type="dxa"/>
          </w:tcPr>
          <w:p w14:paraId="3F59A41E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POST</w:t>
            </w:r>
          </w:p>
        </w:tc>
        <w:tc>
          <w:tcPr>
            <w:tcW w:w="1584" w:type="dxa"/>
          </w:tcPr>
          <w:p w14:paraId="6CF9E804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/api/auth/register</w:t>
            </w:r>
          </w:p>
        </w:tc>
        <w:tc>
          <w:tcPr>
            <w:tcW w:w="1584" w:type="dxa"/>
          </w:tcPr>
          <w:p w14:paraId="4A46C87B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body</w:t>
            </w:r>
            <w:r w:rsidRPr="00B97467">
              <w:rPr>
                <w:rFonts w:ascii="Times New Roman" w:hAnsi="Times New Roman" w:cs="Times New Roman"/>
                <w:color w:val="000000" w:themeColor="text1"/>
              </w:rPr>
              <w:t xml:space="preserve"> (email, password, etc)</w:t>
            </w:r>
          </w:p>
        </w:tc>
        <w:tc>
          <w:tcPr>
            <w:tcW w:w="1584" w:type="dxa"/>
          </w:tcPr>
          <w:p w14:paraId="1885E73C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1584" w:type="dxa"/>
          </w:tcPr>
          <w:p w14:paraId="6404A663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</w:tr>
      <w:tr w:rsidR="002E64C9" w:rsidRPr="00B97467" w14:paraId="68CEC9C4" w14:textId="77777777" w:rsidTr="00B97467">
        <w:trPr>
          <w:jc w:val="center"/>
        </w:trPr>
        <w:tc>
          <w:tcPr>
            <w:tcW w:w="1584" w:type="dxa"/>
          </w:tcPr>
          <w:p w14:paraId="622EC513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POST</w:t>
            </w:r>
          </w:p>
        </w:tc>
        <w:tc>
          <w:tcPr>
            <w:tcW w:w="1584" w:type="dxa"/>
          </w:tcPr>
          <w:p w14:paraId="374B4457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/api/auth/login</w:t>
            </w:r>
          </w:p>
        </w:tc>
        <w:tc>
          <w:tcPr>
            <w:tcW w:w="1584" w:type="dxa"/>
          </w:tcPr>
          <w:p w14:paraId="5D89A0A9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body</w:t>
            </w:r>
            <w:r w:rsidRPr="00B97467">
              <w:rPr>
                <w:rFonts w:ascii="Times New Roman" w:hAnsi="Times New Roman" w:cs="Times New Roman"/>
                <w:color w:val="000000" w:themeColor="text1"/>
              </w:rPr>
              <w:t xml:space="preserve"> (email, password)</w:t>
            </w:r>
          </w:p>
        </w:tc>
        <w:tc>
          <w:tcPr>
            <w:tcW w:w="1584" w:type="dxa"/>
          </w:tcPr>
          <w:p w14:paraId="03E5522F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1584" w:type="dxa"/>
          </w:tcPr>
          <w:p w14:paraId="0F8E7FF0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</w:tr>
      <w:tr w:rsidR="002E64C9" w:rsidRPr="00B97467" w14:paraId="403A35D1" w14:textId="77777777" w:rsidTr="00B97467">
        <w:trPr>
          <w:jc w:val="center"/>
        </w:trPr>
        <w:tc>
          <w:tcPr>
            <w:tcW w:w="1584" w:type="dxa"/>
          </w:tcPr>
          <w:p w14:paraId="601F4B27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POST</w:t>
            </w:r>
          </w:p>
        </w:tc>
        <w:tc>
          <w:tcPr>
            <w:tcW w:w="1584" w:type="dxa"/>
          </w:tcPr>
          <w:p w14:paraId="2B93070A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/api/auth/logout</w:t>
            </w:r>
          </w:p>
        </w:tc>
        <w:tc>
          <w:tcPr>
            <w:tcW w:w="1584" w:type="dxa"/>
          </w:tcPr>
          <w:p w14:paraId="4281C560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None</w:t>
            </w:r>
          </w:p>
        </w:tc>
        <w:tc>
          <w:tcPr>
            <w:tcW w:w="1584" w:type="dxa"/>
          </w:tcPr>
          <w:p w14:paraId="077DDD4E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1584" w:type="dxa"/>
          </w:tcPr>
          <w:p w14:paraId="029F9C42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LOW</w:t>
            </w:r>
          </w:p>
        </w:tc>
      </w:tr>
      <w:tr w:rsidR="002E64C9" w:rsidRPr="00B97467" w14:paraId="23FDF2A3" w14:textId="77777777" w:rsidTr="00B97467">
        <w:trPr>
          <w:jc w:val="center"/>
        </w:trPr>
        <w:tc>
          <w:tcPr>
            <w:tcW w:w="1584" w:type="dxa"/>
          </w:tcPr>
          <w:p w14:paraId="142F625B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POST</w:t>
            </w:r>
          </w:p>
        </w:tc>
        <w:tc>
          <w:tcPr>
            <w:tcW w:w="1584" w:type="dxa"/>
          </w:tcPr>
          <w:p w14:paraId="78DCF5DA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/api/auth/refresh</w:t>
            </w:r>
          </w:p>
        </w:tc>
        <w:tc>
          <w:tcPr>
            <w:tcW w:w="1584" w:type="dxa"/>
          </w:tcPr>
          <w:p w14:paraId="4FD0A042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Cookie (</w:t>
            </w: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refreshToken</w:t>
            </w:r>
            <w:r w:rsidRPr="00B97467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584" w:type="dxa"/>
          </w:tcPr>
          <w:p w14:paraId="11A0EBC1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N</w:t>
            </w:r>
          </w:p>
        </w:tc>
        <w:tc>
          <w:tcPr>
            <w:tcW w:w="1584" w:type="dxa"/>
          </w:tcPr>
          <w:p w14:paraId="6581148B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</w:tr>
      <w:tr w:rsidR="002E64C9" w:rsidRPr="00B97467" w14:paraId="5F869343" w14:textId="77777777" w:rsidTr="00B97467">
        <w:trPr>
          <w:jc w:val="center"/>
        </w:trPr>
        <w:tc>
          <w:tcPr>
            <w:tcW w:w="1584" w:type="dxa"/>
          </w:tcPr>
          <w:p w14:paraId="60521E65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GET</w:t>
            </w:r>
          </w:p>
        </w:tc>
        <w:tc>
          <w:tcPr>
            <w:tcW w:w="1584" w:type="dxa"/>
          </w:tcPr>
          <w:p w14:paraId="4964F7F6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/api/auth/profile</w:t>
            </w:r>
          </w:p>
        </w:tc>
        <w:tc>
          <w:tcPr>
            <w:tcW w:w="1584" w:type="dxa"/>
          </w:tcPr>
          <w:p w14:paraId="41896817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None</w:t>
            </w:r>
          </w:p>
        </w:tc>
        <w:tc>
          <w:tcPr>
            <w:tcW w:w="1584" w:type="dxa"/>
          </w:tcPr>
          <w:p w14:paraId="4F6B1E62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Y</w:t>
            </w:r>
          </w:p>
        </w:tc>
        <w:tc>
          <w:tcPr>
            <w:tcW w:w="1584" w:type="dxa"/>
          </w:tcPr>
          <w:p w14:paraId="5B79823F" w14:textId="77777777" w:rsidR="002E64C9" w:rsidRPr="00B97467" w:rsidRDefault="00000000" w:rsidP="00B97467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B97467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</w:tr>
    </w:tbl>
    <w:p w14:paraId="2F59C3F7" w14:textId="77777777" w:rsidR="005C06B6" w:rsidRPr="00B97467" w:rsidRDefault="005C06B6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literature-cve-survey"/>
      <w:bookmarkEnd w:id="3"/>
    </w:p>
    <w:p w14:paraId="48CC4C27" w14:textId="3526DF85" w:rsidR="002E64C9" w:rsidRPr="00B9746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97467">
        <w:rPr>
          <w:rFonts w:ascii="Times New Roman" w:hAnsi="Times New Roman" w:cs="Times New Roman"/>
          <w:color w:val="000000" w:themeColor="text1"/>
        </w:rPr>
        <w:t>4. Literature / CVE Survey</w:t>
      </w:r>
    </w:p>
    <w:p w14:paraId="609253B3" w14:textId="77777777" w:rsidR="002E64C9" w:rsidRPr="00B97467" w:rsidRDefault="00000000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B97467">
        <w:rPr>
          <w:rFonts w:ascii="Times New Roman" w:hAnsi="Times New Roman" w:cs="Times New Roman"/>
          <w:b/>
          <w:bCs/>
          <w:color w:val="000000" w:themeColor="text1"/>
        </w:rPr>
        <w:t>CVE-2022-23541 — jsonwebtoken Algorithm Confusion:</w:t>
      </w:r>
      <w:r w:rsidRPr="00B97467">
        <w:rPr>
          <w:rFonts w:ascii="Times New Roman" w:hAnsi="Times New Roman" w:cs="Times New Roman"/>
          <w:color w:val="000000" w:themeColor="text1"/>
        </w:rPr>
        <w:t xml:space="preserve"> </w:t>
      </w:r>
      <w:r w:rsidRPr="00B97467">
        <w:rPr>
          <w:rFonts w:ascii="Times New Roman" w:hAnsi="Times New Roman" w:cs="Times New Roman"/>
          <w:i/>
          <w:iCs/>
          <w:color w:val="000000" w:themeColor="text1"/>
        </w:rPr>
        <w:t>Source: NIST NVD</w:t>
      </w:r>
      <w:r w:rsidRPr="00B97467">
        <w:rPr>
          <w:rFonts w:ascii="Times New Roman" w:hAnsi="Times New Roman" w:cs="Times New Roman"/>
          <w:color w:val="000000" w:themeColor="text1"/>
        </w:rPr>
        <w:t xml:space="preserve"> (</w:t>
      </w:r>
      <w:hyperlink r:id="rId6">
        <w:r w:rsidR="002E64C9" w:rsidRPr="00B97467">
          <w:rPr>
            <w:rStyle w:val="Hyperlink"/>
            <w:rFonts w:ascii="Times New Roman" w:hAnsi="Times New Roman" w:cs="Times New Roman"/>
            <w:color w:val="000000" w:themeColor="text1"/>
          </w:rPr>
          <w:t>Link</w:t>
        </w:r>
      </w:hyperlink>
      <w:r w:rsidRPr="00B97467">
        <w:rPr>
          <w:rFonts w:ascii="Times New Roman" w:hAnsi="Times New Roman" w:cs="Times New Roman"/>
          <w:color w:val="000000" w:themeColor="text1"/>
        </w:rPr>
        <w:t xml:space="preserve">) When </w:t>
      </w:r>
      <w:proofErr w:type="gramStart"/>
      <w:r w:rsidRPr="00B97467">
        <w:rPr>
          <w:rStyle w:val="VerbatimChar"/>
          <w:rFonts w:ascii="Times New Roman" w:hAnsi="Times New Roman" w:cs="Times New Roman"/>
          <w:color w:val="000000" w:themeColor="text1"/>
        </w:rPr>
        <w:t>jwt.verify</w:t>
      </w:r>
      <w:proofErr w:type="gramEnd"/>
      <w:r w:rsidRPr="00B97467">
        <w:rPr>
          <w:rStyle w:val="VerbatimChar"/>
          <w:rFonts w:ascii="Times New Roman" w:hAnsi="Times New Roman" w:cs="Times New Roman"/>
          <w:color w:val="000000" w:themeColor="text1"/>
        </w:rPr>
        <w:t>()</w:t>
      </w:r>
      <w:r w:rsidRPr="00B97467">
        <w:rPr>
          <w:rFonts w:ascii="Times New Roman" w:hAnsi="Times New Roman" w:cs="Times New Roman"/>
          <w:color w:val="000000" w:themeColor="text1"/>
        </w:rPr>
        <w:t xml:space="preserve"> is called without specifying allowed algorithms, it enables an attacker to forge tokens by exploiting algorithm confusion. Our backend originally suffered from this by not restricting the signing algorithm, allowing asymmetric-signed tokens to bypass the HS256 requirement.</w:t>
      </w:r>
    </w:p>
    <w:p w14:paraId="68A1EA91" w14:textId="77777777" w:rsidR="002E64C9" w:rsidRPr="00B97467" w:rsidRDefault="00000000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B97467">
        <w:rPr>
          <w:rFonts w:ascii="Times New Roman" w:hAnsi="Times New Roman" w:cs="Times New Roman"/>
          <w:b/>
          <w:bCs/>
          <w:color w:val="000000" w:themeColor="text1"/>
        </w:rPr>
        <w:t xml:space="preserve">CVE-2024-43796 — Express XSS in </w:t>
      </w:r>
      <w:proofErr w:type="gramStart"/>
      <w:r w:rsidRPr="00B97467">
        <w:rPr>
          <w:rFonts w:ascii="Times New Roman" w:hAnsi="Times New Roman" w:cs="Times New Roman"/>
          <w:b/>
          <w:bCs/>
          <w:color w:val="000000" w:themeColor="text1"/>
        </w:rPr>
        <w:t>res.redirect</w:t>
      </w:r>
      <w:proofErr w:type="gramEnd"/>
      <w:r w:rsidRPr="00B97467">
        <w:rPr>
          <w:rFonts w:ascii="Times New Roman" w:hAnsi="Times New Roman" w:cs="Times New Roman"/>
          <w:b/>
          <w:bCs/>
          <w:color w:val="000000" w:themeColor="text1"/>
        </w:rPr>
        <w:t>():</w:t>
      </w:r>
      <w:r w:rsidRPr="00B97467">
        <w:rPr>
          <w:rFonts w:ascii="Times New Roman" w:hAnsi="Times New Roman" w:cs="Times New Roman"/>
          <w:color w:val="000000" w:themeColor="text1"/>
        </w:rPr>
        <w:t xml:space="preserve"> </w:t>
      </w:r>
      <w:r w:rsidRPr="00B97467">
        <w:rPr>
          <w:rFonts w:ascii="Times New Roman" w:hAnsi="Times New Roman" w:cs="Times New Roman"/>
          <w:i/>
          <w:iCs/>
          <w:color w:val="000000" w:themeColor="text1"/>
        </w:rPr>
        <w:t>Source: NIST NVD</w:t>
      </w:r>
      <w:r w:rsidRPr="00B97467">
        <w:rPr>
          <w:rFonts w:ascii="Times New Roman" w:hAnsi="Times New Roman" w:cs="Times New Roman"/>
          <w:color w:val="000000" w:themeColor="text1"/>
        </w:rPr>
        <w:t xml:space="preserve"> (</w:t>
      </w:r>
      <w:hyperlink r:id="rId7">
        <w:r w:rsidR="002E64C9" w:rsidRPr="00B97467">
          <w:rPr>
            <w:rStyle w:val="Hyperlink"/>
            <w:rFonts w:ascii="Times New Roman" w:hAnsi="Times New Roman" w:cs="Times New Roman"/>
            <w:color w:val="000000" w:themeColor="text1"/>
          </w:rPr>
          <w:t>Link</w:t>
        </w:r>
      </w:hyperlink>
      <w:r w:rsidRPr="00B97467">
        <w:rPr>
          <w:rFonts w:ascii="Times New Roman" w:hAnsi="Times New Roman" w:cs="Times New Roman"/>
          <w:color w:val="000000" w:themeColor="text1"/>
        </w:rPr>
        <w:t xml:space="preserve">) This vulnerability highlights that </w:t>
      </w:r>
      <w:proofErr w:type="gramStart"/>
      <w:r w:rsidRPr="00B97467">
        <w:rPr>
          <w:rStyle w:val="VerbatimChar"/>
          <w:rFonts w:ascii="Times New Roman" w:hAnsi="Times New Roman" w:cs="Times New Roman"/>
          <w:color w:val="000000" w:themeColor="text1"/>
        </w:rPr>
        <w:t>response.redirect</w:t>
      </w:r>
      <w:proofErr w:type="gramEnd"/>
      <w:r w:rsidRPr="00B97467">
        <w:rPr>
          <w:rStyle w:val="VerbatimChar"/>
          <w:rFonts w:ascii="Times New Roman" w:hAnsi="Times New Roman" w:cs="Times New Roman"/>
          <w:color w:val="000000" w:themeColor="text1"/>
        </w:rPr>
        <w:t>()</w:t>
      </w:r>
      <w:r w:rsidRPr="00B97467">
        <w:rPr>
          <w:rFonts w:ascii="Times New Roman" w:hAnsi="Times New Roman" w:cs="Times New Roman"/>
          <w:color w:val="000000" w:themeColor="text1"/>
        </w:rPr>
        <w:t xml:space="preserve"> in older versions of Express generates an HTML body containing the redirect URL as a clickable link. If the URL contains an XSS payload, it can be reflected in the HTML response.</w:t>
      </w:r>
    </w:p>
    <w:p w14:paraId="26B0B623" w14:textId="77777777" w:rsidR="002E64C9" w:rsidRPr="00B97467" w:rsidRDefault="00000000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B97467">
        <w:rPr>
          <w:rFonts w:ascii="Times New Roman" w:hAnsi="Times New Roman" w:cs="Times New Roman"/>
          <w:b/>
          <w:bCs/>
          <w:color w:val="000000" w:themeColor="text1"/>
        </w:rPr>
        <w:t>OWASP Top 10:2021-A01 - Broken Access Control:</w:t>
      </w:r>
      <w:r w:rsidRPr="00B97467">
        <w:rPr>
          <w:rFonts w:ascii="Times New Roman" w:hAnsi="Times New Roman" w:cs="Times New Roman"/>
          <w:color w:val="000000" w:themeColor="text1"/>
        </w:rPr>
        <w:t xml:space="preserve"> </w:t>
      </w:r>
      <w:r w:rsidRPr="00B97467">
        <w:rPr>
          <w:rFonts w:ascii="Times New Roman" w:hAnsi="Times New Roman" w:cs="Times New Roman"/>
          <w:i/>
          <w:iCs/>
          <w:color w:val="000000" w:themeColor="text1"/>
        </w:rPr>
        <w:t>Source: OWASP</w:t>
      </w:r>
      <w:r w:rsidRPr="00B97467">
        <w:rPr>
          <w:rFonts w:ascii="Times New Roman" w:hAnsi="Times New Roman" w:cs="Times New Roman"/>
          <w:color w:val="000000" w:themeColor="text1"/>
        </w:rPr>
        <w:t xml:space="preserve"> (</w:t>
      </w:r>
      <w:hyperlink r:id="rId8">
        <w:r w:rsidR="002E64C9" w:rsidRPr="00B97467">
          <w:rPr>
            <w:rStyle w:val="Hyperlink"/>
            <w:rFonts w:ascii="Times New Roman" w:hAnsi="Times New Roman" w:cs="Times New Roman"/>
            <w:color w:val="000000" w:themeColor="text1"/>
          </w:rPr>
          <w:t>Link</w:t>
        </w:r>
      </w:hyperlink>
      <w:r w:rsidRPr="00B97467">
        <w:rPr>
          <w:rFonts w:ascii="Times New Roman" w:hAnsi="Times New Roman" w:cs="Times New Roman"/>
          <w:color w:val="000000" w:themeColor="text1"/>
        </w:rPr>
        <w:t>) The application’s initial state lacked role verification on administrative endpoints and ownership checks on post modification (V-07), directly mapping to this category. We mitigated this by enforcing role-based middleware (</w:t>
      </w:r>
      <w:r w:rsidRPr="00B97467">
        <w:rPr>
          <w:rStyle w:val="VerbatimChar"/>
          <w:rFonts w:ascii="Times New Roman" w:hAnsi="Times New Roman" w:cs="Times New Roman"/>
          <w:color w:val="000000" w:themeColor="text1"/>
        </w:rPr>
        <w:t>/api/admin/*</w:t>
      </w:r>
      <w:r w:rsidRPr="00B97467">
        <w:rPr>
          <w:rFonts w:ascii="Times New Roman" w:hAnsi="Times New Roman" w:cs="Times New Roman"/>
          <w:color w:val="000000" w:themeColor="text1"/>
        </w:rPr>
        <w:t>) and ownership matching for CRUD operations.</w:t>
      </w:r>
    </w:p>
    <w:p w14:paraId="6448210C" w14:textId="77777777" w:rsidR="002E64C9" w:rsidRPr="00B97467" w:rsidRDefault="00000000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B97467">
        <w:rPr>
          <w:rFonts w:ascii="Times New Roman" w:hAnsi="Times New Roman" w:cs="Times New Roman"/>
          <w:b/>
          <w:bCs/>
          <w:color w:val="000000" w:themeColor="text1"/>
        </w:rPr>
        <w:t>OWASP Top 10:2021-A03 - Injection (Cross-Site Scripting):</w:t>
      </w:r>
      <w:r w:rsidRPr="00B97467">
        <w:rPr>
          <w:rFonts w:ascii="Times New Roman" w:hAnsi="Times New Roman" w:cs="Times New Roman"/>
          <w:color w:val="000000" w:themeColor="text1"/>
        </w:rPr>
        <w:t xml:space="preserve"> </w:t>
      </w:r>
      <w:r w:rsidRPr="00B97467">
        <w:rPr>
          <w:rFonts w:ascii="Times New Roman" w:hAnsi="Times New Roman" w:cs="Times New Roman"/>
          <w:i/>
          <w:iCs/>
          <w:color w:val="000000" w:themeColor="text1"/>
        </w:rPr>
        <w:t>Source: OWASP</w:t>
      </w:r>
      <w:r w:rsidRPr="00B97467">
        <w:rPr>
          <w:rFonts w:ascii="Times New Roman" w:hAnsi="Times New Roman" w:cs="Times New Roman"/>
          <w:color w:val="000000" w:themeColor="text1"/>
        </w:rPr>
        <w:t xml:space="preserve"> (</w:t>
      </w:r>
      <w:hyperlink r:id="rId9">
        <w:r w:rsidR="002E64C9" w:rsidRPr="00B97467">
          <w:rPr>
            <w:rStyle w:val="Hyperlink"/>
            <w:rFonts w:ascii="Times New Roman" w:hAnsi="Times New Roman" w:cs="Times New Roman"/>
            <w:color w:val="000000" w:themeColor="text1"/>
          </w:rPr>
          <w:t>Link</w:t>
        </w:r>
      </w:hyperlink>
      <w:r w:rsidRPr="00B97467">
        <w:rPr>
          <w:rFonts w:ascii="Times New Roman" w:hAnsi="Times New Roman" w:cs="Times New Roman"/>
          <w:color w:val="000000" w:themeColor="text1"/>
        </w:rPr>
        <w:t xml:space="preserve">) The frontend originally used </w:t>
      </w:r>
      <w:r w:rsidRPr="00B97467">
        <w:rPr>
          <w:rStyle w:val="VerbatimChar"/>
          <w:rFonts w:ascii="Times New Roman" w:hAnsi="Times New Roman" w:cs="Times New Roman"/>
          <w:color w:val="000000" w:themeColor="text1"/>
        </w:rPr>
        <w:t>dangerouslySetInnerHTML</w:t>
      </w:r>
      <w:r w:rsidRPr="00B97467">
        <w:rPr>
          <w:rFonts w:ascii="Times New Roman" w:hAnsi="Times New Roman" w:cs="Times New Roman"/>
          <w:color w:val="000000" w:themeColor="text1"/>
        </w:rPr>
        <w:t xml:space="preserve"> for rendering blog content without sanitization (V-04). This allowed stored XSS attacks, compromising user sessions and data integrity.</w:t>
      </w:r>
    </w:p>
    <w:p w14:paraId="3E28BC60" w14:textId="77777777" w:rsidR="002E64C9" w:rsidRPr="00B97467" w:rsidRDefault="00000000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B97467">
        <w:rPr>
          <w:rFonts w:ascii="Times New Roman" w:hAnsi="Times New Roman" w:cs="Times New Roman"/>
          <w:b/>
          <w:bCs/>
          <w:color w:val="000000" w:themeColor="text1"/>
        </w:rPr>
        <w:t>CWE-209: Generation of Error Message Containing Sensitive Information:</w:t>
      </w:r>
      <w:r w:rsidRPr="00B97467">
        <w:rPr>
          <w:rFonts w:ascii="Times New Roman" w:hAnsi="Times New Roman" w:cs="Times New Roman"/>
          <w:color w:val="000000" w:themeColor="text1"/>
        </w:rPr>
        <w:t xml:space="preserve"> </w:t>
      </w:r>
      <w:r w:rsidRPr="00B97467">
        <w:rPr>
          <w:rFonts w:ascii="Times New Roman" w:hAnsi="Times New Roman" w:cs="Times New Roman"/>
          <w:i/>
          <w:iCs/>
          <w:color w:val="000000" w:themeColor="text1"/>
        </w:rPr>
        <w:t>Source: MITRE</w:t>
      </w:r>
      <w:r w:rsidRPr="00B97467">
        <w:rPr>
          <w:rFonts w:ascii="Times New Roman" w:hAnsi="Times New Roman" w:cs="Times New Roman"/>
          <w:color w:val="000000" w:themeColor="text1"/>
        </w:rPr>
        <w:t xml:space="preserve"> (</w:t>
      </w:r>
      <w:hyperlink r:id="rId10">
        <w:r w:rsidR="002E64C9" w:rsidRPr="00B97467">
          <w:rPr>
            <w:rStyle w:val="Hyperlink"/>
            <w:rFonts w:ascii="Times New Roman" w:hAnsi="Times New Roman" w:cs="Times New Roman"/>
            <w:color w:val="000000" w:themeColor="text1"/>
          </w:rPr>
          <w:t>Link</w:t>
        </w:r>
      </w:hyperlink>
      <w:r w:rsidRPr="00B97467">
        <w:rPr>
          <w:rFonts w:ascii="Times New Roman" w:hAnsi="Times New Roman" w:cs="Times New Roman"/>
          <w:color w:val="000000" w:themeColor="text1"/>
        </w:rPr>
        <w:t>) Prior to hardening, the server returned verbose error responses including stack traces and database structure details (V-06). This aided attacker reconnaissance and fingerprinting, leading us to implement a generic error handler that logs detailed errors internally while presenting sanitized messages to clients.</w:t>
      </w:r>
      <w:bookmarkEnd w:id="0"/>
      <w:bookmarkEnd w:id="4"/>
    </w:p>
    <w:sectPr w:rsidR="002E64C9" w:rsidRPr="00B9746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F74DD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1741B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89320165">
    <w:abstractNumId w:val="0"/>
  </w:num>
  <w:num w:numId="2" w16cid:durableId="19567882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64C9"/>
    <w:rsid w:val="002E64C9"/>
    <w:rsid w:val="005642E2"/>
    <w:rsid w:val="005C06B6"/>
    <w:rsid w:val="00A84D01"/>
    <w:rsid w:val="00B97467"/>
    <w:rsid w:val="00CC09FD"/>
    <w:rsid w:val="00FA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1F9C20"/>
  <w15:docId w15:val="{82AEDDB1-B545-7F40-A30D-427DAA481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asp.org/Top10/A01_2021-Broken_Access_Contro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vd.nist.gov/vuln/detail/CVE-2024-4379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vd.nist.gov/vuln/detail/CVE-2022-23541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cwe.mitre.org/data/definitions/209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wasp.org/Top10/A03_2021-Injec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Shubham Kumar</dc:creator>
  <cp:keywords/>
  <cp:lastModifiedBy>Shubham Kumar</cp:lastModifiedBy>
  <cp:revision>5</cp:revision>
  <cp:lastPrinted>2026-08-18T06:44:00Z</cp:lastPrinted>
  <dcterms:created xsi:type="dcterms:W3CDTF">2026-08-18T06:44:00Z</dcterms:created>
  <dcterms:modified xsi:type="dcterms:W3CDTF">2026-08-18T10:38:00Z</dcterms:modified>
</cp:coreProperties>
</file>