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7A08" w14:textId="1FCAC4E4" w:rsidR="008A5B7B" w:rsidRDefault="003E565B">
      <w:pPr>
        <w:rPr>
          <w:lang w:val="en-US"/>
        </w:rPr>
      </w:pPr>
      <w:r>
        <w:rPr>
          <w:lang w:val="en-US"/>
        </w:rPr>
        <w:t>Abstract:</w:t>
      </w:r>
    </w:p>
    <w:p w14:paraId="57BB4C52" w14:textId="006609FB" w:rsidR="003E565B" w:rsidRDefault="003E565B">
      <w:r w:rsidRPr="003E565B">
        <w:t xml:space="preserve">Modern Security Operations </w:t>
      </w:r>
      <w:proofErr w:type="spellStart"/>
      <w:r w:rsidRPr="003E565B">
        <w:t>Centers</w:t>
      </w:r>
      <w:proofErr w:type="spellEnd"/>
      <w:r w:rsidRPr="003E565B">
        <w:t xml:space="preserve"> (SOCs) face significant challenges in handling large-scale heterogeneous telemetry data while ensuring accurate, safe, and interpretable decision-making across critical infrastructure domains. Traditional approaches, which rely on rule-based systems or single-model anomaly detection, often suffer from high false-positive rates, poor adaptability to novel threats, and a lack of decision transparency. This paper proposes an uncertainty-aware, multi-agent cognitive SOC framework that integrates hybrid machine learning, probabilistic risk </w:t>
      </w:r>
      <w:proofErr w:type="spellStart"/>
      <w:r w:rsidRPr="003E565B">
        <w:t>modeling</w:t>
      </w:r>
      <w:proofErr w:type="spellEnd"/>
      <w:r w:rsidRPr="003E565B">
        <w:t xml:space="preserve">, and explainable artificial intelligence into a unified end-to-end decision pipeline. The framework combines supervised (Random Forest) and unsupervised (Isolation Forest) models to detect both known and unknown anomalies, while explicitly quantifying uncertainty using entropy and model disagreement. A context-aware risk framing layer further refines anomaly scores using asset criticality, network </w:t>
      </w:r>
      <w:proofErr w:type="spellStart"/>
      <w:r w:rsidRPr="003E565B">
        <w:t>behavior</w:t>
      </w:r>
      <w:proofErr w:type="spellEnd"/>
      <w:r w:rsidRPr="003E565B">
        <w:t xml:space="preserve">, and security indicators. Building upon this, a hierarchical multi-agent system performs parallel risk analysis through specialized agents—threat, policy, impact, and privacy—followed by system stability assessment using an instability index derived from uncertainty, inter-agent disagreement, and signal volatility. A coordination engine performs weighted probabilistic fusion and confidence </w:t>
      </w:r>
      <w:proofErr w:type="spellStart"/>
      <w:r w:rsidRPr="003E565B">
        <w:t>modeling</w:t>
      </w:r>
      <w:proofErr w:type="spellEnd"/>
      <w:r w:rsidRPr="003E565B">
        <w:t>, while a safety-aware authority layer enforces adaptive decision policies with hard overrides to prevent unsafe automation. The framework also incorporates reinforcement learning for context-specific threshold adaptation and a dual-layer explainability module combining SHAP, LIME, and insight-driven reasoning to provide both feature-level and actionable explanations. Experimental evaluation demonstrates improved detection performance, reduced false automation, and enhanced decision reliability. The proposed system is domain-agnostic and applicable to critical environments such as healthcare, aerospace (e.g., NASA systems), and industrial infrastructure, providing a scalable and trustworthy approach to next-generation SOC automation.</w:t>
      </w:r>
    </w:p>
    <w:p w14:paraId="2B0A761D" w14:textId="77777777" w:rsidR="003E565B" w:rsidRDefault="003E565B"/>
    <w:p w14:paraId="0C320384" w14:textId="0020AB58" w:rsidR="003E565B" w:rsidRDefault="003E565B">
      <w:r>
        <w:t>Introduction:</w:t>
      </w:r>
    </w:p>
    <w:p w14:paraId="3E416896" w14:textId="77777777" w:rsidR="003E565B" w:rsidRPr="003E565B" w:rsidRDefault="003E565B" w:rsidP="003E565B">
      <w:r w:rsidRPr="003E565B">
        <w:t xml:space="preserve">The rapid expansion of interconnected digital systems, including Internet of Things (IoT) devices, enterprise networks, and critical infrastructure platforms, has significantly increased the complexity of modern cybersecurity operations. Security Operations </w:t>
      </w:r>
      <w:proofErr w:type="spellStart"/>
      <w:r w:rsidRPr="003E565B">
        <w:t>Centers</w:t>
      </w:r>
      <w:proofErr w:type="spellEnd"/>
      <w:r w:rsidRPr="003E565B">
        <w:t xml:space="preserve"> (SOCs) are required to continuously monitor, </w:t>
      </w:r>
      <w:proofErr w:type="spellStart"/>
      <w:r w:rsidRPr="003E565B">
        <w:t>analyze</w:t>
      </w:r>
      <w:proofErr w:type="spellEnd"/>
      <w:r w:rsidRPr="003E565B">
        <w:t>, and respond to vast volumes of heterogeneous telemetry data generated across these environments. However, traditional SOC frameworks, which primarily rely on rule-based correlation engines and signature-driven detection, are increasingly inadequate against evolving and sophisticated cyber threats. These systems often produce excessive false positives, fail to detect novel attack patterns, and impose substantial cognitive burden on human analysts, leading to delayed responses and reduced operational efficiency.</w:t>
      </w:r>
    </w:p>
    <w:p w14:paraId="6E5624F2" w14:textId="77777777" w:rsidR="003E565B" w:rsidRPr="003E565B" w:rsidRDefault="003E565B" w:rsidP="003E565B">
      <w:r w:rsidRPr="003E565B">
        <w:t xml:space="preserve">To address these limitations, machine learning techniques have been widely adopted for anomaly detection in cybersecurity. Supervised models such as Random Forest classifiers are effective in identifying known attack patterns, while unsupervised methods like Isolation Forest enable detection of previously unseen anomalies. Despite their effectiveness, these approaches are typically deployed in isolation and produce deterministic outputs without explicitly </w:t>
      </w:r>
      <w:proofErr w:type="spellStart"/>
      <w:r w:rsidRPr="003E565B">
        <w:t>modeling</w:t>
      </w:r>
      <w:proofErr w:type="spellEnd"/>
      <w:r w:rsidRPr="003E565B">
        <w:t xml:space="preserve"> uncertainty. As a result, they often generate overconfident predictions, which can lead to unsafe automated responses or excessive reliance on human intervention. In high-stakes environments such as healthcare systems, aerospace platforms (e.g., NASA missions), and industrial control systems, such limitations can have critical consequences, making reliability and safety essential requirements for SOC automation.</w:t>
      </w:r>
    </w:p>
    <w:p w14:paraId="79D44BAD" w14:textId="77777777" w:rsidR="003E565B" w:rsidRPr="003E565B" w:rsidRDefault="003E565B" w:rsidP="003E565B">
      <w:r w:rsidRPr="003E565B">
        <w:lastRenderedPageBreak/>
        <w:t xml:space="preserve">Recent advancements have explored the use of multi-agent systems (MAS) and explainable artificial intelligence (XAI) to improve cybersecurity decision-making. Multi-agent architectures enable decomposition of complex security analysis into specialized components, such as threat detection, policy evaluation, and impact assessment, thereby improving scalability and modularity. Similarly, explainability techniques such as SHAP and LIME provide insights into model </w:t>
      </w:r>
      <w:proofErr w:type="spellStart"/>
      <w:r w:rsidRPr="003E565B">
        <w:t>behavior</w:t>
      </w:r>
      <w:proofErr w:type="spellEnd"/>
      <w:r w:rsidRPr="003E565B">
        <w:t>, while large language models (LLMs) facilitate human-understandable reasoning. However, existing approaches often treat detection, decision-making, uncertainty handling, and explainability as separate components, lacking a unified framework that integrates these capabilities into a coherent and safe decision pipeline.</w:t>
      </w:r>
    </w:p>
    <w:p w14:paraId="60681E1D" w14:textId="77777777" w:rsidR="003E565B" w:rsidRPr="003E565B" w:rsidRDefault="003E565B" w:rsidP="003E565B">
      <w:r w:rsidRPr="003E565B">
        <w:t xml:space="preserve">In this paper, we propose an uncertainty-aware, multi-agent cognitive SOC framework that transforms raw device telemetry into intelligent, explainable, and safety-driven cybersecurity decisions. The proposed system introduces a hybrid anomaly detection mechanism that combines supervised and unsupervised learning to capture both known and novel threats, while explicitly quantifying uncertainty using entropy and model disagreement. A context-aware risk framing layer further refines detection outputs based on operational factors such as asset criticality, network </w:t>
      </w:r>
      <w:proofErr w:type="spellStart"/>
      <w:r w:rsidRPr="003E565B">
        <w:t>behavior</w:t>
      </w:r>
      <w:proofErr w:type="spellEnd"/>
      <w:r w:rsidRPr="003E565B">
        <w:t>, and security indicators. Building upon this, a hierarchical multi-agent architecture performs parallel risk analysis through specialized agents—threat, policy, impact, and privacy—followed by system stability assessment using an instability index that captures uncertainty, inter-agent disagreement, and signal volatility.</w:t>
      </w:r>
    </w:p>
    <w:p w14:paraId="15581887" w14:textId="77777777" w:rsidR="003E565B" w:rsidRPr="003E565B" w:rsidRDefault="003E565B" w:rsidP="003E565B">
      <w:r w:rsidRPr="003E565B">
        <w:t xml:space="preserve">To ensure reliable and safe automation, the framework incorporates a coordination engine that performs weighted probabilistic fusion and confidence </w:t>
      </w:r>
      <w:proofErr w:type="spellStart"/>
      <w:r w:rsidRPr="003E565B">
        <w:t>modeling</w:t>
      </w:r>
      <w:proofErr w:type="spellEnd"/>
      <w:r w:rsidRPr="003E565B">
        <w:t>, along with a safety-aware authority layer that enforces adaptive decision policies and hard overrides in uncertain or unstable scenarios. Additionally, the system integrates reinforcement learning to dynamically adapt decision thresholds based on contextual feedback, enabling continuous improvement over time. To enhance transparency and trust, a dual-layer explainability mechanism is introduced, combining SHAP and LIME for feature-level attribution with higher-level insight generation for actionable and human-understandable explanations across the entire decision pipeline.</w:t>
      </w:r>
    </w:p>
    <w:p w14:paraId="6FB1AC49" w14:textId="77777777" w:rsidR="003E565B" w:rsidRPr="003E565B" w:rsidRDefault="003E565B" w:rsidP="003E565B">
      <w:r w:rsidRPr="003E565B">
        <w:t>The key contributions of this work include: (</w:t>
      </w:r>
      <w:proofErr w:type="spellStart"/>
      <w:r w:rsidRPr="003E565B">
        <w:t>i</w:t>
      </w:r>
      <w:proofErr w:type="spellEnd"/>
      <w:r w:rsidRPr="003E565B">
        <w:t>) an uncertainty-aware hybrid anomaly detection model with explicit confidence quantification, (ii) a hierarchical multi-agent decision framework with instability-aware coordination and safety constraints, (iii) a reinforcement-driven adaptive policy mechanism for context-sensitive decision-making, and (iv) a unified explainability framework that integrates model-level and decision-level interpretability. The proposed system is domain-agnostic and applicable to a wide range of critical infrastructure environments, providing a scalable and trustworthy approach to next-generation SOC automation.</w:t>
      </w:r>
    </w:p>
    <w:p w14:paraId="1528A31A" w14:textId="77777777" w:rsidR="003E565B" w:rsidRDefault="003E565B">
      <w:pPr>
        <w:rPr>
          <w:lang w:val="en-US"/>
        </w:rPr>
      </w:pPr>
    </w:p>
    <w:p w14:paraId="13EA3BC1" w14:textId="7D5D9687" w:rsidR="003E565B" w:rsidRDefault="003E565B">
      <w:pPr>
        <w:rPr>
          <w:lang w:val="en-US"/>
        </w:rPr>
      </w:pPr>
      <w:r>
        <w:rPr>
          <w:lang w:val="en-US"/>
        </w:rPr>
        <w:t>Related Work:</w:t>
      </w:r>
    </w:p>
    <w:p w14:paraId="0E475078" w14:textId="77777777" w:rsidR="003E565B" w:rsidRPr="003E565B" w:rsidRDefault="003E565B" w:rsidP="003E565B">
      <w:r w:rsidRPr="003E565B">
        <w:t xml:space="preserve">The evolution of Security Operations </w:t>
      </w:r>
      <w:proofErr w:type="spellStart"/>
      <w:r w:rsidRPr="003E565B">
        <w:t>Centers</w:t>
      </w:r>
      <w:proofErr w:type="spellEnd"/>
      <w:r w:rsidRPr="003E565B">
        <w:t xml:space="preserve"> (SOCs) has been closely associated with advancements in intrusion detection systems (IDS) and security analytics. Traditional SOC architectures predominantly rely on signature-based detection and rule-driven correlation mechanisms, which are effective for identifying known attack patterns but fail to generalize to zero-day threats and evolving attack strategies. These systems often generate a high volume of alerts, resulting in analyst fatigue and reduced operational efficiency. Consequently, there has been a growing shift toward data-driven and intelligent approaches for anomaly detection and automated threat analysis.</w:t>
      </w:r>
    </w:p>
    <w:p w14:paraId="60E6C12A" w14:textId="77777777" w:rsidR="003E565B" w:rsidRPr="003E565B" w:rsidRDefault="003E565B" w:rsidP="003E565B">
      <w:r w:rsidRPr="003E565B">
        <w:lastRenderedPageBreak/>
        <w:t xml:space="preserve">Machine learning techniques have been widely adopted to enhance anomaly detection capabilities in cybersecurity. Supervised models such as Random Forest, Support Vector Machines, and Gradient Boosting have demonstrated strong performance in classifying known attack patterns using </w:t>
      </w:r>
      <w:proofErr w:type="spellStart"/>
      <w:r w:rsidRPr="003E565B">
        <w:t>labeled</w:t>
      </w:r>
      <w:proofErr w:type="spellEnd"/>
      <w:r w:rsidRPr="003E565B">
        <w:t xml:space="preserve"> datasets. In parallel, unsupervised methods, including Isolation Forest, clustering techniques, and autoencoders, have been utilized to detect previously unseen anomalies by </w:t>
      </w:r>
      <w:proofErr w:type="spellStart"/>
      <w:r w:rsidRPr="003E565B">
        <w:t>modeling</w:t>
      </w:r>
      <w:proofErr w:type="spellEnd"/>
      <w:r w:rsidRPr="003E565B">
        <w:t xml:space="preserve"> deviations from normal </w:t>
      </w:r>
      <w:proofErr w:type="spellStart"/>
      <w:r w:rsidRPr="003E565B">
        <w:t>behavior</w:t>
      </w:r>
      <w:proofErr w:type="spellEnd"/>
      <w:r w:rsidRPr="003E565B">
        <w:t xml:space="preserve">. Hybrid approaches that combine supervised and unsupervised learning have shown improved robustness by leveraging both </w:t>
      </w:r>
      <w:proofErr w:type="spellStart"/>
      <w:r w:rsidRPr="003E565B">
        <w:t>labeled</w:t>
      </w:r>
      <w:proofErr w:type="spellEnd"/>
      <w:r w:rsidRPr="003E565B">
        <w:t xml:space="preserve"> and </w:t>
      </w:r>
      <w:proofErr w:type="spellStart"/>
      <w:r w:rsidRPr="003E565B">
        <w:t>unlabeled</w:t>
      </w:r>
      <w:proofErr w:type="spellEnd"/>
      <w:r w:rsidRPr="003E565B">
        <w:t xml:space="preserve"> data. However, most existing methods operate as standalone detection models and produce deterministic outputs without explicitly accounting for prediction uncertainty. This limitation often leads to overconfident decisions, which can result in unsafe automated responses or unnecessary escalation in real-world SOC environments.</w:t>
      </w:r>
    </w:p>
    <w:p w14:paraId="0F8D6398" w14:textId="77777777" w:rsidR="003E565B" w:rsidRPr="003E565B" w:rsidRDefault="003E565B" w:rsidP="003E565B">
      <w:r w:rsidRPr="003E565B">
        <w:t xml:space="preserve">To address the complexity of cybersecurity decision-making, recent research has explored the use of multi-agent systems (MAS) for distributed and modular threat analysis. In such systems, individual agents are designed to handle specific tasks such as intrusion detection, policy enforcement, or threat intelligence sharing. Multi-agent architectures enable scalability and parallel processing, allowing systems to handle large volumes of data efficiently. However, existing MAS-based approaches primarily focus on coordination and task distribution, with limited integration of uncertainty quantification, inter-agent disagreement </w:t>
      </w:r>
      <w:proofErr w:type="spellStart"/>
      <w:r w:rsidRPr="003E565B">
        <w:t>modeling</w:t>
      </w:r>
      <w:proofErr w:type="spellEnd"/>
      <w:r w:rsidRPr="003E565B">
        <w:t>, or safety-aware decision mechanisms. As a result, these systems often lack robustness in handling ambiguous or conflicting signals across agents.</w:t>
      </w:r>
    </w:p>
    <w:p w14:paraId="3E3270F2" w14:textId="77777777" w:rsidR="003E565B" w:rsidRPr="003E565B" w:rsidRDefault="003E565B" w:rsidP="003E565B">
      <w:r w:rsidRPr="003E565B">
        <w:t>Explainable artificial intelligence (XAI) has also emerged as a critical requirement in cybersecurity applications, particularly in high-stakes environments where transparency and accountability are essential. Techniques such as SHAP (</w:t>
      </w:r>
      <w:proofErr w:type="spellStart"/>
      <w:r w:rsidRPr="003E565B">
        <w:t>SHapley</w:t>
      </w:r>
      <w:proofErr w:type="spellEnd"/>
      <w:r w:rsidRPr="003E565B">
        <w:t xml:space="preserve"> Additive </w:t>
      </w:r>
      <w:proofErr w:type="spellStart"/>
      <w:r w:rsidRPr="003E565B">
        <w:t>exPlanations</w:t>
      </w:r>
      <w:proofErr w:type="spellEnd"/>
      <w:r w:rsidRPr="003E565B">
        <w:t>) and LIME (Local Interpretable Model-agnostic Explanations) provide feature-level interpretability by quantifying the contribution of individual features to model predictions. More recently, large language models (LLMs) have been employed to generate natural language explanations for security alerts, improving human understanding and decision-making. Despite these advancements, existing approaches typically apply explainability in isolation at the model level and do not provide end-to-end interpretability across multi-stage decision pipelines.</w:t>
      </w:r>
    </w:p>
    <w:p w14:paraId="3023CCA1" w14:textId="77777777" w:rsidR="003E565B" w:rsidRPr="003E565B" w:rsidRDefault="003E565B" w:rsidP="003E565B">
      <w:r w:rsidRPr="003E565B">
        <w:t>Furthermore, prior work on automated SOC systems and security orchestration platforms has focused on improving response speed and operational efficiency through automation. While these systems enable faster incident response, they often lack mechanisms to regulate automation under uncertainty, increasing the risk of inappropriate actions in critical environments. The absence of safety-aware decision frameworks remains a significant gap, particularly in domains such as healthcare, aerospace, and industrial systems, where incorrect decisions can have severe consequences.</w:t>
      </w:r>
    </w:p>
    <w:p w14:paraId="686E18B9" w14:textId="77777777" w:rsidR="003E565B" w:rsidRPr="003E565B" w:rsidRDefault="003E565B" w:rsidP="003E565B">
      <w:r w:rsidRPr="003E565B">
        <w:t xml:space="preserve">In contrast to existing approaches, the proposed framework integrates hybrid anomaly detection, explicit uncertainty quantification, hierarchical multi-agent reasoning, and dual-layer explainability into a unified SOC architecture. Unlike prior work that treats these components independently, this framework introduces an uncertainty-aware decision pipeline that combines entropy-based confidence </w:t>
      </w:r>
      <w:proofErr w:type="spellStart"/>
      <w:r w:rsidRPr="003E565B">
        <w:t>modeling</w:t>
      </w:r>
      <w:proofErr w:type="spellEnd"/>
      <w:r w:rsidRPr="003E565B">
        <w:t xml:space="preserve">, inter-agent disagreement analysis, and system instability assessment to regulate automated actions. Additionally, the integration of context-aware risk </w:t>
      </w:r>
      <w:proofErr w:type="spellStart"/>
      <w:r w:rsidRPr="003E565B">
        <w:t>modeling</w:t>
      </w:r>
      <w:proofErr w:type="spellEnd"/>
      <w:r w:rsidRPr="003E565B">
        <w:t xml:space="preserve">, reinforcement-driven adaptive policies, and end-to-end explainability provides a comprehensive and scalable solution for trustworthy SOC automation. This unified approach addresses key limitations of </w:t>
      </w:r>
      <w:r w:rsidRPr="003E565B">
        <w:lastRenderedPageBreak/>
        <w:t>existing systems and advances the development of reliable, transparent, and safety-driven cybersecurity frameworks.</w:t>
      </w:r>
    </w:p>
    <w:p w14:paraId="52D07254" w14:textId="77777777" w:rsidR="003E565B" w:rsidRDefault="003E565B">
      <w:pPr>
        <w:rPr>
          <w:lang w:val="en-US"/>
        </w:rPr>
      </w:pPr>
    </w:p>
    <w:p w14:paraId="68939FC3" w14:textId="1F913AB1" w:rsidR="003E565B" w:rsidRDefault="003E565B">
      <w:pPr>
        <w:rPr>
          <w:lang w:val="en-US"/>
        </w:rPr>
      </w:pPr>
      <w:r>
        <w:rPr>
          <w:lang w:val="en-US"/>
        </w:rPr>
        <w:t>System Model and Problem Formulation:</w:t>
      </w:r>
    </w:p>
    <w:p w14:paraId="0357047E" w14:textId="77777777" w:rsidR="003E565B" w:rsidRPr="003E565B" w:rsidRDefault="003E565B" w:rsidP="003E565B">
      <w:r w:rsidRPr="003E565B">
        <w:t xml:space="preserve">In modern Security Operations </w:t>
      </w:r>
      <w:proofErr w:type="spellStart"/>
      <w:r w:rsidRPr="003E565B">
        <w:t>Centers</w:t>
      </w:r>
      <w:proofErr w:type="spellEnd"/>
      <w:r w:rsidRPr="003E565B">
        <w:t xml:space="preserve"> (SOCs), the primary objective is to transform high-dimensional device telemetry into reliable, context-aware, and actionable cybersecurity decisions. Let an input instance be represented as a feature vector</w:t>
      </w:r>
    </w:p>
    <w:p w14:paraId="3C541A09" w14:textId="222EC924" w:rsidR="003E565B" w:rsidRPr="003E565B" w:rsidRDefault="003E565B" w:rsidP="003E565B">
      <m:oMathPara>
        <m:oMath>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w:br/>
          </m:r>
        </m:oMath>
      </m:oMathPara>
    </w:p>
    <w:p w14:paraId="017790F5" w14:textId="621987ED" w:rsidR="003E565B" w:rsidRPr="003E565B" w:rsidRDefault="003E565B" w:rsidP="003E565B">
      <w:r w:rsidRPr="003E565B">
        <w:t xml:space="preserve">where each dimension corresponds to </w:t>
      </w:r>
      <w:proofErr w:type="spellStart"/>
      <w:r w:rsidRPr="003E565B">
        <w:t>behavioral</w:t>
      </w:r>
      <w:proofErr w:type="spellEnd"/>
      <w:r w:rsidRPr="003E565B">
        <w:t xml:space="preserve"> attributes such as CPU utilization, network traffic, file activity, authentication patterns, and privilege escalation indicators. The goal is to map </w:t>
      </w:r>
      <m:oMath>
        <m:r>
          <m:rPr>
            <m:sty m:val="b"/>
          </m:rPr>
          <w:rPr>
            <w:rFonts w:ascii="Cambria Math" w:hAnsi="Cambria Math"/>
          </w:rPr>
          <m:t>x</m:t>
        </m:r>
      </m:oMath>
      <w:r w:rsidRPr="003E565B">
        <w:t xml:space="preserve">to an optimal decision </w:t>
      </w:r>
      <m:oMath>
        <m:r>
          <w:rPr>
            <w:rFonts w:ascii="Cambria Math" w:hAnsi="Cambria Math"/>
          </w:rPr>
          <m:t>D</m:t>
        </m:r>
      </m:oMath>
      <w:r w:rsidRPr="003E565B">
        <w:t>that reflects the underlying security risk while ensuring safety and reliability.</w:t>
      </w:r>
    </w:p>
    <w:p w14:paraId="6300B7A1" w14:textId="77777777" w:rsidR="003E565B" w:rsidRPr="003E565B" w:rsidRDefault="003E565B" w:rsidP="003E565B">
      <w:r w:rsidRPr="003E565B">
        <w:pict w14:anchorId="37A591CC">
          <v:rect id="_x0000_i1079" style="width:0;height:1.5pt" o:hralign="center" o:hrstd="t" o:hr="t" fillcolor="#a0a0a0" stroked="f"/>
        </w:pict>
      </w:r>
    </w:p>
    <w:p w14:paraId="2D919746" w14:textId="77777777" w:rsidR="003E565B" w:rsidRPr="003E565B" w:rsidRDefault="003E565B" w:rsidP="003E565B">
      <w:pPr>
        <w:rPr>
          <w:b/>
          <w:bCs/>
        </w:rPr>
      </w:pPr>
      <w:r w:rsidRPr="003E565B">
        <w:rPr>
          <w:b/>
          <w:bCs/>
        </w:rPr>
        <w:t>3.1 Hybrid Anomaly Detection Model</w:t>
      </w:r>
    </w:p>
    <w:p w14:paraId="45651A11" w14:textId="77777777" w:rsidR="003E565B" w:rsidRPr="003E565B" w:rsidRDefault="003E565B" w:rsidP="003E565B">
      <w:r w:rsidRPr="003E565B">
        <w:t>The anomaly detection process is formulated as a hybrid learning problem that combines supervised and unsupervised models.</w:t>
      </w:r>
    </w:p>
    <w:p w14:paraId="52A5DC82" w14:textId="77777777" w:rsidR="003E565B" w:rsidRPr="003E565B" w:rsidRDefault="003E565B" w:rsidP="003E565B">
      <w:r w:rsidRPr="003E565B">
        <w:t>A supervised classifier (Random Forest) produces an anomaly probability:</w:t>
      </w:r>
    </w:p>
    <w:p w14:paraId="40095B5E" w14:textId="028589A0" w:rsidR="003E565B" w:rsidRPr="003E565B" w:rsidRDefault="003E565B" w:rsidP="003E565B">
      <m:oMathPara>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RF</m:t>
              </m:r>
            </m:sub>
          </m:sSub>
          <m:r>
            <w:rPr>
              <w:rFonts w:ascii="Cambria Math" w:hAnsi="Cambria Math"/>
            </w:rPr>
            <m:t>(</m:t>
          </m:r>
          <m:r>
            <m:rPr>
              <m:sty m:val="b"/>
            </m:rPr>
            <w:rPr>
              <w:rFonts w:ascii="Cambria Math" w:hAnsi="Cambria Math"/>
            </w:rPr>
            <m:t>x</m:t>
          </m:r>
          <m:r>
            <w:rPr>
              <w:rFonts w:ascii="Cambria Math" w:hAnsi="Cambria Math"/>
            </w:rPr>
            <m:t>)</m:t>
          </m:r>
          <m:r>
            <w:rPr>
              <w:i/>
            </w:rPr>
            <w:br/>
          </m:r>
        </m:oMath>
      </m:oMathPara>
    </w:p>
    <w:p w14:paraId="4202ED74" w14:textId="77777777" w:rsidR="003E565B" w:rsidRPr="003E565B" w:rsidRDefault="003E565B" w:rsidP="003E565B">
      <w:r w:rsidRPr="003E565B">
        <w:t>An unsupervised model (Isolation Forest) produces a deviation score:</w:t>
      </w:r>
    </w:p>
    <w:p w14:paraId="055C5FD9" w14:textId="02673DF8" w:rsidR="003E565B" w:rsidRPr="003E565B" w:rsidRDefault="003E565B" w:rsidP="003E565B">
      <m:oMathPara>
        <m:oMath>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IF</m:t>
                  </m:r>
                </m:sub>
              </m:sSub>
              <m:r>
                <w:rPr>
                  <w:rFonts w:ascii="Cambria Math" w:hAnsi="Cambria Math"/>
                </w:rPr>
                <m:t>(</m:t>
              </m:r>
              <m:r>
                <m:rPr>
                  <m:sty m:val="b"/>
                </m:rPr>
                <w:rPr>
                  <w:rFonts w:ascii="Cambria Math" w:hAnsi="Cambria Math"/>
                </w:rPr>
                <m:t>x</m:t>
              </m:r>
              <m:r>
                <w:rPr>
                  <w:rFonts w:ascii="Cambria Math" w:hAnsi="Cambria Math"/>
                </w:rPr>
                <m:t>)</m:t>
              </m:r>
            </m:num>
            <m:den>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IF</m:t>
                  </m:r>
                </m:sub>
              </m:sSub>
              <m:r>
                <w:rPr>
                  <w:rFonts w:ascii="Cambria Math" w:hAnsi="Cambria Math"/>
                </w:rPr>
                <m:t>(</m:t>
              </m:r>
              <m:r>
                <m:rPr>
                  <m:sty m:val="b"/>
                </m:rPr>
                <w:rPr>
                  <w:rFonts w:ascii="Cambria Math" w:hAnsi="Cambria Math"/>
                </w:rPr>
                <m:t>x</m:t>
              </m:r>
              <m:r>
                <w:rPr>
                  <w:rFonts w:ascii="Cambria Math" w:hAnsi="Cambria Math"/>
                </w:rPr>
                <m:t>))</m:t>
              </m:r>
            </m:den>
          </m:f>
          <m:r>
            <w:br/>
          </m:r>
        </m:oMath>
      </m:oMathPara>
    </w:p>
    <w:p w14:paraId="43D5C01A" w14:textId="6266C91F" w:rsidR="003E565B" w:rsidRPr="003E565B" w:rsidRDefault="003E565B" w:rsidP="003E565B">
      <w:r w:rsidRPr="003E565B">
        <w:t xml:space="preserve">where the normalization ensures </w:t>
      </w:r>
      <m:oMath>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∈[0,1]</m:t>
        </m:r>
      </m:oMath>
      <w:r w:rsidRPr="003E565B">
        <w:t>.</w:t>
      </w:r>
    </w:p>
    <w:p w14:paraId="7A378F17" w14:textId="77777777" w:rsidR="003E565B" w:rsidRPr="003E565B" w:rsidRDefault="003E565B" w:rsidP="003E565B">
      <w:r w:rsidRPr="003E565B">
        <w:t>The base anomaly risk is defined as:</w:t>
      </w:r>
    </w:p>
    <w:p w14:paraId="407969E7" w14:textId="3C00D597" w:rsidR="003E565B" w:rsidRPr="003E565B" w:rsidRDefault="003E565B" w:rsidP="003E565B">
      <m:oMathPara>
        <m:oMath>
          <m:sSub>
            <m:sSubPr>
              <m:ctrlPr>
                <w:rPr>
                  <w:rFonts w:ascii="Cambria Math" w:hAnsi="Cambria Math"/>
                </w:rPr>
              </m:ctrlPr>
            </m:sSubPr>
            <m:e>
              <m:r>
                <w:rPr>
                  <w:rFonts w:ascii="Cambria Math" w:hAnsi="Cambria Math"/>
                </w:rPr>
                <m:t>R</m:t>
              </m:r>
            </m:e>
            <m:sub>
              <m:r>
                <w:rPr>
                  <w:rFonts w:ascii="Cambria Math" w:hAnsi="Cambria Math"/>
                </w:rPr>
                <m:t>base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num>
            <m:den>
              <m:r>
                <w:rPr>
                  <w:rFonts w:ascii="Cambria Math" w:hAnsi="Cambria Math"/>
                </w:rPr>
                <m:t>2</m:t>
              </m:r>
            </m:den>
          </m:f>
          <m:r>
            <w:br/>
          </m:r>
        </m:oMath>
      </m:oMathPara>
    </w:p>
    <w:p w14:paraId="0CE0A933" w14:textId="77777777" w:rsidR="003E565B" w:rsidRPr="003E565B" w:rsidRDefault="003E565B" w:rsidP="003E565B">
      <w:r w:rsidRPr="003E565B">
        <w:t xml:space="preserve">This formulation captures both learned attack patterns and deviations from normal </w:t>
      </w:r>
      <w:proofErr w:type="spellStart"/>
      <w:r w:rsidRPr="003E565B">
        <w:t>behavior</w:t>
      </w:r>
      <w:proofErr w:type="spellEnd"/>
      <w:r w:rsidRPr="003E565B">
        <w:t>.</w:t>
      </w:r>
    </w:p>
    <w:p w14:paraId="21C7BAAF" w14:textId="77777777" w:rsidR="003E565B" w:rsidRPr="003E565B" w:rsidRDefault="003E565B" w:rsidP="003E565B">
      <w:r w:rsidRPr="003E565B">
        <w:pict w14:anchorId="65D71E6B">
          <v:rect id="_x0000_i1080" style="width:0;height:1.5pt" o:hralign="center" o:hrstd="t" o:hr="t" fillcolor="#a0a0a0" stroked="f"/>
        </w:pict>
      </w:r>
    </w:p>
    <w:p w14:paraId="0651850C" w14:textId="77777777" w:rsidR="003E565B" w:rsidRPr="003E565B" w:rsidRDefault="003E565B" w:rsidP="003E565B">
      <w:pPr>
        <w:rPr>
          <w:b/>
          <w:bCs/>
        </w:rPr>
      </w:pPr>
      <w:r w:rsidRPr="003E565B">
        <w:rPr>
          <w:b/>
          <w:bCs/>
        </w:rPr>
        <w:t>3.2 Uncertainty Quantification</w:t>
      </w:r>
    </w:p>
    <w:p w14:paraId="0069DD0D" w14:textId="77777777" w:rsidR="003E565B" w:rsidRPr="003E565B" w:rsidRDefault="003E565B" w:rsidP="003E565B">
      <w:r w:rsidRPr="003E565B">
        <w:t>To ensure safe and reliable decision-making, the framework explicitly models uncertainty using entropy and model disagreement.</w:t>
      </w:r>
    </w:p>
    <w:p w14:paraId="7851FE55" w14:textId="77777777" w:rsidR="003E565B" w:rsidRPr="003E565B" w:rsidRDefault="003E565B" w:rsidP="003E565B">
      <w:r w:rsidRPr="003E565B">
        <w:t>The entropy of the supervised prediction is defined as:</w:t>
      </w:r>
    </w:p>
    <w:p w14:paraId="7C96EF13" w14:textId="27CFD4CC" w:rsidR="003E565B" w:rsidRPr="003E565B" w:rsidRDefault="003E565B" w:rsidP="003E565B">
      <m:oMathPara>
        <m:oMath>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+ϵ)+(1-</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+ϵ)</m:t>
              </m:r>
            </m:e>
          </m:d>
          <m:r>
            <w:br/>
          </m:r>
        </m:oMath>
      </m:oMathPara>
    </w:p>
    <w:p w14:paraId="455E9F38" w14:textId="49766FDB" w:rsidR="003E565B" w:rsidRPr="003E565B" w:rsidRDefault="003E565B" w:rsidP="003E565B">
      <w:r w:rsidRPr="003E565B">
        <w:lastRenderedPageBreak/>
        <w:t xml:space="preserve">where </w:t>
      </w:r>
      <m:oMath>
        <m:r>
          <w:rPr>
            <w:rFonts w:ascii="Cambria Math" w:hAnsi="Cambria Math"/>
          </w:rPr>
          <m:t>ϵ</m:t>
        </m:r>
      </m:oMath>
      <w:r w:rsidRPr="003E565B">
        <w:t>is a small constant for numerical stability.</w:t>
      </w:r>
    </w:p>
    <w:p w14:paraId="5A0EEFCC" w14:textId="77777777" w:rsidR="003E565B" w:rsidRPr="003E565B" w:rsidRDefault="003E565B" w:rsidP="003E565B">
      <w:r w:rsidRPr="003E565B">
        <w:t>Model disagreement is defined as:</w:t>
      </w:r>
    </w:p>
    <w:p w14:paraId="0A1257C1" w14:textId="12FECDE3" w:rsidR="003E565B" w:rsidRPr="003E565B" w:rsidRDefault="003E565B" w:rsidP="003E565B">
      <m:oMathPara>
        <m:oMath>
          <m:r>
            <m:rPr>
              <m:sty m:val="p"/>
            </m:rPr>
            <w:rPr>
              <w:rFonts w:ascii="Cambria Math" w:hAnsi="Cambria Math"/>
            </w:rPr>
            <m:t>Δ</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br/>
          </m:r>
        </m:oMath>
      </m:oMathPara>
    </w:p>
    <w:p w14:paraId="7CBD3724" w14:textId="77777777" w:rsidR="003E565B" w:rsidRPr="003E565B" w:rsidRDefault="003E565B" w:rsidP="003E565B">
      <w:r w:rsidRPr="003E565B">
        <w:t>The final uncertainty score is computed as:</w:t>
      </w:r>
    </w:p>
    <w:p w14:paraId="01F94A7B" w14:textId="36259706" w:rsidR="003E565B" w:rsidRPr="003E565B" w:rsidRDefault="003E565B" w:rsidP="003E565B">
      <m:oMathPara>
        <m:oMath>
          <m:r>
            <w:rPr>
              <w:rFonts w:ascii="Cambria Math" w:hAnsi="Cambria Math"/>
            </w:rPr>
            <m:t>U=</m:t>
          </m:r>
          <m:f>
            <m:fPr>
              <m:ctrlPr>
                <w:rPr>
                  <w:rFonts w:ascii="Cambria Math" w:hAnsi="Cambria Math"/>
                </w:rPr>
              </m:ctrlPr>
            </m:fPr>
            <m:num>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r>
                <m:rPr>
                  <m:sty m:val="p"/>
                </m:rPr>
                <w:rPr>
                  <w:rFonts w:ascii="Cambria Math" w:hAnsi="Cambria Math"/>
                </w:rPr>
                <m:t>Δ</m:t>
              </m:r>
            </m:num>
            <m:den>
              <m:r>
                <w:rPr>
                  <w:rFonts w:ascii="Cambria Math" w:hAnsi="Cambria Math"/>
                </w:rPr>
                <m:t>2</m:t>
              </m:r>
            </m:den>
          </m:f>
          <m:r>
            <w:br/>
          </m:r>
        </m:oMath>
      </m:oMathPara>
    </w:p>
    <w:p w14:paraId="53AB0176" w14:textId="77777777" w:rsidR="003E565B" w:rsidRPr="003E565B" w:rsidRDefault="003E565B" w:rsidP="003E565B">
      <w:r w:rsidRPr="003E565B">
        <w:t>This formulation directly reflects the implemented logic and captures both prediction confidence and inconsistency between models.</w:t>
      </w:r>
    </w:p>
    <w:p w14:paraId="6263EF39" w14:textId="77777777" w:rsidR="003E565B" w:rsidRPr="003E565B" w:rsidRDefault="003E565B" w:rsidP="003E565B">
      <w:r w:rsidRPr="003E565B">
        <w:pict w14:anchorId="08B6CA83">
          <v:rect id="_x0000_i1081" style="width:0;height:1.5pt" o:hralign="center" o:hrstd="t" o:hr="t" fillcolor="#a0a0a0" stroked="f"/>
        </w:pict>
      </w:r>
    </w:p>
    <w:p w14:paraId="2EDD4901" w14:textId="77777777" w:rsidR="003E565B" w:rsidRPr="003E565B" w:rsidRDefault="003E565B" w:rsidP="003E565B">
      <w:pPr>
        <w:rPr>
          <w:b/>
          <w:bCs/>
        </w:rPr>
      </w:pPr>
      <w:r w:rsidRPr="003E565B">
        <w:rPr>
          <w:b/>
          <w:bCs/>
        </w:rPr>
        <w:t xml:space="preserve">3.3 Context-Aware Risk </w:t>
      </w:r>
      <w:proofErr w:type="spellStart"/>
      <w:r w:rsidRPr="003E565B">
        <w:rPr>
          <w:b/>
          <w:bCs/>
        </w:rPr>
        <w:t>Modeling</w:t>
      </w:r>
      <w:proofErr w:type="spellEnd"/>
    </w:p>
    <w:p w14:paraId="7A468965" w14:textId="77777777" w:rsidR="003E565B" w:rsidRPr="003E565B" w:rsidRDefault="003E565B" w:rsidP="003E565B">
      <w:r w:rsidRPr="003E565B">
        <w:t>The base anomaly risk is refined using contextual modifiers that incorporate operational and environmental factors. Let:</w:t>
      </w:r>
    </w:p>
    <w:p w14:paraId="7F11E651" w14:textId="5F18133B" w:rsidR="003E565B" w:rsidRPr="003E565B" w:rsidRDefault="003E565B" w:rsidP="003E565B">
      <w:pPr>
        <w:numPr>
          <w:ilvl w:val="0"/>
          <w:numId w:val="1"/>
        </w:numPr>
      </w:pPr>
      <m:oMath>
        <m:sSub>
          <m:sSubPr>
            <m:ctrlPr>
              <w:rPr>
                <w:rFonts w:ascii="Cambria Math" w:hAnsi="Cambria Math"/>
              </w:rPr>
            </m:ctrlPr>
          </m:sSubPr>
          <m:e>
            <m:r>
              <w:rPr>
                <w:rFonts w:ascii="Cambria Math" w:hAnsi="Cambria Math"/>
              </w:rPr>
              <m:t>M</m:t>
            </m:r>
          </m:e>
          <m:sub>
            <m:r>
              <w:rPr>
                <w:rFonts w:ascii="Cambria Math" w:hAnsi="Cambria Math"/>
              </w:rPr>
              <m:t>a</m:t>
            </m:r>
          </m:sub>
        </m:sSub>
      </m:oMath>
      <w:r w:rsidRPr="003E565B">
        <w:t>: asset modifier (based on device criticality)</w:t>
      </w:r>
    </w:p>
    <w:p w14:paraId="6CBDB0BA" w14:textId="5E472B83" w:rsidR="003E565B" w:rsidRPr="003E565B" w:rsidRDefault="003E565B" w:rsidP="003E565B">
      <w:pPr>
        <w:numPr>
          <w:ilvl w:val="0"/>
          <w:numId w:val="1"/>
        </w:numPr>
      </w:pP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3E565B">
        <w:t>: network modifier (traffic, IP diversity, ports)</w:t>
      </w:r>
    </w:p>
    <w:p w14:paraId="4431C0C9" w14:textId="395D49BE" w:rsidR="003E565B" w:rsidRPr="003E565B" w:rsidRDefault="003E565B" w:rsidP="003E565B">
      <w:pPr>
        <w:numPr>
          <w:ilvl w:val="0"/>
          <w:numId w:val="1"/>
        </w:numPr>
      </w:pP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3E565B">
        <w:t>: security modifier (privilege escalation, alerts, failures)</w:t>
      </w:r>
    </w:p>
    <w:p w14:paraId="43BDCA8B" w14:textId="77777777" w:rsidR="003E565B" w:rsidRPr="003E565B" w:rsidRDefault="003E565B" w:rsidP="003E565B">
      <w:r w:rsidRPr="003E565B">
        <w:t>The contextual risk is defined as:</w:t>
      </w:r>
    </w:p>
    <w:p w14:paraId="63100312" w14:textId="7BDE4CDC" w:rsidR="003E565B" w:rsidRPr="003E565B" w:rsidRDefault="003E565B" w:rsidP="003E565B">
      <m:oMathPara>
        <m:oMath>
          <m:sSub>
            <m:sSubPr>
              <m:ctrlPr>
                <w:rPr>
                  <w:rFonts w:ascii="Cambria Math" w:hAnsi="Cambria Math"/>
                </w:rPr>
              </m:ctrlPr>
            </m:sSubPr>
            <m:e>
              <m:r>
                <w:rPr>
                  <w:rFonts w:ascii="Cambria Math" w:hAnsi="Cambria Math"/>
                </w:rPr>
                <m:t>R</m:t>
              </m:r>
            </m:e>
            <m:sub>
              <m:r>
                <w:rPr>
                  <w:rFonts w:ascii="Cambria Math" w:hAnsi="Cambria Math"/>
                </w:rPr>
                <m:t>context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base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br/>
          </m:r>
        </m:oMath>
      </m:oMathPara>
    </w:p>
    <w:p w14:paraId="7852BBCD" w14:textId="77777777" w:rsidR="003E565B" w:rsidRPr="003E565B" w:rsidRDefault="003E565B" w:rsidP="003E565B">
      <w:r w:rsidRPr="003E565B">
        <w:t>with:</w:t>
      </w:r>
    </w:p>
    <w:p w14:paraId="18FBA7C1" w14:textId="27779A6D" w:rsidR="003E565B" w:rsidRPr="003E565B" w:rsidRDefault="003E565B" w:rsidP="003E565B">
      <m:oMathPara>
        <m:oMath>
          <m:sSub>
            <m:sSubPr>
              <m:ctrlPr>
                <w:rPr>
                  <w:rFonts w:ascii="Cambria Math" w:hAnsi="Cambria Math"/>
                </w:rPr>
              </m:ctrlPr>
            </m:sSubPr>
            <m:e>
              <m:r>
                <w:rPr>
                  <w:rFonts w:ascii="Cambria Math" w:hAnsi="Cambria Math"/>
                </w:rPr>
                <m:t>R</m:t>
              </m:r>
            </m:e>
            <m:sub>
              <m:r>
                <w:rPr>
                  <w:rFonts w:ascii="Cambria Math" w:hAnsi="Cambria Math"/>
                </w:rPr>
                <m:t>context</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context</m:t>
              </m:r>
            </m:sub>
          </m:sSub>
          <m:r>
            <w:rPr>
              <w:rFonts w:ascii="Cambria Math" w:hAnsi="Cambria Math"/>
            </w:rPr>
            <m:t>,1)</m:t>
          </m:r>
          <m:r>
            <w:rPr>
              <w:i/>
            </w:rPr>
            <w:br/>
          </m:r>
        </m:oMath>
      </m:oMathPara>
    </w:p>
    <w:p w14:paraId="095F4965" w14:textId="77777777" w:rsidR="003E565B" w:rsidRPr="003E565B" w:rsidRDefault="003E565B" w:rsidP="003E565B">
      <w:r w:rsidRPr="003E565B">
        <w:t>This ensures bounded risk while incorporating real-world operational context.</w:t>
      </w:r>
    </w:p>
    <w:p w14:paraId="278F5699" w14:textId="77777777" w:rsidR="003E565B" w:rsidRPr="003E565B" w:rsidRDefault="003E565B" w:rsidP="003E565B">
      <w:r w:rsidRPr="003E565B">
        <w:pict w14:anchorId="6783BCAF">
          <v:rect id="_x0000_i1082" style="width:0;height:1.5pt" o:hralign="center" o:hrstd="t" o:hr="t" fillcolor="#a0a0a0" stroked="f"/>
        </w:pict>
      </w:r>
    </w:p>
    <w:p w14:paraId="40F9FA2F" w14:textId="77777777" w:rsidR="003E565B" w:rsidRPr="003E565B" w:rsidRDefault="003E565B" w:rsidP="003E565B">
      <w:pPr>
        <w:rPr>
          <w:b/>
          <w:bCs/>
        </w:rPr>
      </w:pPr>
      <w:r w:rsidRPr="003E565B">
        <w:rPr>
          <w:b/>
          <w:bCs/>
        </w:rPr>
        <w:t xml:space="preserve">3.4 Multi-Agent Risk </w:t>
      </w:r>
      <w:proofErr w:type="spellStart"/>
      <w:r w:rsidRPr="003E565B">
        <w:rPr>
          <w:b/>
          <w:bCs/>
        </w:rPr>
        <w:t>Modeling</w:t>
      </w:r>
      <w:proofErr w:type="spellEnd"/>
    </w:p>
    <w:p w14:paraId="50FFA54E" w14:textId="77777777" w:rsidR="003E565B" w:rsidRPr="003E565B" w:rsidRDefault="003E565B" w:rsidP="003E565B">
      <w:r w:rsidRPr="003E565B">
        <w:t>The system employs a set of specialized agents:</w:t>
      </w:r>
    </w:p>
    <w:p w14:paraId="7A757F11" w14:textId="6D425AE2" w:rsidR="003E565B" w:rsidRPr="003E565B" w:rsidRDefault="003E565B" w:rsidP="003E565B">
      <m:oMathPara>
        <m:oMath>
          <m:r>
            <m:rPr>
              <m:scr m:val="script"/>
            </m:rPr>
            <w:rPr>
              <w:rFonts w:ascii="Cambria Math" w:hAnsi="Cambria Math"/>
            </w:rPr>
            <m:t>A={</m:t>
          </m:r>
          <m:r>
            <m:rPr>
              <m:nor/>
            </m:rPr>
            <m:t>policy</m:t>
          </m:r>
          <m:r>
            <w:rPr>
              <w:rFonts w:ascii="Cambria Math" w:hAnsi="Cambria Math"/>
            </w:rPr>
            <m:t>,</m:t>
          </m:r>
          <m:r>
            <m:rPr>
              <m:nor/>
            </m:rPr>
            <m:t>threat</m:t>
          </m:r>
          <m:r>
            <w:rPr>
              <w:rFonts w:ascii="Cambria Math" w:hAnsi="Cambria Math"/>
            </w:rPr>
            <m:t>,</m:t>
          </m:r>
          <m:r>
            <m:rPr>
              <m:nor/>
            </m:rPr>
            <m:t>impact</m:t>
          </m:r>
          <m:r>
            <w:rPr>
              <w:rFonts w:ascii="Cambria Math" w:hAnsi="Cambria Math"/>
            </w:rPr>
            <m:t>,</m:t>
          </m:r>
          <m:r>
            <m:rPr>
              <m:nor/>
            </m:rPr>
            <m:t>privacy</m:t>
          </m:r>
          <m:r>
            <w:rPr>
              <w:rFonts w:ascii="Cambria Math" w:hAnsi="Cambria Math"/>
            </w:rPr>
            <m:t>}</m:t>
          </m:r>
          <m:r>
            <w:rPr>
              <w:i/>
            </w:rPr>
            <w:br/>
          </m:r>
        </m:oMath>
      </m:oMathPara>
    </w:p>
    <w:p w14:paraId="0898B84C" w14:textId="77777777" w:rsidR="003E565B" w:rsidRPr="003E565B" w:rsidRDefault="003E565B" w:rsidP="003E565B">
      <w:r w:rsidRPr="003E565B">
        <w:t>Each agent produces a risk score:</w:t>
      </w:r>
    </w:p>
    <w:p w14:paraId="65E2FEAB" w14:textId="7E6AA571" w:rsidR="003E565B" w:rsidRPr="003E565B" w:rsidRDefault="003E565B" w:rsidP="003E565B">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,U,</m:t>
          </m:r>
          <m:sSub>
            <m:sSubPr>
              <m:ctrlPr>
                <w:rPr>
                  <w:rFonts w:ascii="Cambria Math" w:hAnsi="Cambria Math"/>
                </w:rPr>
              </m:ctrlPr>
            </m:sSubPr>
            <m:e>
              <m:r>
                <w:rPr>
                  <w:rFonts w:ascii="Cambria Math" w:hAnsi="Cambria Math"/>
                </w:rPr>
                <m:t>R</m:t>
              </m:r>
            </m:e>
            <m:sub>
              <m:r>
                <w:rPr>
                  <w:rFonts w:ascii="Cambria Math" w:hAnsi="Cambria Math"/>
                </w:rPr>
                <m:t>context</m:t>
              </m:r>
            </m:sub>
          </m:sSub>
          <m:r>
            <w:rPr>
              <w:rFonts w:ascii="Cambria Math" w:hAnsi="Cambria Math"/>
            </w:rPr>
            <m:t>)</m:t>
          </m:r>
          <m:r>
            <w:rPr>
              <w:i/>
            </w:rPr>
            <w:br/>
          </m:r>
        </m:oMath>
      </m:oMathPara>
    </w:p>
    <w:p w14:paraId="5050D5C3" w14:textId="77A17424" w:rsidR="003E565B" w:rsidRPr="003E565B" w:rsidRDefault="003E565B" w:rsidP="003E565B">
      <w:r w:rsidRPr="003E565B">
        <w:t xml:space="preserve">where each function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3E565B">
        <w:t>represents domain-specific reasoning (e.g., ransomware probability, data exposure risk, business impact).</w:t>
      </w:r>
    </w:p>
    <w:p w14:paraId="48258C68" w14:textId="77777777" w:rsidR="003E565B" w:rsidRPr="003E565B" w:rsidRDefault="003E565B" w:rsidP="003E565B">
      <w:r w:rsidRPr="003E565B">
        <w:pict w14:anchorId="43EA6F26">
          <v:rect id="_x0000_i1083" style="width:0;height:1.5pt" o:hralign="center" o:hrstd="t" o:hr="t" fillcolor="#a0a0a0" stroked="f"/>
        </w:pict>
      </w:r>
    </w:p>
    <w:p w14:paraId="63884134" w14:textId="77777777" w:rsidR="003E565B" w:rsidRPr="003E565B" w:rsidRDefault="003E565B" w:rsidP="003E565B">
      <w:pPr>
        <w:rPr>
          <w:b/>
          <w:bCs/>
        </w:rPr>
      </w:pPr>
      <w:r w:rsidRPr="003E565B">
        <w:rPr>
          <w:b/>
          <w:bCs/>
        </w:rPr>
        <w:lastRenderedPageBreak/>
        <w:t xml:space="preserve">3.5 System Instability and Failure </w:t>
      </w:r>
      <w:proofErr w:type="spellStart"/>
      <w:r w:rsidRPr="003E565B">
        <w:rPr>
          <w:b/>
          <w:bCs/>
        </w:rPr>
        <w:t>Modeling</w:t>
      </w:r>
      <w:proofErr w:type="spellEnd"/>
    </w:p>
    <w:p w14:paraId="7D3A5668" w14:textId="77777777" w:rsidR="003E565B" w:rsidRPr="003E565B" w:rsidRDefault="003E565B" w:rsidP="003E565B">
      <w:r w:rsidRPr="003E565B">
        <w:t>To regulate automation, the system introduces an instability index based on uncertainty, inter-agent disagreement, and signal volatility.</w:t>
      </w:r>
    </w:p>
    <w:p w14:paraId="4211D0E9" w14:textId="77777777" w:rsidR="003E565B" w:rsidRPr="003E565B" w:rsidRDefault="003E565B" w:rsidP="003E565B">
      <w:r w:rsidRPr="003E565B">
        <w:t>Let:</w:t>
      </w:r>
    </w:p>
    <w:p w14:paraId="408861AC" w14:textId="2F38A032" w:rsidR="003E565B" w:rsidRPr="003E565B" w:rsidRDefault="003E565B" w:rsidP="003E565B">
      <m:oMathPara>
        <m:oMath>
          <m:r>
            <m:rPr>
              <m:nor/>
            </m:rPr>
            <m:t>Disagreement</m:t>
          </m:r>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w:rPr>
              <w:i/>
            </w:rPr>
            <w:br/>
          </m:r>
        </m:oMath>
      </m:oMathPara>
    </w:p>
    <w:p w14:paraId="4B17D3F5" w14:textId="77777777" w:rsidR="003E565B" w:rsidRPr="003E565B" w:rsidRDefault="003E565B" w:rsidP="003E565B">
      <w:r w:rsidRPr="003E565B">
        <w:t>Volatility is defined as:</w:t>
      </w:r>
    </w:p>
    <w:p w14:paraId="6C2B3AFD" w14:textId="137B2D17" w:rsidR="003E565B" w:rsidRPr="003E565B" w:rsidRDefault="003E565B" w:rsidP="003E565B">
      <m:oMathPara>
        <m:oMath>
          <m:r>
            <w:rPr>
              <w:rFonts w:ascii="Cambria Math" w:hAnsi="Cambria Math"/>
            </w:rPr>
            <m:t>V=0.4⋅E+0.4⋅T+0.2⋅</m:t>
          </m:r>
          <m:sSub>
            <m:sSubPr>
              <m:ctrlPr>
                <w:rPr>
                  <w:rFonts w:ascii="Cambria Math" w:hAnsi="Cambria Math"/>
                </w:rPr>
              </m:ctrlPr>
            </m:sSubPr>
            <m:e>
              <m:r>
                <w:rPr>
                  <w:rFonts w:ascii="Cambria Math" w:hAnsi="Cambria Math"/>
                </w:rPr>
                <m:t>P</m:t>
              </m:r>
            </m:e>
            <m:sub>
              <m:r>
                <w:rPr>
                  <w:rFonts w:ascii="Cambria Math" w:hAnsi="Cambria Math"/>
                </w:rPr>
                <m:t>a</m:t>
              </m:r>
            </m:sub>
          </m:sSub>
          <m:r>
            <w:br/>
          </m:r>
        </m:oMath>
      </m:oMathPara>
    </w:p>
    <w:p w14:paraId="5182E5B5" w14:textId="77777777" w:rsidR="003E565B" w:rsidRPr="003E565B" w:rsidRDefault="003E565B" w:rsidP="003E565B">
      <w:r w:rsidRPr="003E565B">
        <w:t>where:</w:t>
      </w:r>
    </w:p>
    <w:p w14:paraId="25B33CE1" w14:textId="26B0A972" w:rsidR="003E565B" w:rsidRPr="003E565B" w:rsidRDefault="003E565B" w:rsidP="003E565B">
      <w:pPr>
        <w:numPr>
          <w:ilvl w:val="0"/>
          <w:numId w:val="2"/>
        </w:numPr>
      </w:pPr>
      <m:oMath>
        <m:r>
          <w:rPr>
            <w:rFonts w:ascii="Cambria Math" w:hAnsi="Cambria Math"/>
          </w:rPr>
          <m:t>E</m:t>
        </m:r>
      </m:oMath>
      <w:r w:rsidRPr="003E565B">
        <w:t>: normalized file entropy</w:t>
      </w:r>
    </w:p>
    <w:p w14:paraId="68333B55" w14:textId="494C25E8" w:rsidR="003E565B" w:rsidRPr="003E565B" w:rsidRDefault="003E565B" w:rsidP="003E565B">
      <w:pPr>
        <w:numPr>
          <w:ilvl w:val="0"/>
          <w:numId w:val="2"/>
        </w:numPr>
      </w:pPr>
      <m:oMath>
        <m:r>
          <w:rPr>
            <w:rFonts w:ascii="Cambria Math" w:hAnsi="Cambria Math"/>
          </w:rPr>
          <m:t>T</m:t>
        </m:r>
      </m:oMath>
      <w:r w:rsidRPr="003E565B">
        <w:t>: normalized outbound traffic</w:t>
      </w:r>
    </w:p>
    <w:p w14:paraId="1078238B" w14:textId="77777777" w:rsidR="003E565B" w:rsidRPr="003E565B" w:rsidRDefault="003E565B" w:rsidP="003E565B">
      <w:r w:rsidRPr="003E565B">
        <w:t>The instability score is computed as:</w:t>
      </w:r>
    </w:p>
    <w:p w14:paraId="6BF8420B" w14:textId="304B127A" w:rsidR="003E565B" w:rsidRPr="003E565B" w:rsidRDefault="003E565B" w:rsidP="003E565B">
      <m:oMathPara>
        <m:oMath>
          <m:r>
            <w:rPr>
              <w:rFonts w:ascii="Cambria Math" w:hAnsi="Cambria Math"/>
            </w:rPr>
            <m:t>I=0.4⋅U+0.3⋅</m:t>
          </m:r>
          <m:r>
            <m:rPr>
              <m:nor/>
            </m:rPr>
            <m:t>Disagreement</m:t>
          </m:r>
          <m:r>
            <w:rPr>
              <w:rFonts w:ascii="Cambria Math" w:hAnsi="Cambria Math"/>
            </w:rPr>
            <m:t>+0.3⋅V</m:t>
          </m:r>
          <m:r>
            <w:rPr>
              <w:i/>
            </w:rPr>
            <w:br/>
          </m:r>
        </m:oMath>
      </m:oMathPara>
    </w:p>
    <w:p w14:paraId="2E0A82D4" w14:textId="77777777" w:rsidR="003E565B" w:rsidRPr="003E565B" w:rsidRDefault="003E565B" w:rsidP="003E565B">
      <w:r w:rsidRPr="003E565B">
        <w:t>Automation safety is defined as:</w:t>
      </w:r>
    </w:p>
    <w:p w14:paraId="6449C8F8" w14:textId="596413DF" w:rsidR="003E565B" w:rsidRPr="003E565B" w:rsidRDefault="003E565B" w:rsidP="003E565B">
      <m:oMathPara>
        <m:oMath>
          <m:r>
            <w:rPr>
              <w:rFonts w:ascii="Cambria Math" w:hAnsi="Cambria Math"/>
            </w:rPr>
            <m:t>S=</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True</m:t>
                    </m:r>
                    <m:r>
                      <w:rPr>
                        <w:rFonts w:ascii="Cambria Math" w:hAnsi="Cambria Math"/>
                      </w:rPr>
                      <m:t>,</m:t>
                    </m:r>
                  </m:e>
                  <m:e>
                    <m:r>
                      <w:rPr>
                        <w:rFonts w:ascii="Cambria Math" w:hAnsi="Cambria Math"/>
                      </w:rPr>
                      <m:t>I&lt;0.4</m:t>
                    </m:r>
                    <m:r>
                      <m:rPr>
                        <m:nor/>
                      </m:rPr>
                      <m:t xml:space="preserve"> and </m:t>
                    </m:r>
                    <m:r>
                      <w:rPr>
                        <w:rFonts w:ascii="Cambria Math" w:hAnsi="Cambria Math"/>
                      </w:rPr>
                      <m:t>U&lt;0.5</m:t>
                    </m:r>
                  </m:e>
                </m:mr>
                <m:mr>
                  <m:e>
                    <m:r>
                      <m:rPr>
                        <m:nor/>
                      </m:rPr>
                      <m:t>False</m:t>
                    </m:r>
                    <m:r>
                      <w:rPr>
                        <w:rFonts w:ascii="Cambria Math" w:hAnsi="Cambria Math"/>
                      </w:rPr>
                      <m:t>,</m:t>
                    </m:r>
                  </m:e>
                  <m:e>
                    <m:r>
                      <m:rPr>
                        <m:nor/>
                      </m:rPr>
                      <m:t>otherwise</m:t>
                    </m:r>
                  </m:e>
                </m:mr>
              </m:m>
            </m:e>
          </m:d>
          <m:r>
            <w:br/>
          </m:r>
        </m:oMath>
      </m:oMathPara>
    </w:p>
    <w:p w14:paraId="7DAFB6A5" w14:textId="77777777" w:rsidR="003E565B" w:rsidRPr="003E565B" w:rsidRDefault="003E565B" w:rsidP="003E565B">
      <w:r w:rsidRPr="003E565B">
        <w:pict w14:anchorId="13B6DC06">
          <v:rect id="_x0000_i1084" style="width:0;height:1.5pt" o:hralign="center" o:hrstd="t" o:hr="t" fillcolor="#a0a0a0" stroked="f"/>
        </w:pict>
      </w:r>
    </w:p>
    <w:p w14:paraId="58FECF00" w14:textId="77777777" w:rsidR="003E565B" w:rsidRPr="003E565B" w:rsidRDefault="003E565B" w:rsidP="003E565B">
      <w:pPr>
        <w:rPr>
          <w:b/>
          <w:bCs/>
        </w:rPr>
      </w:pPr>
      <w:r w:rsidRPr="003E565B">
        <w:rPr>
          <w:b/>
          <w:bCs/>
        </w:rPr>
        <w:t>3.6 Multi-Agent Coordination and Risk Fusion</w:t>
      </w:r>
    </w:p>
    <w:p w14:paraId="425824F7" w14:textId="77777777" w:rsidR="003E565B" w:rsidRPr="003E565B" w:rsidRDefault="003E565B" w:rsidP="003E565B">
      <w:r w:rsidRPr="003E565B">
        <w:t>The outputs of all agents are fused through a weighted aggregation:</w:t>
      </w:r>
    </w:p>
    <w:p w14:paraId="4A8EFC22" w14:textId="0219974B" w:rsidR="003E565B" w:rsidRPr="003E565B" w:rsidRDefault="003E565B" w:rsidP="003E565B">
      <m:oMathPara>
        <m:oMath>
          <m:sSub>
            <m:sSubPr>
              <m:ctrlPr>
                <w:rPr>
                  <w:rFonts w:ascii="Cambria Math" w:hAnsi="Cambria Math"/>
                </w:rPr>
              </m:ctrlPr>
            </m:sSubPr>
            <m:e>
              <m:r>
                <w:rPr>
                  <w:rFonts w:ascii="Cambria Math" w:hAnsi="Cambria Math"/>
                </w:rPr>
                <m:t>R</m:t>
              </m:r>
            </m:e>
            <m:sub>
              <m:r>
                <w:rPr>
                  <w:rFonts w:ascii="Cambria Math" w:hAnsi="Cambria Math"/>
                </w:rPr>
                <m:t>fused</m:t>
              </m:r>
            </m:sub>
          </m:sSub>
          <m:r>
            <w:rPr>
              <w:rFonts w:ascii="Cambria Math" w:hAnsi="Cambria Math"/>
            </w:rPr>
            <m:t>=0.25⋅</m:t>
          </m:r>
          <m:sSub>
            <m:sSubPr>
              <m:ctrlPr>
                <w:rPr>
                  <w:rFonts w:ascii="Cambria Math" w:hAnsi="Cambria Math"/>
                </w:rPr>
              </m:ctrlPr>
            </m:sSubPr>
            <m:e>
              <m:r>
                <w:rPr>
                  <w:rFonts w:ascii="Cambria Math" w:hAnsi="Cambria Math"/>
                </w:rPr>
                <m:t>R</m:t>
              </m:r>
            </m:e>
            <m:sub>
              <m:r>
                <w:rPr>
                  <w:rFonts w:ascii="Cambria Math" w:hAnsi="Cambria Math"/>
                </w:rPr>
                <m:t>threat</m:t>
              </m:r>
            </m:sub>
          </m:sSub>
          <m:r>
            <w:rPr>
              <w:rFonts w:ascii="Cambria Math" w:hAnsi="Cambria Math"/>
            </w:rPr>
            <m:t>+0.20⋅</m:t>
          </m:r>
          <m:sSub>
            <m:sSubPr>
              <m:ctrlPr>
                <w:rPr>
                  <w:rFonts w:ascii="Cambria Math" w:hAnsi="Cambria Math"/>
                </w:rPr>
              </m:ctrlPr>
            </m:sSubPr>
            <m:e>
              <m:r>
                <w:rPr>
                  <w:rFonts w:ascii="Cambria Math" w:hAnsi="Cambria Math"/>
                </w:rPr>
                <m:t>R</m:t>
              </m:r>
            </m:e>
            <m:sub>
              <m:r>
                <w:rPr>
                  <w:rFonts w:ascii="Cambria Math" w:hAnsi="Cambria Math"/>
                </w:rPr>
                <m:t>impact</m:t>
              </m:r>
            </m:sub>
          </m:sSub>
          <m:r>
            <w:rPr>
              <w:rFonts w:ascii="Cambria Math" w:hAnsi="Cambria Math"/>
            </w:rPr>
            <m:t>+0.15⋅</m:t>
          </m:r>
          <m:sSub>
            <m:sSubPr>
              <m:ctrlPr>
                <w:rPr>
                  <w:rFonts w:ascii="Cambria Math" w:hAnsi="Cambria Math"/>
                </w:rPr>
              </m:ctrlPr>
            </m:sSubPr>
            <m:e>
              <m:r>
                <w:rPr>
                  <w:rFonts w:ascii="Cambria Math" w:hAnsi="Cambria Math"/>
                </w:rPr>
                <m:t>R</m:t>
              </m:r>
            </m:e>
            <m:sub>
              <m:r>
                <w:rPr>
                  <w:rFonts w:ascii="Cambria Math" w:hAnsi="Cambria Math"/>
                </w:rPr>
                <m:t>privacy</m:t>
              </m:r>
            </m:sub>
          </m:sSub>
          <m:r>
            <w:rPr>
              <w:rFonts w:ascii="Cambria Math" w:hAnsi="Cambria Math"/>
            </w:rPr>
            <m:t>+0.15⋅</m:t>
          </m:r>
          <m:sSub>
            <m:sSubPr>
              <m:ctrlPr>
                <w:rPr>
                  <w:rFonts w:ascii="Cambria Math" w:hAnsi="Cambria Math"/>
                </w:rPr>
              </m:ctrlPr>
            </m:sSubPr>
            <m:e>
              <m:r>
                <w:rPr>
                  <w:rFonts w:ascii="Cambria Math" w:hAnsi="Cambria Math"/>
                </w:rPr>
                <m:t>R</m:t>
              </m:r>
            </m:e>
            <m:sub>
              <m:r>
                <w:rPr>
                  <w:rFonts w:ascii="Cambria Math" w:hAnsi="Cambria Math"/>
                </w:rPr>
                <m:t>policy</m:t>
              </m:r>
            </m:sub>
          </m:sSub>
          <m:r>
            <w:rPr>
              <w:rFonts w:ascii="Cambria Math" w:hAnsi="Cambria Math"/>
            </w:rPr>
            <m:t>+0.15⋅</m:t>
          </m:r>
          <m:sSub>
            <m:sSubPr>
              <m:ctrlPr>
                <w:rPr>
                  <w:rFonts w:ascii="Cambria Math" w:hAnsi="Cambria Math"/>
                </w:rPr>
              </m:ctrlPr>
            </m:sSubPr>
            <m:e>
              <m:r>
                <w:rPr>
                  <w:rFonts w:ascii="Cambria Math" w:hAnsi="Cambria Math"/>
                </w:rPr>
                <m:t>R</m:t>
              </m:r>
            </m:e>
            <m:sub>
              <m:r>
                <w:rPr>
                  <w:rFonts w:ascii="Cambria Math" w:hAnsi="Cambria Math"/>
                </w:rPr>
                <m:t>context</m:t>
              </m:r>
            </m:sub>
          </m:sSub>
          <m:r>
            <w:rPr>
              <w:rFonts w:ascii="Cambria Math" w:hAnsi="Cambria Math"/>
            </w:rPr>
            <m:t>+0.10⋅</m:t>
          </m:r>
          <m:sSub>
            <m:sSubPr>
              <m:ctrlPr>
                <w:rPr>
                  <w:rFonts w:ascii="Cambria Math" w:hAnsi="Cambria Math"/>
                </w:rPr>
              </m:ctrlPr>
            </m:sSubPr>
            <m:e>
              <m:r>
                <w:rPr>
                  <w:rFonts w:ascii="Cambria Math" w:hAnsi="Cambria Math"/>
                </w:rPr>
                <m:t>P</m:t>
              </m:r>
            </m:e>
            <m:sub>
              <m:r>
                <w:rPr>
                  <w:rFonts w:ascii="Cambria Math" w:hAnsi="Cambria Math"/>
                </w:rPr>
                <m:t>a</m:t>
              </m:r>
            </m:sub>
          </m:sSub>
          <m:r>
            <w:br/>
          </m:r>
        </m:oMath>
      </m:oMathPara>
    </w:p>
    <w:p w14:paraId="6A6B8D79" w14:textId="406D01D9" w:rsidR="003E565B" w:rsidRPr="003E565B" w:rsidRDefault="003E565B" w:rsidP="003E565B">
      <w:r w:rsidRPr="003E565B">
        <w:t xml:space="preserve">An escalation factor </w:t>
      </w:r>
      <m:oMath>
        <m:sSub>
          <m:sSubPr>
            <m:ctrlPr>
              <w:rPr>
                <w:rFonts w:ascii="Cambria Math" w:hAnsi="Cambria Math"/>
              </w:rPr>
            </m:ctrlPr>
          </m:sSubPr>
          <m:e>
            <m:r>
              <w:rPr>
                <w:rFonts w:ascii="Cambria Math" w:hAnsi="Cambria Math"/>
              </w:rPr>
              <m:t>E</m:t>
            </m:r>
          </m:e>
          <m:sub>
            <m:r>
              <w:rPr>
                <w:rFonts w:ascii="Cambria Math" w:hAnsi="Cambria Math"/>
              </w:rPr>
              <m:t>f</m:t>
            </m:r>
          </m:sub>
        </m:sSub>
      </m:oMath>
      <w:r w:rsidRPr="003E565B">
        <w:t>is added based on critical signals:</w:t>
      </w:r>
    </w:p>
    <w:p w14:paraId="3B1F5517" w14:textId="06929AC7" w:rsidR="003E565B" w:rsidRPr="003E565B" w:rsidRDefault="003E565B" w:rsidP="003E565B">
      <m:oMathPara>
        <m:oMath>
          <m:sSub>
            <m:sSubPr>
              <m:ctrlPr>
                <w:rPr>
                  <w:rFonts w:ascii="Cambria Math" w:hAnsi="Cambria Math"/>
                </w:rPr>
              </m:ctrlPr>
            </m:sSubPr>
            <m:e>
              <m:r>
                <w:rPr>
                  <w:rFonts w:ascii="Cambria Math" w:hAnsi="Cambria Math"/>
                </w:rPr>
                <m:t>R</m:t>
              </m:r>
            </m:e>
            <m:sub>
              <m:r>
                <w:rPr>
                  <w:rFonts w:ascii="Cambria Math" w:hAnsi="Cambria Math"/>
                </w:rPr>
                <m:t>fused</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fused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,1)</m:t>
          </m:r>
          <m:r>
            <w:rPr>
              <w:i/>
            </w:rPr>
            <w:br/>
          </m:r>
        </m:oMath>
      </m:oMathPara>
    </w:p>
    <w:p w14:paraId="3C10300B" w14:textId="77777777" w:rsidR="003E565B" w:rsidRPr="003E565B" w:rsidRDefault="003E565B" w:rsidP="003E565B">
      <w:r w:rsidRPr="003E565B">
        <w:pict w14:anchorId="69239623">
          <v:rect id="_x0000_i1085" style="width:0;height:1.5pt" o:hralign="center" o:hrstd="t" o:hr="t" fillcolor="#a0a0a0" stroked="f"/>
        </w:pict>
      </w:r>
    </w:p>
    <w:p w14:paraId="540FE3EC" w14:textId="77777777" w:rsidR="003E565B" w:rsidRPr="003E565B" w:rsidRDefault="003E565B" w:rsidP="003E565B">
      <w:pPr>
        <w:rPr>
          <w:b/>
          <w:bCs/>
        </w:rPr>
      </w:pPr>
      <w:r w:rsidRPr="003E565B">
        <w:rPr>
          <w:b/>
          <w:bCs/>
        </w:rPr>
        <w:t xml:space="preserve">3.7 Confidence </w:t>
      </w:r>
      <w:proofErr w:type="spellStart"/>
      <w:r w:rsidRPr="003E565B">
        <w:rPr>
          <w:b/>
          <w:bCs/>
        </w:rPr>
        <w:t>Modeling</w:t>
      </w:r>
      <w:proofErr w:type="spellEnd"/>
    </w:p>
    <w:p w14:paraId="00A7AAFB" w14:textId="77777777" w:rsidR="003E565B" w:rsidRPr="003E565B" w:rsidRDefault="003E565B" w:rsidP="003E565B">
      <w:r w:rsidRPr="003E565B">
        <w:t>System confidence is defined as:</w:t>
      </w:r>
    </w:p>
    <w:p w14:paraId="3B571548" w14:textId="72F96D20" w:rsidR="003E565B" w:rsidRPr="003E565B" w:rsidRDefault="003E565B" w:rsidP="003E565B">
      <m:oMathPara>
        <m:oMath>
          <m:r>
            <w:rPr>
              <w:rFonts w:ascii="Cambria Math" w:hAnsi="Cambria Math"/>
            </w:rPr>
            <m:t>C=</m:t>
          </m:r>
          <m:d>
            <m:dPr>
              <m:ctrlPr>
                <w:rPr>
                  <w:rFonts w:ascii="Cambria Math" w:hAnsi="Cambria Math"/>
                </w:rPr>
              </m:ctrlPr>
            </m:dPr>
            <m:e>
              <m:r>
                <w:rPr>
                  <w:rFonts w:ascii="Cambria Math" w:hAnsi="Cambria Math"/>
                </w:rPr>
                <m:t>0.5(1-U)+0.3(1-</m:t>
              </m:r>
              <m:r>
                <m:rPr>
                  <m:nor/>
                </m:rPr>
                <m:t>Disagreement</m:t>
              </m:r>
              <m:r>
                <w:rPr>
                  <w:rFonts w:ascii="Cambria Math" w:hAnsi="Cambria Math"/>
                </w:rPr>
                <m:t>)+0.2(1-</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e>
          </m:d>
          <m:r>
            <w:rPr>
              <w:rFonts w:ascii="Cambria Math" w:hAnsi="Cambria Math"/>
            </w:rPr>
            <m:t>⋅(1-0.5I)</m:t>
          </m:r>
          <m:r>
            <w:rPr>
              <w:i/>
            </w:rPr>
            <w:br/>
          </m:r>
        </m:oMath>
      </m:oMathPara>
    </w:p>
    <w:p w14:paraId="16D84A8B" w14:textId="77777777" w:rsidR="003E565B" w:rsidRPr="003E565B" w:rsidRDefault="003E565B" w:rsidP="003E565B">
      <w:r w:rsidRPr="003E565B">
        <w:t>This formulation ensures that confidence decreases with uncertainty, disagreement, and instability.</w:t>
      </w:r>
    </w:p>
    <w:p w14:paraId="02B07E35" w14:textId="77777777" w:rsidR="003E565B" w:rsidRPr="003E565B" w:rsidRDefault="003E565B" w:rsidP="003E565B">
      <w:r w:rsidRPr="003E565B">
        <w:pict w14:anchorId="1543B341">
          <v:rect id="_x0000_i1086" style="width:0;height:1.5pt" o:hralign="center" o:hrstd="t" o:hr="t" fillcolor="#a0a0a0" stroked="f"/>
        </w:pict>
      </w:r>
    </w:p>
    <w:p w14:paraId="47E66436" w14:textId="77777777" w:rsidR="003E565B" w:rsidRPr="003E565B" w:rsidRDefault="003E565B" w:rsidP="003E565B">
      <w:pPr>
        <w:rPr>
          <w:b/>
          <w:bCs/>
        </w:rPr>
      </w:pPr>
      <w:r w:rsidRPr="003E565B">
        <w:rPr>
          <w:b/>
          <w:bCs/>
        </w:rPr>
        <w:lastRenderedPageBreak/>
        <w:t>3.8 Safety-Aware Decision Function</w:t>
      </w:r>
    </w:p>
    <w:p w14:paraId="6C9F44DB" w14:textId="77777777" w:rsidR="003E565B" w:rsidRPr="003E565B" w:rsidRDefault="003E565B" w:rsidP="003E565B">
      <w:r w:rsidRPr="003E565B">
        <w:t>The final decision is governed by risk, confidence, and safety constraints:</w:t>
      </w:r>
    </w:p>
    <w:p w14:paraId="35218337" w14:textId="7EBD4940" w:rsidR="003E565B" w:rsidRPr="003E565B" w:rsidRDefault="003E565B" w:rsidP="003E565B">
      <m:oMathPara>
        <m:oMath>
          <m:r>
            <w:rPr>
              <w:rFonts w:ascii="Cambria Math" w:hAnsi="Cambria Math"/>
            </w:rPr>
            <m:t>D=</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HUMAN_REVIEW</m:t>
                    </m:r>
                    <m:r>
                      <w:rPr>
                        <w:rFonts w:ascii="Cambria Math" w:hAnsi="Cambria Math"/>
                      </w:rPr>
                      <m:t>,</m:t>
                    </m:r>
                  </m:e>
                  <m:e>
                    <m:r>
                      <m:rPr>
                        <m:sty m:val="p"/>
                      </m:rPr>
                      <w:rPr>
                        <w:rFonts w:ascii="Cambria Math" w:hAnsi="Cambria Math"/>
                      </w:rPr>
                      <m:t>¬</m:t>
                    </m:r>
                    <m:r>
                      <w:rPr>
                        <w:rFonts w:ascii="Cambria Math" w:hAnsi="Cambria Math"/>
                      </w:rPr>
                      <m:t>S</m:t>
                    </m:r>
                    <m:r>
                      <m:rPr>
                        <m:nor/>
                      </m:rPr>
                      <m:t xml:space="preserve"> or high instability</m:t>
                    </m:r>
                  </m:e>
                </m:mr>
                <m:mr>
                  <m:e>
                    <m:r>
                      <m:rPr>
                        <m:nor/>
                      </m:rPr>
                      <m:t>AUTO_CONTAIN</m:t>
                    </m:r>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fused</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nor/>
                      </m:rPr>
                      <m:t xml:space="preserve"> and </m:t>
                    </m:r>
                    <m:r>
                      <w:rPr>
                        <w:rFonts w:ascii="Cambria Math" w:hAnsi="Cambria Math"/>
                      </w:rPr>
                      <m:t>C≥0.6</m:t>
                    </m:r>
                  </m:e>
                </m:mr>
                <m:mr>
                  <m:e>
                    <m:r>
                      <m:rPr>
                        <m:nor/>
                      </m:rPr>
                      <m:t>MONITOR</m:t>
                    </m:r>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fused</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e>
                </m:mr>
                <m:mr>
                  <m:e>
                    <m:r>
                      <m:rPr>
                        <m:nor/>
                      </m:rPr>
                      <m:t>SAFE_PASS</m:t>
                    </m:r>
                    <m:r>
                      <w:rPr>
                        <w:rFonts w:ascii="Cambria Math" w:hAnsi="Cambria Math"/>
                      </w:rPr>
                      <m:t>,</m:t>
                    </m:r>
                  </m:e>
                  <m:e>
                    <m:r>
                      <m:rPr>
                        <m:nor/>
                      </m:rPr>
                      <m:t>otherwise</m:t>
                    </m:r>
                  </m:e>
                </m:mr>
              </m:m>
            </m:e>
          </m:d>
          <m:r>
            <w:br/>
          </m:r>
        </m:oMath>
      </m:oMathPara>
    </w:p>
    <w:p w14:paraId="61B39FFB" w14:textId="77777777" w:rsidR="003E565B" w:rsidRPr="003E565B" w:rsidRDefault="003E565B" w:rsidP="003E565B">
      <w:r w:rsidRPr="003E565B">
        <w:t>where:</w:t>
      </w:r>
    </w:p>
    <w:p w14:paraId="430D5991" w14:textId="0A444529" w:rsidR="003E565B" w:rsidRPr="003E565B" w:rsidRDefault="003E565B" w:rsidP="003E565B">
      <w:pPr>
        <w:numPr>
          <w:ilvl w:val="0"/>
          <w:numId w:val="3"/>
        </w:numPr>
      </w:pPr>
      <m:oMath>
        <m:sSub>
          <m:sSubPr>
            <m:ctrlPr>
              <w:rPr>
                <w:rFonts w:ascii="Cambria Math" w:hAnsi="Cambria Math"/>
              </w:rPr>
            </m:ctrlPr>
          </m:sSubPr>
          <m:e>
            <m:r>
              <w:rPr>
                <w:rFonts w:ascii="Cambria Math" w:hAnsi="Cambria Math"/>
              </w:rPr>
              <m:t>θ</m:t>
            </m:r>
          </m:e>
          <m:sub>
            <m:r>
              <w:rPr>
                <w:rFonts w:ascii="Cambria Math" w:hAnsi="Cambria Math"/>
              </w:rPr>
              <m:t>c</m:t>
            </m:r>
          </m:sub>
        </m:sSub>
      </m:oMath>
      <w:r w:rsidRPr="003E565B">
        <w:t>: adaptive containment threshold</w:t>
      </w:r>
    </w:p>
    <w:p w14:paraId="7231F367" w14:textId="03D94C7D" w:rsidR="003E565B" w:rsidRPr="003E565B" w:rsidRDefault="003E565B" w:rsidP="003E565B">
      <w:pPr>
        <w:numPr>
          <w:ilvl w:val="0"/>
          <w:numId w:val="3"/>
        </w:numPr>
      </w:pPr>
      <m:oMath>
        <m:sSub>
          <m:sSubPr>
            <m:ctrlPr>
              <w:rPr>
                <w:rFonts w:ascii="Cambria Math" w:hAnsi="Cambria Math"/>
              </w:rPr>
            </m:ctrlPr>
          </m:sSubPr>
          <m:e>
            <m:r>
              <w:rPr>
                <w:rFonts w:ascii="Cambria Math" w:hAnsi="Cambria Math"/>
              </w:rPr>
              <m:t>θ</m:t>
            </m:r>
          </m:e>
          <m:sub>
            <m:r>
              <w:rPr>
                <w:rFonts w:ascii="Cambria Math" w:hAnsi="Cambria Math"/>
              </w:rPr>
              <m:t>m</m:t>
            </m:r>
          </m:sub>
        </m:sSub>
      </m:oMath>
      <w:r w:rsidRPr="003E565B">
        <w:t>: adaptive monitoring threshold</w:t>
      </w:r>
    </w:p>
    <w:p w14:paraId="0153AD8F" w14:textId="77777777" w:rsidR="003E565B" w:rsidRPr="003E565B" w:rsidRDefault="003E565B" w:rsidP="003E565B">
      <w:r w:rsidRPr="003E565B">
        <w:pict w14:anchorId="614085B9">
          <v:rect id="_x0000_i1087" style="width:0;height:1.5pt" o:hralign="center" o:hrstd="t" o:hr="t" fillcolor="#a0a0a0" stroked="f"/>
        </w:pict>
      </w:r>
    </w:p>
    <w:p w14:paraId="0235F33C" w14:textId="77777777" w:rsidR="003E565B" w:rsidRPr="003E565B" w:rsidRDefault="003E565B" w:rsidP="003E565B">
      <w:pPr>
        <w:rPr>
          <w:b/>
          <w:bCs/>
        </w:rPr>
      </w:pPr>
      <w:r w:rsidRPr="003E565B">
        <w:rPr>
          <w:b/>
          <w:bCs/>
        </w:rPr>
        <w:t>3.9 Problem Definition</w:t>
      </w:r>
    </w:p>
    <w:p w14:paraId="6AC105AF" w14:textId="44D4CD16" w:rsidR="003E565B" w:rsidRPr="003E565B" w:rsidRDefault="003E565B" w:rsidP="003E565B">
      <w:r w:rsidRPr="003E565B">
        <w:t xml:space="preserve">Given input </w:t>
      </w:r>
      <m:oMath>
        <m:r>
          <m:rPr>
            <m:sty m:val="b"/>
          </m:rPr>
          <w:rPr>
            <w:rFonts w:ascii="Cambria Math" w:hAnsi="Cambria Math"/>
          </w:rPr>
          <m:t>x</m:t>
        </m:r>
      </m:oMath>
      <w:r w:rsidRPr="003E565B">
        <w:t>, the objective is to compute:</w:t>
      </w:r>
    </w:p>
    <w:p w14:paraId="0A03FB74" w14:textId="008BFEBE" w:rsidR="003E565B" w:rsidRPr="003E565B" w:rsidRDefault="003E565B" w:rsidP="003E565B">
      <m:oMathPara>
        <m:oMath>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D</m:t>
              </m:r>
            </m:lim>
          </m:limLow>
          <m:r>
            <m:rPr>
              <m:nor/>
            </m:rPr>
            <m:t xml:space="preserve"> </m:t>
          </m:r>
          <m:r>
            <m:rPr>
              <m:nor/>
            </m:rPr>
            <w:tab/>
          </m:r>
          <m:r>
            <m:rPr>
              <m:nor/>
            </m:rPr>
            <w:tab/>
          </m:r>
          <m:r>
            <m:rPr>
              <m:nor/>
            </m:rPr>
            <w:tab/>
          </m:r>
          <m:r>
            <m:rPr>
              <m:nor/>
            </m:rPr>
            <w:tab/>
          </m:r>
          <m:r>
            <m:rPr>
              <m:nor/>
            </m:rPr>
            <w:tab/>
          </m:r>
          <m:r>
            <m:rPr>
              <m:nor/>
            </m:rPr>
            <w:tab/>
          </m:r>
          <m:r>
            <m:rPr>
              <m:scr m:val="double-struck"/>
              <m:sty m:val="p"/>
            </m:rPr>
            <w:rPr>
              <w:rFonts w:ascii="Cambria Math" w:hAnsi="Cambria Math"/>
            </w:rPr>
            <m:t>E</m:t>
          </m:r>
          <m:r>
            <w:rPr>
              <w:rFonts w:ascii="Cambria Math" w:hAnsi="Cambria Math"/>
            </w:rPr>
            <m:t>[</m:t>
          </m:r>
          <m:r>
            <m:rPr>
              <m:nor/>
            </m:rPr>
            <m:t>Security Effectiveness</m:t>
          </m:r>
          <m:r>
            <w:rPr>
              <w:rFonts w:ascii="Cambria Math" w:hAnsi="Cambria Math"/>
            </w:rPr>
            <m:t>]-λ⋅</m:t>
          </m:r>
          <m:r>
            <m:rPr>
              <m:scr m:val="double-struck"/>
              <m:sty m:val="p"/>
            </m:rPr>
            <w:rPr>
              <w:rFonts w:ascii="Cambria Math" w:hAnsi="Cambria Math"/>
            </w:rPr>
            <m:t>E</m:t>
          </m:r>
          <m:r>
            <w:rPr>
              <w:rFonts w:ascii="Cambria Math" w:hAnsi="Cambria Math"/>
            </w:rPr>
            <m:t>[</m:t>
          </m:r>
          <m:r>
            <m:rPr>
              <m:nor/>
            </m:rPr>
            <m:t>Automation Risk</m:t>
          </m:r>
          <m:r>
            <w:rPr>
              <w:rFonts w:ascii="Cambria Math" w:hAnsi="Cambria Math"/>
            </w:rPr>
            <m:t>]</m:t>
          </m:r>
          <m:r>
            <w:rPr>
              <w:i/>
            </w:rPr>
            <w:br/>
          </m:r>
        </m:oMath>
      </m:oMathPara>
    </w:p>
    <w:p w14:paraId="55D25972" w14:textId="77777777" w:rsidR="003E565B" w:rsidRPr="003E565B" w:rsidRDefault="003E565B" w:rsidP="003E565B">
      <w:r w:rsidRPr="003E565B">
        <w:t>subject to:</w:t>
      </w:r>
    </w:p>
    <w:p w14:paraId="01BE4F1F" w14:textId="77777777" w:rsidR="003E565B" w:rsidRPr="003E565B" w:rsidRDefault="003E565B" w:rsidP="003E565B">
      <w:pPr>
        <w:numPr>
          <w:ilvl w:val="0"/>
          <w:numId w:val="4"/>
        </w:numPr>
      </w:pPr>
      <w:r w:rsidRPr="003E565B">
        <w:t>uncertainty-aware safety constraints</w:t>
      </w:r>
    </w:p>
    <w:p w14:paraId="7CEE1088" w14:textId="77777777" w:rsidR="003E565B" w:rsidRPr="003E565B" w:rsidRDefault="003E565B" w:rsidP="003E565B">
      <w:pPr>
        <w:numPr>
          <w:ilvl w:val="0"/>
          <w:numId w:val="4"/>
        </w:numPr>
      </w:pPr>
      <w:r w:rsidRPr="003E565B">
        <w:t>context-aware risk adaptation</w:t>
      </w:r>
    </w:p>
    <w:p w14:paraId="53FD1B0E" w14:textId="77777777" w:rsidR="003E565B" w:rsidRPr="003E565B" w:rsidRDefault="003E565B" w:rsidP="003E565B">
      <w:pPr>
        <w:numPr>
          <w:ilvl w:val="0"/>
          <w:numId w:val="4"/>
        </w:numPr>
      </w:pPr>
      <w:r w:rsidRPr="003E565B">
        <w:t>multi-agent consistency</w:t>
      </w:r>
    </w:p>
    <w:p w14:paraId="1592D69C" w14:textId="77777777" w:rsidR="003E565B" w:rsidRDefault="003E565B">
      <w:pPr>
        <w:rPr>
          <w:lang w:val="en-US"/>
        </w:rPr>
      </w:pPr>
    </w:p>
    <w:p w14:paraId="0651675A" w14:textId="3DEB2152" w:rsidR="003E565B" w:rsidRDefault="003E565B">
      <w:pPr>
        <w:rPr>
          <w:lang w:val="en-US"/>
        </w:rPr>
      </w:pPr>
      <w:r>
        <w:rPr>
          <w:lang w:val="en-US"/>
        </w:rPr>
        <w:t>Proposed Framework / Architecture:</w:t>
      </w:r>
    </w:p>
    <w:p w14:paraId="1953CD67" w14:textId="77777777" w:rsidR="003E565B" w:rsidRPr="003E565B" w:rsidRDefault="003E565B" w:rsidP="003E565B">
      <w:r w:rsidRPr="003E565B">
        <w:t xml:space="preserve">The proposed framework introduces an uncertainty-aware, multi-agent cognitive architecture for Security Operations </w:t>
      </w:r>
      <w:proofErr w:type="spellStart"/>
      <w:r w:rsidRPr="003E565B">
        <w:t>Center</w:t>
      </w:r>
      <w:proofErr w:type="spellEnd"/>
      <w:r w:rsidRPr="003E565B">
        <w:t xml:space="preserve"> (SOC) automation, designed to transform raw telemetry data into safe, explainable, and context-aware cybersecurity decisions. The architecture follows a hierarchical, end-to-end pipeline consisting of six major layers: (</w:t>
      </w:r>
      <w:proofErr w:type="spellStart"/>
      <w:r w:rsidRPr="003E565B">
        <w:t>i</w:t>
      </w:r>
      <w:proofErr w:type="spellEnd"/>
      <w:r w:rsidRPr="003E565B">
        <w:t xml:space="preserve">) hybrid anomaly detection, (ii) context-aware risk framing, (iii) parallel multi-agent analysis, (iv) risk and coordination </w:t>
      </w:r>
      <w:proofErr w:type="spellStart"/>
      <w:r w:rsidRPr="003E565B">
        <w:t>modeling</w:t>
      </w:r>
      <w:proofErr w:type="spellEnd"/>
      <w:r w:rsidRPr="003E565B">
        <w:t>, (v) authority-driven decision and execution, and (vi) audit, learning, and explainability.</w:t>
      </w:r>
    </w:p>
    <w:p w14:paraId="3EFB9CB8" w14:textId="77777777" w:rsidR="003E565B" w:rsidRPr="003E565B" w:rsidRDefault="003E565B" w:rsidP="003E565B">
      <w:r w:rsidRPr="003E565B">
        <w:pict w14:anchorId="129A0FD6">
          <v:rect id="_x0000_i1157" style="width:0;height:1.5pt" o:hralign="center" o:hrstd="t" o:hr="t" fillcolor="#a0a0a0" stroked="f"/>
        </w:pict>
      </w:r>
    </w:p>
    <w:p w14:paraId="55B81071" w14:textId="77777777" w:rsidR="003E565B" w:rsidRPr="003E565B" w:rsidRDefault="003E565B" w:rsidP="003E565B">
      <w:pPr>
        <w:rPr>
          <w:b/>
          <w:bCs/>
        </w:rPr>
      </w:pPr>
      <w:r w:rsidRPr="003E565B">
        <w:rPr>
          <w:b/>
          <w:bCs/>
        </w:rPr>
        <w:t>4.1 Hybrid Anomaly Detection Layer</w:t>
      </w:r>
    </w:p>
    <w:p w14:paraId="115B917A" w14:textId="77777777" w:rsidR="003E565B" w:rsidRPr="003E565B" w:rsidRDefault="003E565B" w:rsidP="003E565B">
      <w:r w:rsidRPr="003E565B">
        <w:t xml:space="preserve">The first layer processes incoming device telemetry and performs anomaly detection using a hybrid machine learning approach. A supervised Random Forest model estimates the probability of anomalous </w:t>
      </w:r>
      <w:proofErr w:type="spellStart"/>
      <w:r w:rsidRPr="003E565B">
        <w:t>behavior</w:t>
      </w:r>
      <w:proofErr w:type="spellEnd"/>
      <w:r w:rsidRPr="003E565B">
        <w:t>, while an unsupervised Isolation Forest model computes a deviation score representing novelty. These outputs are combined to produce a base anomaly risk, along with an uncertainty score derived from entropy and model disagreement.</w:t>
      </w:r>
    </w:p>
    <w:p w14:paraId="00E8A14F" w14:textId="77777777" w:rsidR="003E565B" w:rsidRPr="003E565B" w:rsidRDefault="003E565B" w:rsidP="003E565B">
      <w:r w:rsidRPr="003E565B">
        <w:t>Unlike traditional detection systems that rely on binary classification, this layer provides probabilistic outputs and explicit uncertainty quantification, enabling downstream components to reason about confidence and reliability.</w:t>
      </w:r>
    </w:p>
    <w:p w14:paraId="7780F8B6" w14:textId="77777777" w:rsidR="003E565B" w:rsidRPr="003E565B" w:rsidRDefault="003E565B" w:rsidP="003E565B">
      <w:r w:rsidRPr="003E565B">
        <w:lastRenderedPageBreak/>
        <w:pict w14:anchorId="3B5E3E10">
          <v:rect id="_x0000_i1158" style="width:0;height:1.5pt" o:hralign="center" o:hrstd="t" o:hr="t" fillcolor="#a0a0a0" stroked="f"/>
        </w:pict>
      </w:r>
    </w:p>
    <w:p w14:paraId="29D253FB" w14:textId="77777777" w:rsidR="003E565B" w:rsidRPr="003E565B" w:rsidRDefault="003E565B" w:rsidP="003E565B">
      <w:pPr>
        <w:rPr>
          <w:b/>
          <w:bCs/>
        </w:rPr>
      </w:pPr>
      <w:r w:rsidRPr="003E565B">
        <w:rPr>
          <w:b/>
          <w:bCs/>
        </w:rPr>
        <w:t>4.2 Context-Aware Risk Framing Layer</w:t>
      </w:r>
    </w:p>
    <w:p w14:paraId="04EC9EED" w14:textId="77777777" w:rsidR="003E565B" w:rsidRPr="003E565B" w:rsidRDefault="003E565B" w:rsidP="003E565B">
      <w:r w:rsidRPr="003E565B">
        <w:t>The detection outputs are refined through a context framing engine that incorporates environmental and operational factors. Specifically, the framework applies multiplicative modifiers based on:</w:t>
      </w:r>
    </w:p>
    <w:p w14:paraId="04999C4E" w14:textId="77777777" w:rsidR="003E565B" w:rsidRPr="003E565B" w:rsidRDefault="003E565B" w:rsidP="003E565B">
      <w:pPr>
        <w:numPr>
          <w:ilvl w:val="0"/>
          <w:numId w:val="5"/>
        </w:numPr>
      </w:pPr>
      <w:r w:rsidRPr="003E565B">
        <w:rPr>
          <w:b/>
          <w:bCs/>
        </w:rPr>
        <w:t>Asset criticality</w:t>
      </w:r>
      <w:r w:rsidRPr="003E565B">
        <w:t xml:space="preserve"> (e.g., mission-critical systems vs. low-priority devices)</w:t>
      </w:r>
    </w:p>
    <w:p w14:paraId="140E0447" w14:textId="77777777" w:rsidR="003E565B" w:rsidRPr="003E565B" w:rsidRDefault="003E565B" w:rsidP="003E565B">
      <w:pPr>
        <w:numPr>
          <w:ilvl w:val="0"/>
          <w:numId w:val="5"/>
        </w:numPr>
      </w:pPr>
      <w:r w:rsidRPr="003E565B">
        <w:rPr>
          <w:b/>
          <w:bCs/>
        </w:rPr>
        <w:t xml:space="preserve">Network </w:t>
      </w:r>
      <w:proofErr w:type="spellStart"/>
      <w:r w:rsidRPr="003E565B">
        <w:rPr>
          <w:b/>
          <w:bCs/>
        </w:rPr>
        <w:t>behavior</w:t>
      </w:r>
      <w:proofErr w:type="spellEnd"/>
      <w:r w:rsidRPr="003E565B">
        <w:t xml:space="preserve"> (e.g., outbound traffic, external connections, unusual ports)</w:t>
      </w:r>
    </w:p>
    <w:p w14:paraId="78C6C426" w14:textId="77777777" w:rsidR="003E565B" w:rsidRPr="003E565B" w:rsidRDefault="003E565B" w:rsidP="003E565B">
      <w:pPr>
        <w:numPr>
          <w:ilvl w:val="0"/>
          <w:numId w:val="5"/>
        </w:numPr>
      </w:pPr>
      <w:r w:rsidRPr="003E565B">
        <w:rPr>
          <w:b/>
          <w:bCs/>
        </w:rPr>
        <w:t>Security indicators</w:t>
      </w:r>
      <w:r w:rsidRPr="003E565B">
        <w:t xml:space="preserve"> (e.g., privilege escalation, configuration changes, failed authentications)</w:t>
      </w:r>
    </w:p>
    <w:p w14:paraId="7C5FD405" w14:textId="77777777" w:rsidR="003E565B" w:rsidRPr="003E565B" w:rsidRDefault="003E565B" w:rsidP="003E565B">
      <w:r w:rsidRPr="003E565B">
        <w:t>These modifiers scale the base anomaly risk to produce a contextual risk score, ensuring that identical anomalies are treated differently depending on their operational importance. This layer enables the transition from purely data-driven detection to context-aware decision intelligence.</w:t>
      </w:r>
    </w:p>
    <w:p w14:paraId="0355CB84" w14:textId="77777777" w:rsidR="003E565B" w:rsidRPr="003E565B" w:rsidRDefault="003E565B" w:rsidP="003E565B">
      <w:r w:rsidRPr="003E565B">
        <w:pict w14:anchorId="297FC3EE">
          <v:rect id="_x0000_i1159" style="width:0;height:1.5pt" o:hralign="center" o:hrstd="t" o:hr="t" fillcolor="#a0a0a0" stroked="f"/>
        </w:pict>
      </w:r>
    </w:p>
    <w:p w14:paraId="0D6D38A2" w14:textId="77777777" w:rsidR="003E565B" w:rsidRPr="003E565B" w:rsidRDefault="003E565B" w:rsidP="003E565B">
      <w:pPr>
        <w:rPr>
          <w:b/>
          <w:bCs/>
        </w:rPr>
      </w:pPr>
      <w:r w:rsidRPr="003E565B">
        <w:rPr>
          <w:b/>
          <w:bCs/>
        </w:rPr>
        <w:t>4.3 Parallel Multi-Agent Analysis Layer</w:t>
      </w:r>
    </w:p>
    <w:p w14:paraId="322262BD" w14:textId="77777777" w:rsidR="003E565B" w:rsidRPr="003E565B" w:rsidRDefault="003E565B" w:rsidP="003E565B">
      <w:r w:rsidRPr="003E565B">
        <w:t>At the core of the framework is a multi-agent architecture, where specialized agents perform parallel risk analysis from different perspectives:</w:t>
      </w:r>
    </w:p>
    <w:p w14:paraId="6C32B5DD" w14:textId="77777777" w:rsidR="003E565B" w:rsidRPr="003E565B" w:rsidRDefault="003E565B" w:rsidP="003E565B">
      <w:pPr>
        <w:numPr>
          <w:ilvl w:val="0"/>
          <w:numId w:val="6"/>
        </w:numPr>
      </w:pPr>
      <w:r w:rsidRPr="003E565B">
        <w:rPr>
          <w:b/>
          <w:bCs/>
        </w:rPr>
        <w:t>Threat Agent:</w:t>
      </w:r>
      <w:r w:rsidRPr="003E565B">
        <w:t xml:space="preserve"> Models probabilities of attack types such as ransomware and data exfiltration using </w:t>
      </w:r>
      <w:proofErr w:type="spellStart"/>
      <w:r w:rsidRPr="003E565B">
        <w:t>behavioral</w:t>
      </w:r>
      <w:proofErr w:type="spellEnd"/>
      <w:r w:rsidRPr="003E565B">
        <w:t xml:space="preserve"> signals and detection outputs.</w:t>
      </w:r>
    </w:p>
    <w:p w14:paraId="7077CAE1" w14:textId="77777777" w:rsidR="003E565B" w:rsidRPr="003E565B" w:rsidRDefault="003E565B" w:rsidP="003E565B">
      <w:pPr>
        <w:numPr>
          <w:ilvl w:val="0"/>
          <w:numId w:val="6"/>
        </w:numPr>
      </w:pPr>
      <w:r w:rsidRPr="003E565B">
        <w:rPr>
          <w:b/>
          <w:bCs/>
        </w:rPr>
        <w:t>Policy Agent:</w:t>
      </w:r>
      <w:r w:rsidRPr="003E565B">
        <w:t xml:space="preserve"> Evaluates compliance violations and organizational policy risks.</w:t>
      </w:r>
    </w:p>
    <w:p w14:paraId="3EAF13A6" w14:textId="77777777" w:rsidR="003E565B" w:rsidRPr="003E565B" w:rsidRDefault="003E565B" w:rsidP="003E565B">
      <w:pPr>
        <w:numPr>
          <w:ilvl w:val="0"/>
          <w:numId w:val="6"/>
        </w:numPr>
      </w:pPr>
      <w:r w:rsidRPr="003E565B">
        <w:rPr>
          <w:b/>
          <w:bCs/>
        </w:rPr>
        <w:t>Impact Agent:</w:t>
      </w:r>
      <w:r w:rsidRPr="003E565B">
        <w:t xml:space="preserve"> Assesses potential operational and business impact, including propagation likelihood and system disruption.</w:t>
      </w:r>
    </w:p>
    <w:p w14:paraId="5D918F29" w14:textId="77777777" w:rsidR="003E565B" w:rsidRPr="003E565B" w:rsidRDefault="003E565B" w:rsidP="003E565B">
      <w:pPr>
        <w:numPr>
          <w:ilvl w:val="0"/>
          <w:numId w:val="6"/>
        </w:numPr>
      </w:pPr>
      <w:r w:rsidRPr="003E565B">
        <w:rPr>
          <w:b/>
          <w:bCs/>
        </w:rPr>
        <w:t>Privacy Agent:</w:t>
      </w:r>
      <w:r w:rsidRPr="003E565B">
        <w:t xml:space="preserve"> Estimates data exposure risk and regulatory implications based on network </w:t>
      </w:r>
      <w:proofErr w:type="spellStart"/>
      <w:r w:rsidRPr="003E565B">
        <w:t>behavior</w:t>
      </w:r>
      <w:proofErr w:type="spellEnd"/>
      <w:r w:rsidRPr="003E565B">
        <w:t xml:space="preserve"> and sensitivity context.</w:t>
      </w:r>
    </w:p>
    <w:p w14:paraId="342DF927" w14:textId="77777777" w:rsidR="003E565B" w:rsidRPr="003E565B" w:rsidRDefault="003E565B" w:rsidP="003E565B">
      <w:r w:rsidRPr="003E565B">
        <w:t>Each agent produces a probabilistic risk score using domain-specific logic, incorporating anomaly probability, contextual risk, and uncertainty-adjusted confidence. The parallel execution of agents enables comprehensive and scalable analysis of complex security scenarios.</w:t>
      </w:r>
    </w:p>
    <w:p w14:paraId="62BC1E2A" w14:textId="77777777" w:rsidR="003E565B" w:rsidRPr="003E565B" w:rsidRDefault="003E565B" w:rsidP="003E565B">
      <w:r w:rsidRPr="003E565B">
        <w:pict w14:anchorId="258C4C51">
          <v:rect id="_x0000_i1160" style="width:0;height:1.5pt" o:hralign="center" o:hrstd="t" o:hr="t" fillcolor="#a0a0a0" stroked="f"/>
        </w:pict>
      </w:r>
    </w:p>
    <w:p w14:paraId="65DE18A8" w14:textId="77777777" w:rsidR="003E565B" w:rsidRPr="003E565B" w:rsidRDefault="003E565B" w:rsidP="003E565B">
      <w:pPr>
        <w:rPr>
          <w:b/>
          <w:bCs/>
        </w:rPr>
      </w:pPr>
      <w:r w:rsidRPr="003E565B">
        <w:rPr>
          <w:b/>
          <w:bCs/>
        </w:rPr>
        <w:t>4.4 Risk and Coordination Layer</w:t>
      </w:r>
    </w:p>
    <w:p w14:paraId="1464D859" w14:textId="77777777" w:rsidR="003E565B" w:rsidRPr="003E565B" w:rsidRDefault="003E565B" w:rsidP="003E565B">
      <w:r w:rsidRPr="003E565B">
        <w:t>Following parallel analysis, the framework introduces a dedicated risk and coordination layer to evaluate system stability and fuse agent outputs.</w:t>
      </w:r>
    </w:p>
    <w:p w14:paraId="7BCC96B6" w14:textId="77777777" w:rsidR="003E565B" w:rsidRPr="003E565B" w:rsidRDefault="003E565B" w:rsidP="003E565B">
      <w:pPr>
        <w:rPr>
          <w:b/>
          <w:bCs/>
        </w:rPr>
      </w:pPr>
      <w:r w:rsidRPr="003E565B">
        <w:rPr>
          <w:b/>
          <w:bCs/>
        </w:rPr>
        <w:t>4.4.1 Risk &amp; Failure Analysis</w:t>
      </w:r>
    </w:p>
    <w:p w14:paraId="72BEAFC9" w14:textId="77777777" w:rsidR="003E565B" w:rsidRPr="003E565B" w:rsidRDefault="003E565B" w:rsidP="003E565B">
      <w:r w:rsidRPr="003E565B">
        <w:t>A risk and failure agent computes a system-level instability score based on:</w:t>
      </w:r>
    </w:p>
    <w:p w14:paraId="186AB2F9" w14:textId="77777777" w:rsidR="003E565B" w:rsidRPr="003E565B" w:rsidRDefault="003E565B" w:rsidP="003E565B">
      <w:pPr>
        <w:numPr>
          <w:ilvl w:val="0"/>
          <w:numId w:val="7"/>
        </w:numPr>
      </w:pPr>
      <w:r w:rsidRPr="003E565B">
        <w:rPr>
          <w:b/>
          <w:bCs/>
        </w:rPr>
        <w:t>Uncertainty</w:t>
      </w:r>
      <w:r w:rsidRPr="003E565B">
        <w:t xml:space="preserve"> from the detection layer</w:t>
      </w:r>
    </w:p>
    <w:p w14:paraId="5060C529" w14:textId="77777777" w:rsidR="003E565B" w:rsidRPr="003E565B" w:rsidRDefault="003E565B" w:rsidP="003E565B">
      <w:pPr>
        <w:numPr>
          <w:ilvl w:val="0"/>
          <w:numId w:val="7"/>
        </w:numPr>
      </w:pPr>
      <w:r w:rsidRPr="003E565B">
        <w:rPr>
          <w:b/>
          <w:bCs/>
        </w:rPr>
        <w:t>Inter-agent disagreement</w:t>
      </w:r>
      <w:r w:rsidRPr="003E565B">
        <w:t xml:space="preserve"> across risk scores</w:t>
      </w:r>
    </w:p>
    <w:p w14:paraId="2B789368" w14:textId="77777777" w:rsidR="003E565B" w:rsidRPr="003E565B" w:rsidRDefault="003E565B" w:rsidP="003E565B">
      <w:pPr>
        <w:numPr>
          <w:ilvl w:val="0"/>
          <w:numId w:val="7"/>
        </w:numPr>
      </w:pPr>
      <w:r w:rsidRPr="003E565B">
        <w:rPr>
          <w:b/>
          <w:bCs/>
        </w:rPr>
        <w:t>Signal volatility</w:t>
      </w:r>
      <w:r w:rsidRPr="003E565B">
        <w:t>, derived from entropy and network activity</w:t>
      </w:r>
    </w:p>
    <w:p w14:paraId="4BBBCAA2" w14:textId="77777777" w:rsidR="003E565B" w:rsidRPr="003E565B" w:rsidRDefault="003E565B" w:rsidP="003E565B">
      <w:r w:rsidRPr="003E565B">
        <w:lastRenderedPageBreak/>
        <w:t>This instability index determines whether automated decision-making is safe. Additionally, the system classifies failure modes such as model uncertainty, agent conflict, or high signal volatility, enabling robust handling of ambiguous scenarios.</w:t>
      </w:r>
    </w:p>
    <w:p w14:paraId="7E59781F" w14:textId="77777777" w:rsidR="003E565B" w:rsidRPr="003E565B" w:rsidRDefault="003E565B" w:rsidP="003E565B">
      <w:r w:rsidRPr="003E565B">
        <w:pict w14:anchorId="12588483">
          <v:rect id="_x0000_i1161" style="width:0;height:1.5pt" o:hralign="center" o:hrstd="t" o:hr="t" fillcolor="#a0a0a0" stroked="f"/>
        </w:pict>
      </w:r>
    </w:p>
    <w:p w14:paraId="49624435" w14:textId="77777777" w:rsidR="003E565B" w:rsidRPr="003E565B" w:rsidRDefault="003E565B" w:rsidP="003E565B">
      <w:pPr>
        <w:rPr>
          <w:b/>
          <w:bCs/>
        </w:rPr>
      </w:pPr>
      <w:r w:rsidRPr="003E565B">
        <w:rPr>
          <w:b/>
          <w:bCs/>
        </w:rPr>
        <w:t>4.4.2 Coordination Engine</w:t>
      </w:r>
    </w:p>
    <w:p w14:paraId="59DF8456" w14:textId="77777777" w:rsidR="003E565B" w:rsidRPr="003E565B" w:rsidRDefault="003E565B" w:rsidP="003E565B">
      <w:r w:rsidRPr="003E565B">
        <w:t>A coordination engine performs weighted probabilistic fusion of all agent outputs along with contextual risk and anomaly probability. The fusion process generates:</w:t>
      </w:r>
    </w:p>
    <w:p w14:paraId="6EE4C456" w14:textId="77777777" w:rsidR="003E565B" w:rsidRPr="003E565B" w:rsidRDefault="003E565B" w:rsidP="003E565B">
      <w:pPr>
        <w:numPr>
          <w:ilvl w:val="0"/>
          <w:numId w:val="8"/>
        </w:numPr>
      </w:pPr>
      <w:r w:rsidRPr="003E565B">
        <w:t xml:space="preserve">A </w:t>
      </w:r>
      <w:r w:rsidRPr="003E565B">
        <w:rPr>
          <w:b/>
          <w:bCs/>
        </w:rPr>
        <w:t>fused risk score</w:t>
      </w:r>
    </w:p>
    <w:p w14:paraId="594D0310" w14:textId="77777777" w:rsidR="003E565B" w:rsidRPr="003E565B" w:rsidRDefault="003E565B" w:rsidP="003E565B">
      <w:pPr>
        <w:numPr>
          <w:ilvl w:val="0"/>
          <w:numId w:val="8"/>
        </w:numPr>
      </w:pPr>
      <w:r w:rsidRPr="003E565B">
        <w:t xml:space="preserve">A </w:t>
      </w:r>
      <w:r w:rsidRPr="003E565B">
        <w:rPr>
          <w:b/>
          <w:bCs/>
        </w:rPr>
        <w:t>system confidence score</w:t>
      </w:r>
      <w:r w:rsidRPr="003E565B">
        <w:t>, adjusted for uncertainty, disagreement, and instability</w:t>
      </w:r>
    </w:p>
    <w:p w14:paraId="7A7B6556" w14:textId="77777777" w:rsidR="003E565B" w:rsidRPr="003E565B" w:rsidRDefault="003E565B" w:rsidP="003E565B">
      <w:pPr>
        <w:numPr>
          <w:ilvl w:val="0"/>
          <w:numId w:val="8"/>
        </w:numPr>
      </w:pPr>
      <w:r w:rsidRPr="003E565B">
        <w:t xml:space="preserve">A </w:t>
      </w:r>
      <w:r w:rsidRPr="003E565B">
        <w:rPr>
          <w:b/>
          <w:bCs/>
        </w:rPr>
        <w:t>threat stage classification</w:t>
      </w:r>
      <w:r w:rsidRPr="003E565B">
        <w:t xml:space="preserve"> (e.g., low risk, suspicious activity, active attack, critical compromise)</w:t>
      </w:r>
    </w:p>
    <w:p w14:paraId="6AEB7CFD" w14:textId="77777777" w:rsidR="003E565B" w:rsidRPr="003E565B" w:rsidRDefault="003E565B" w:rsidP="003E565B">
      <w:r w:rsidRPr="003E565B">
        <w:t>The coordination layer also incorporates escalation factors based on critical signals such as high entropy, excessive outbound traffic, and device criticality. This ensures that high-risk scenarios are amplified appropriately.</w:t>
      </w:r>
    </w:p>
    <w:p w14:paraId="6726F3B6" w14:textId="77777777" w:rsidR="003E565B" w:rsidRPr="003E565B" w:rsidRDefault="003E565B" w:rsidP="003E565B">
      <w:r w:rsidRPr="003E565B">
        <w:pict w14:anchorId="68E05B32">
          <v:rect id="_x0000_i1162" style="width:0;height:1.5pt" o:hralign="center" o:hrstd="t" o:hr="t" fillcolor="#a0a0a0" stroked="f"/>
        </w:pict>
      </w:r>
    </w:p>
    <w:p w14:paraId="5C608C6B" w14:textId="77777777" w:rsidR="003E565B" w:rsidRPr="003E565B" w:rsidRDefault="003E565B" w:rsidP="003E565B">
      <w:pPr>
        <w:rPr>
          <w:b/>
          <w:bCs/>
        </w:rPr>
      </w:pPr>
      <w:r w:rsidRPr="003E565B">
        <w:rPr>
          <w:b/>
          <w:bCs/>
        </w:rPr>
        <w:t>4.5 Authority, Decision, and Execution Layer</w:t>
      </w:r>
    </w:p>
    <w:p w14:paraId="7EF7D602" w14:textId="77777777" w:rsidR="003E565B" w:rsidRPr="003E565B" w:rsidRDefault="003E565B" w:rsidP="003E565B">
      <w:r w:rsidRPr="003E565B">
        <w:t>The final decision is governed by an authority agent that enforces safety-aware policies and adaptive thresholds.</w:t>
      </w:r>
    </w:p>
    <w:p w14:paraId="04DA1593" w14:textId="77777777" w:rsidR="003E565B" w:rsidRPr="003E565B" w:rsidRDefault="003E565B" w:rsidP="003E565B">
      <w:pPr>
        <w:rPr>
          <w:b/>
          <w:bCs/>
        </w:rPr>
      </w:pPr>
      <w:r w:rsidRPr="003E565B">
        <w:rPr>
          <w:b/>
          <w:bCs/>
        </w:rPr>
        <w:t>4.5.1 Authority Agent</w:t>
      </w:r>
    </w:p>
    <w:p w14:paraId="3D7A4BD8" w14:textId="77777777" w:rsidR="003E565B" w:rsidRPr="003E565B" w:rsidRDefault="003E565B" w:rsidP="003E565B">
      <w:r w:rsidRPr="003E565B">
        <w:t>The authority layer integrates:</w:t>
      </w:r>
    </w:p>
    <w:p w14:paraId="17BC7417" w14:textId="77777777" w:rsidR="003E565B" w:rsidRPr="003E565B" w:rsidRDefault="003E565B" w:rsidP="003E565B">
      <w:pPr>
        <w:numPr>
          <w:ilvl w:val="0"/>
          <w:numId w:val="9"/>
        </w:numPr>
      </w:pPr>
      <w:r w:rsidRPr="003E565B">
        <w:t>Fused risk score</w:t>
      </w:r>
    </w:p>
    <w:p w14:paraId="33BE48EF" w14:textId="77777777" w:rsidR="003E565B" w:rsidRPr="003E565B" w:rsidRDefault="003E565B" w:rsidP="003E565B">
      <w:pPr>
        <w:numPr>
          <w:ilvl w:val="0"/>
          <w:numId w:val="9"/>
        </w:numPr>
      </w:pPr>
      <w:r w:rsidRPr="003E565B">
        <w:t>System confidence</w:t>
      </w:r>
    </w:p>
    <w:p w14:paraId="2600C39B" w14:textId="77777777" w:rsidR="003E565B" w:rsidRPr="003E565B" w:rsidRDefault="003E565B" w:rsidP="003E565B">
      <w:pPr>
        <w:numPr>
          <w:ilvl w:val="0"/>
          <w:numId w:val="9"/>
        </w:numPr>
      </w:pPr>
      <w:r w:rsidRPr="003E565B">
        <w:t>Instability constraints</w:t>
      </w:r>
    </w:p>
    <w:p w14:paraId="065CCF6E" w14:textId="77777777" w:rsidR="003E565B" w:rsidRPr="003E565B" w:rsidRDefault="003E565B" w:rsidP="003E565B">
      <w:pPr>
        <w:numPr>
          <w:ilvl w:val="0"/>
          <w:numId w:val="9"/>
        </w:numPr>
      </w:pPr>
      <w:r w:rsidRPr="003E565B">
        <w:t>Context-specific adaptive thresholds (learned via reinforcement learning)</w:t>
      </w:r>
    </w:p>
    <w:p w14:paraId="318E5254" w14:textId="77777777" w:rsidR="003E565B" w:rsidRPr="003E565B" w:rsidRDefault="003E565B" w:rsidP="003E565B">
      <w:r w:rsidRPr="003E565B">
        <w:t xml:space="preserve">It applies </w:t>
      </w:r>
      <w:r w:rsidRPr="003E565B">
        <w:rPr>
          <w:b/>
          <w:bCs/>
        </w:rPr>
        <w:t>hard safety overrides</w:t>
      </w:r>
      <w:r w:rsidRPr="003E565B">
        <w:t xml:space="preserve"> to prevent unsafe automation when the system is unstable or uncertain. Based on these inputs, the system selects one of the following actions:</w:t>
      </w:r>
    </w:p>
    <w:p w14:paraId="3BF9302A" w14:textId="77777777" w:rsidR="003E565B" w:rsidRPr="003E565B" w:rsidRDefault="003E565B" w:rsidP="003E565B">
      <w:pPr>
        <w:numPr>
          <w:ilvl w:val="0"/>
          <w:numId w:val="10"/>
        </w:numPr>
      </w:pPr>
      <w:r w:rsidRPr="003E565B">
        <w:rPr>
          <w:b/>
          <w:bCs/>
        </w:rPr>
        <w:t>Automated Containment:</w:t>
      </w:r>
      <w:r w:rsidRPr="003E565B">
        <w:t xml:space="preserve"> Immediate isolation and mitigation actions</w:t>
      </w:r>
    </w:p>
    <w:p w14:paraId="61B99851" w14:textId="77777777" w:rsidR="003E565B" w:rsidRPr="003E565B" w:rsidRDefault="003E565B" w:rsidP="003E565B">
      <w:pPr>
        <w:numPr>
          <w:ilvl w:val="0"/>
          <w:numId w:val="10"/>
        </w:numPr>
      </w:pPr>
      <w:r w:rsidRPr="003E565B">
        <w:rPr>
          <w:b/>
          <w:bCs/>
        </w:rPr>
        <w:t>Human Analyst Review:</w:t>
      </w:r>
      <w:r w:rsidRPr="003E565B">
        <w:t xml:space="preserve"> Escalation to security experts</w:t>
      </w:r>
    </w:p>
    <w:p w14:paraId="28154C32" w14:textId="77777777" w:rsidR="003E565B" w:rsidRPr="003E565B" w:rsidRDefault="003E565B" w:rsidP="003E565B">
      <w:pPr>
        <w:numPr>
          <w:ilvl w:val="0"/>
          <w:numId w:val="10"/>
        </w:numPr>
      </w:pPr>
      <w:r w:rsidRPr="003E565B">
        <w:rPr>
          <w:b/>
          <w:bCs/>
        </w:rPr>
        <w:t>Adaptive Monitoring:</w:t>
      </w:r>
      <w:r w:rsidRPr="003E565B">
        <w:t xml:space="preserve"> Enhanced observation with elevated logging</w:t>
      </w:r>
    </w:p>
    <w:p w14:paraId="5418DBCD" w14:textId="77777777" w:rsidR="003E565B" w:rsidRPr="003E565B" w:rsidRDefault="003E565B" w:rsidP="003E565B">
      <w:pPr>
        <w:numPr>
          <w:ilvl w:val="0"/>
          <w:numId w:val="10"/>
        </w:numPr>
      </w:pPr>
      <w:r w:rsidRPr="003E565B">
        <w:rPr>
          <w:b/>
          <w:bCs/>
        </w:rPr>
        <w:t>Safe Pass:</w:t>
      </w:r>
      <w:r w:rsidRPr="003E565B">
        <w:t xml:space="preserve"> No action required</w:t>
      </w:r>
    </w:p>
    <w:p w14:paraId="58B525CE" w14:textId="77777777" w:rsidR="003E565B" w:rsidRPr="003E565B" w:rsidRDefault="003E565B" w:rsidP="003E565B">
      <w:r w:rsidRPr="003E565B">
        <w:pict w14:anchorId="0217838E">
          <v:rect id="_x0000_i1163" style="width:0;height:1.5pt" o:hralign="center" o:hrstd="t" o:hr="t" fillcolor="#a0a0a0" stroked="f"/>
        </w:pict>
      </w:r>
    </w:p>
    <w:p w14:paraId="387843FA" w14:textId="77777777" w:rsidR="003E565B" w:rsidRPr="003E565B" w:rsidRDefault="003E565B" w:rsidP="003E565B">
      <w:pPr>
        <w:rPr>
          <w:b/>
          <w:bCs/>
        </w:rPr>
      </w:pPr>
      <w:r w:rsidRPr="003E565B">
        <w:rPr>
          <w:b/>
          <w:bCs/>
        </w:rPr>
        <w:t>4.5.2 Execution Layer</w:t>
      </w:r>
    </w:p>
    <w:p w14:paraId="78D4961F" w14:textId="77777777" w:rsidR="003E565B" w:rsidRPr="003E565B" w:rsidRDefault="003E565B" w:rsidP="003E565B">
      <w:r w:rsidRPr="003E565B">
        <w:t>The selected decision is executed through dedicated agents:</w:t>
      </w:r>
    </w:p>
    <w:p w14:paraId="0E902E55" w14:textId="77777777" w:rsidR="003E565B" w:rsidRPr="003E565B" w:rsidRDefault="003E565B" w:rsidP="003E565B">
      <w:pPr>
        <w:numPr>
          <w:ilvl w:val="0"/>
          <w:numId w:val="11"/>
        </w:numPr>
      </w:pPr>
      <w:r w:rsidRPr="003E565B">
        <w:rPr>
          <w:b/>
          <w:bCs/>
        </w:rPr>
        <w:t>Containment Agent:</w:t>
      </w:r>
      <w:r w:rsidRPr="003E565B">
        <w:t xml:space="preserve"> Isolates affected devices and blocks malicious activity</w:t>
      </w:r>
    </w:p>
    <w:p w14:paraId="4C4E2B26" w14:textId="77777777" w:rsidR="003E565B" w:rsidRPr="003E565B" w:rsidRDefault="003E565B" w:rsidP="003E565B">
      <w:pPr>
        <w:numPr>
          <w:ilvl w:val="0"/>
          <w:numId w:val="11"/>
        </w:numPr>
      </w:pPr>
      <w:r w:rsidRPr="003E565B">
        <w:rPr>
          <w:b/>
          <w:bCs/>
        </w:rPr>
        <w:lastRenderedPageBreak/>
        <w:t>Human Review Agent:</w:t>
      </w:r>
      <w:r w:rsidRPr="003E565B">
        <w:t xml:space="preserve"> Generates escalation tickets for analysts</w:t>
      </w:r>
    </w:p>
    <w:p w14:paraId="6DDA3A73" w14:textId="77777777" w:rsidR="003E565B" w:rsidRPr="003E565B" w:rsidRDefault="003E565B" w:rsidP="003E565B">
      <w:pPr>
        <w:numPr>
          <w:ilvl w:val="0"/>
          <w:numId w:val="11"/>
        </w:numPr>
      </w:pPr>
      <w:r w:rsidRPr="003E565B">
        <w:rPr>
          <w:b/>
          <w:bCs/>
        </w:rPr>
        <w:t>Adaptive Monitoring Agent:</w:t>
      </w:r>
      <w:r w:rsidRPr="003E565B">
        <w:t xml:space="preserve"> Enables dynamic surveillance</w:t>
      </w:r>
    </w:p>
    <w:p w14:paraId="68015253" w14:textId="77777777" w:rsidR="003E565B" w:rsidRPr="003E565B" w:rsidRDefault="003E565B" w:rsidP="003E565B">
      <w:pPr>
        <w:numPr>
          <w:ilvl w:val="0"/>
          <w:numId w:val="11"/>
        </w:numPr>
      </w:pPr>
      <w:r w:rsidRPr="003E565B">
        <w:rPr>
          <w:b/>
          <w:bCs/>
        </w:rPr>
        <w:t>Safe Pass Agent:</w:t>
      </w:r>
      <w:r w:rsidRPr="003E565B">
        <w:t xml:space="preserve"> Logs and clears benign events</w:t>
      </w:r>
    </w:p>
    <w:p w14:paraId="15C0206F" w14:textId="77777777" w:rsidR="003E565B" w:rsidRPr="003E565B" w:rsidRDefault="003E565B" w:rsidP="003E565B">
      <w:r w:rsidRPr="003E565B">
        <w:t>This modular execution design ensures flexibility and operational scalability.</w:t>
      </w:r>
    </w:p>
    <w:p w14:paraId="06A8F37B" w14:textId="77777777" w:rsidR="003E565B" w:rsidRPr="003E565B" w:rsidRDefault="003E565B" w:rsidP="003E565B">
      <w:r w:rsidRPr="003E565B">
        <w:pict w14:anchorId="5B1E91C3">
          <v:rect id="_x0000_i1164" style="width:0;height:1.5pt" o:hralign="center" o:hrstd="t" o:hr="t" fillcolor="#a0a0a0" stroked="f"/>
        </w:pict>
      </w:r>
    </w:p>
    <w:p w14:paraId="1A916F28" w14:textId="77777777" w:rsidR="003E565B" w:rsidRPr="003E565B" w:rsidRDefault="003E565B" w:rsidP="003E565B">
      <w:pPr>
        <w:rPr>
          <w:b/>
          <w:bCs/>
        </w:rPr>
      </w:pPr>
      <w:r w:rsidRPr="003E565B">
        <w:rPr>
          <w:b/>
          <w:bCs/>
        </w:rPr>
        <w:t>4.6 Audit, Learning, and Explainability Layer</w:t>
      </w:r>
    </w:p>
    <w:p w14:paraId="58621138" w14:textId="77777777" w:rsidR="003E565B" w:rsidRPr="003E565B" w:rsidRDefault="003E565B" w:rsidP="003E565B">
      <w:r w:rsidRPr="003E565B">
        <w:t>The final layer ensures transparency, accountability, and continuous improvement.</w:t>
      </w:r>
    </w:p>
    <w:p w14:paraId="453B7A51" w14:textId="77777777" w:rsidR="003E565B" w:rsidRPr="003E565B" w:rsidRDefault="003E565B" w:rsidP="003E565B">
      <w:pPr>
        <w:rPr>
          <w:b/>
          <w:bCs/>
        </w:rPr>
      </w:pPr>
      <w:r w:rsidRPr="003E565B">
        <w:rPr>
          <w:b/>
          <w:bCs/>
        </w:rPr>
        <w:t>4.6.1 Audit and Memory</w:t>
      </w:r>
    </w:p>
    <w:p w14:paraId="15D061A0" w14:textId="77777777" w:rsidR="003E565B" w:rsidRPr="003E565B" w:rsidRDefault="003E565B" w:rsidP="003E565B">
      <w:r w:rsidRPr="003E565B">
        <w:t>An audit memory agent records all intermediate and final decisions, creating a complete trace of the decision pipeline for compliance and analysis.</w:t>
      </w:r>
    </w:p>
    <w:p w14:paraId="763DF5B0" w14:textId="77777777" w:rsidR="003E565B" w:rsidRPr="003E565B" w:rsidRDefault="003E565B" w:rsidP="003E565B">
      <w:r w:rsidRPr="003E565B">
        <w:pict w14:anchorId="3ECAC201">
          <v:rect id="_x0000_i1165" style="width:0;height:1.5pt" o:hralign="center" o:hrstd="t" o:hr="t" fillcolor="#a0a0a0" stroked="f"/>
        </w:pict>
      </w:r>
    </w:p>
    <w:p w14:paraId="4207547A" w14:textId="77777777" w:rsidR="003E565B" w:rsidRPr="003E565B" w:rsidRDefault="003E565B" w:rsidP="003E565B">
      <w:pPr>
        <w:rPr>
          <w:b/>
          <w:bCs/>
        </w:rPr>
      </w:pPr>
      <w:r w:rsidRPr="003E565B">
        <w:rPr>
          <w:b/>
          <w:bCs/>
        </w:rPr>
        <w:t>4.6.2 Reinforcement Learning</w:t>
      </w:r>
    </w:p>
    <w:p w14:paraId="2E40A9C2" w14:textId="77777777" w:rsidR="003E565B" w:rsidRPr="003E565B" w:rsidRDefault="003E565B" w:rsidP="003E565B">
      <w:r w:rsidRPr="003E565B">
        <w:t>A reinforcement learning agent updates context-specific decision thresholds based on historical outcomes. This enables adaptive policy optimization, allowing the system to improve decision quality over time.</w:t>
      </w:r>
    </w:p>
    <w:p w14:paraId="01BD3E5D" w14:textId="77777777" w:rsidR="003E565B" w:rsidRPr="003E565B" w:rsidRDefault="003E565B" w:rsidP="003E565B">
      <w:r w:rsidRPr="003E565B">
        <w:pict w14:anchorId="03817AE1">
          <v:rect id="_x0000_i1166" style="width:0;height:1.5pt" o:hralign="center" o:hrstd="t" o:hr="t" fillcolor="#a0a0a0" stroked="f"/>
        </w:pict>
      </w:r>
    </w:p>
    <w:p w14:paraId="540E22D1" w14:textId="77777777" w:rsidR="003E565B" w:rsidRPr="003E565B" w:rsidRDefault="003E565B" w:rsidP="003E565B">
      <w:pPr>
        <w:rPr>
          <w:b/>
          <w:bCs/>
        </w:rPr>
      </w:pPr>
      <w:r w:rsidRPr="003E565B">
        <w:rPr>
          <w:b/>
          <w:bCs/>
        </w:rPr>
        <w:t>4.6.3 Explainability Framework</w:t>
      </w:r>
    </w:p>
    <w:p w14:paraId="3D5A8C23" w14:textId="77777777" w:rsidR="003E565B" w:rsidRPr="003E565B" w:rsidRDefault="003E565B" w:rsidP="003E565B">
      <w:r w:rsidRPr="003E565B">
        <w:t>The framework integrates a dual-layer explainability mechanism:</w:t>
      </w:r>
    </w:p>
    <w:p w14:paraId="55BEEDE2" w14:textId="77777777" w:rsidR="003E565B" w:rsidRPr="003E565B" w:rsidRDefault="003E565B" w:rsidP="003E565B">
      <w:pPr>
        <w:numPr>
          <w:ilvl w:val="0"/>
          <w:numId w:val="12"/>
        </w:numPr>
      </w:pPr>
      <w:r w:rsidRPr="003E565B">
        <w:rPr>
          <w:b/>
          <w:bCs/>
        </w:rPr>
        <w:t>Model-Level Explainability:</w:t>
      </w:r>
      <w:r w:rsidRPr="003E565B">
        <w:t xml:space="preserve"> SHAP and LIME provide feature-level attribution for anomaly detection models.</w:t>
      </w:r>
    </w:p>
    <w:p w14:paraId="18B8E8C5" w14:textId="77777777" w:rsidR="003E565B" w:rsidRPr="003E565B" w:rsidRDefault="003E565B" w:rsidP="003E565B">
      <w:pPr>
        <w:numPr>
          <w:ilvl w:val="0"/>
          <w:numId w:val="12"/>
        </w:numPr>
      </w:pPr>
      <w:r w:rsidRPr="003E565B">
        <w:rPr>
          <w:b/>
          <w:bCs/>
        </w:rPr>
        <w:t>Decision-Level Explainability:</w:t>
      </w:r>
      <w:r w:rsidRPr="003E565B">
        <w:t xml:space="preserve"> Insights are generated by combining model outputs, contextual risk, and agent reasoning, producing actionable explanations and recommendations.</w:t>
      </w:r>
    </w:p>
    <w:p w14:paraId="08C6961A" w14:textId="77777777" w:rsidR="003E565B" w:rsidRPr="003E565B" w:rsidRDefault="003E565B" w:rsidP="003E565B">
      <w:r w:rsidRPr="003E565B">
        <w:t>Additionally, explanation fusion evaluates agreement between SHAP and LIME outputs, improving confidence in interpretability.</w:t>
      </w:r>
    </w:p>
    <w:p w14:paraId="038685C0" w14:textId="77777777" w:rsidR="003E565B" w:rsidRDefault="003E565B">
      <w:pPr>
        <w:rPr>
          <w:lang w:val="en-US"/>
        </w:rPr>
      </w:pPr>
    </w:p>
    <w:p w14:paraId="4C8A4531" w14:textId="3C0DB8E1" w:rsidR="003E565B" w:rsidRDefault="003E565B">
      <w:pPr>
        <w:rPr>
          <w:lang w:val="en-US"/>
        </w:rPr>
      </w:pPr>
      <w:r>
        <w:rPr>
          <w:lang w:val="en-US"/>
        </w:rPr>
        <w:t>Methodology:</w:t>
      </w:r>
    </w:p>
    <w:p w14:paraId="4DD3D815" w14:textId="77777777" w:rsidR="003E565B" w:rsidRPr="003E565B" w:rsidRDefault="003E565B" w:rsidP="003E565B">
      <w:r w:rsidRPr="003E565B">
        <w:t xml:space="preserve">This section presents the methodological framework of the proposed system, integrating hybrid anomaly detection, uncertainty quantification, context-aware risk </w:t>
      </w:r>
      <w:proofErr w:type="spellStart"/>
      <w:r w:rsidRPr="003E565B">
        <w:t>modeling</w:t>
      </w:r>
      <w:proofErr w:type="spellEnd"/>
      <w:r w:rsidRPr="003E565B">
        <w:t>, multi-agent reasoning, safety-aware decision-making, and adaptive learning into a unified pipeline.</w:t>
      </w:r>
    </w:p>
    <w:p w14:paraId="53156BDA" w14:textId="77777777" w:rsidR="003E565B" w:rsidRPr="003E565B" w:rsidRDefault="003E565B" w:rsidP="003E565B">
      <w:r w:rsidRPr="003E565B">
        <w:pict w14:anchorId="7EA0BFD0">
          <v:rect id="_x0000_i1231" style="width:0;height:1.5pt" o:hralign="center" o:hrstd="t" o:hr="t" fillcolor="#a0a0a0" stroked="f"/>
        </w:pict>
      </w:r>
    </w:p>
    <w:p w14:paraId="77D77C4F" w14:textId="77777777" w:rsidR="003E565B" w:rsidRPr="003E565B" w:rsidRDefault="003E565B" w:rsidP="003E565B">
      <w:pPr>
        <w:rPr>
          <w:b/>
          <w:bCs/>
        </w:rPr>
      </w:pPr>
      <w:r w:rsidRPr="003E565B">
        <w:rPr>
          <w:b/>
          <w:bCs/>
        </w:rPr>
        <w:t>5.1 Hybrid Anomaly Detection</w:t>
      </w:r>
    </w:p>
    <w:p w14:paraId="20C8D50B" w14:textId="77777777" w:rsidR="003E565B" w:rsidRPr="003E565B" w:rsidRDefault="003E565B" w:rsidP="003E565B">
      <w:r w:rsidRPr="003E565B">
        <w:t>Given an input feature vector</w:t>
      </w:r>
    </w:p>
    <w:p w14:paraId="53A1C1AA" w14:textId="34735F3A" w:rsidR="003E565B" w:rsidRPr="003E565B" w:rsidRDefault="003E565B" w:rsidP="003E565B">
      <m:oMathPara>
        <m:oMath>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w:br/>
          </m:r>
        </m:oMath>
      </m:oMathPara>
    </w:p>
    <w:p w14:paraId="7F8F7936" w14:textId="77777777" w:rsidR="003E565B" w:rsidRPr="003E565B" w:rsidRDefault="003E565B" w:rsidP="003E565B">
      <w:r w:rsidRPr="003E565B">
        <w:lastRenderedPageBreak/>
        <w:t>the system applies two complementary models:</w:t>
      </w:r>
    </w:p>
    <w:p w14:paraId="3E2A0062" w14:textId="77777777" w:rsidR="003E565B" w:rsidRPr="003E565B" w:rsidRDefault="003E565B" w:rsidP="003E565B">
      <w:pPr>
        <w:numPr>
          <w:ilvl w:val="0"/>
          <w:numId w:val="13"/>
        </w:numPr>
      </w:pPr>
      <w:r w:rsidRPr="003E565B">
        <w:t>Supervised model (Random Forest):</w:t>
      </w:r>
    </w:p>
    <w:p w14:paraId="6C5D7B80" w14:textId="2B3A7AB5" w:rsidR="003E565B" w:rsidRPr="003E565B" w:rsidRDefault="003E565B" w:rsidP="003E565B">
      <m:oMathPara>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RF</m:t>
              </m:r>
            </m:sub>
          </m:sSub>
          <m:r>
            <w:rPr>
              <w:rFonts w:ascii="Cambria Math" w:hAnsi="Cambria Math"/>
            </w:rPr>
            <m:t>(</m:t>
          </m:r>
          <m:r>
            <m:rPr>
              <m:sty m:val="b"/>
            </m:rPr>
            <w:rPr>
              <w:rFonts w:ascii="Cambria Math" w:hAnsi="Cambria Math"/>
            </w:rPr>
            <m:t>x</m:t>
          </m:r>
          <m:r>
            <w:rPr>
              <w:rFonts w:ascii="Cambria Math" w:hAnsi="Cambria Math"/>
            </w:rPr>
            <m:t>)</m:t>
          </m:r>
          <m:r>
            <w:rPr>
              <w:i/>
            </w:rPr>
            <w:br/>
          </m:r>
        </m:oMath>
      </m:oMathPara>
    </w:p>
    <w:p w14:paraId="5957DDC7" w14:textId="77777777" w:rsidR="003E565B" w:rsidRPr="003E565B" w:rsidRDefault="003E565B" w:rsidP="003E565B">
      <w:pPr>
        <w:numPr>
          <w:ilvl w:val="0"/>
          <w:numId w:val="14"/>
        </w:numPr>
      </w:pPr>
      <w:r w:rsidRPr="003E565B">
        <w:t>Unsupervised model (Isolation Forest):</w:t>
      </w:r>
    </w:p>
    <w:p w14:paraId="1AE3F3F0" w14:textId="020E296B" w:rsidR="003E565B" w:rsidRPr="003E565B" w:rsidRDefault="003E565B" w:rsidP="003E565B">
      <m:oMathPara>
        <m:oMath>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IF</m:t>
                  </m:r>
                </m:sub>
              </m:sSub>
              <m:r>
                <w:rPr>
                  <w:rFonts w:ascii="Cambria Math" w:hAnsi="Cambria Math"/>
                </w:rPr>
                <m:t>(</m:t>
              </m:r>
              <m:r>
                <m:rPr>
                  <m:sty m:val="b"/>
                </m:rPr>
                <w:rPr>
                  <w:rFonts w:ascii="Cambria Math" w:hAnsi="Cambria Math"/>
                </w:rPr>
                <m:t>x</m:t>
              </m:r>
              <m:r>
                <w:rPr>
                  <w:rFonts w:ascii="Cambria Math" w:hAnsi="Cambria Math"/>
                </w:rPr>
                <m:t>)</m:t>
              </m:r>
            </m:num>
            <m:den>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IF</m:t>
                  </m:r>
                </m:sub>
              </m:sSub>
              <m:r>
                <w:rPr>
                  <w:rFonts w:ascii="Cambria Math" w:hAnsi="Cambria Math"/>
                </w:rPr>
                <m:t>(</m:t>
              </m:r>
              <m:r>
                <m:rPr>
                  <m:sty m:val="b"/>
                </m:rPr>
                <w:rPr>
                  <w:rFonts w:ascii="Cambria Math" w:hAnsi="Cambria Math"/>
                </w:rPr>
                <m:t>x</m:t>
              </m:r>
              <m:r>
                <w:rPr>
                  <w:rFonts w:ascii="Cambria Math" w:hAnsi="Cambria Math"/>
                </w:rPr>
                <m:t>))</m:t>
              </m:r>
            </m:den>
          </m:f>
          <m:r>
            <w:br/>
          </m:r>
        </m:oMath>
      </m:oMathPara>
    </w:p>
    <w:p w14:paraId="3611ED18" w14:textId="77777777" w:rsidR="003E565B" w:rsidRPr="003E565B" w:rsidRDefault="003E565B" w:rsidP="003E565B">
      <w:r w:rsidRPr="003E565B">
        <w:t>The base anomaly risk is computed as:</w:t>
      </w:r>
    </w:p>
    <w:p w14:paraId="68C18051" w14:textId="5B7343B2" w:rsidR="003E565B" w:rsidRPr="003E565B" w:rsidRDefault="003E565B" w:rsidP="003E565B">
      <m:oMathPara>
        <m:oMath>
          <m:sSub>
            <m:sSubPr>
              <m:ctrlPr>
                <w:rPr>
                  <w:rFonts w:ascii="Cambria Math" w:hAnsi="Cambria Math"/>
                </w:rPr>
              </m:ctrlPr>
            </m:sSubPr>
            <m:e>
              <m:r>
                <w:rPr>
                  <w:rFonts w:ascii="Cambria Math" w:hAnsi="Cambria Math"/>
                </w:rPr>
                <m:t>R</m:t>
              </m:r>
            </m:e>
            <m:sub>
              <m:r>
                <w:rPr>
                  <w:rFonts w:ascii="Cambria Math" w:hAnsi="Cambria Math"/>
                </w:rPr>
                <m:t>base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num>
            <m:den>
              <m:r>
                <w:rPr>
                  <w:rFonts w:ascii="Cambria Math" w:hAnsi="Cambria Math"/>
                </w:rPr>
                <m:t>2</m:t>
              </m:r>
            </m:den>
          </m:f>
          <m:r>
            <w:br/>
          </m:r>
        </m:oMath>
      </m:oMathPara>
    </w:p>
    <w:p w14:paraId="62649205" w14:textId="77777777" w:rsidR="003E565B" w:rsidRPr="003E565B" w:rsidRDefault="003E565B" w:rsidP="003E565B">
      <w:r w:rsidRPr="003E565B">
        <w:t>This formulation enables simultaneous detection of known and novel threats.</w:t>
      </w:r>
    </w:p>
    <w:p w14:paraId="4742A78D" w14:textId="77777777" w:rsidR="003E565B" w:rsidRPr="003E565B" w:rsidRDefault="003E565B" w:rsidP="003E565B">
      <w:r w:rsidRPr="003E565B">
        <w:pict w14:anchorId="77EB98A7">
          <v:rect id="_x0000_i1232" style="width:0;height:1.5pt" o:hralign="center" o:hrstd="t" o:hr="t" fillcolor="#a0a0a0" stroked="f"/>
        </w:pict>
      </w:r>
    </w:p>
    <w:p w14:paraId="6322AEFA" w14:textId="77777777" w:rsidR="003E565B" w:rsidRPr="003E565B" w:rsidRDefault="003E565B" w:rsidP="003E565B">
      <w:pPr>
        <w:rPr>
          <w:b/>
          <w:bCs/>
        </w:rPr>
      </w:pPr>
      <w:r w:rsidRPr="003E565B">
        <w:rPr>
          <w:b/>
          <w:bCs/>
        </w:rPr>
        <w:t>5.2 Uncertainty Quantification</w:t>
      </w:r>
    </w:p>
    <w:p w14:paraId="449F9618" w14:textId="77777777" w:rsidR="003E565B" w:rsidRPr="003E565B" w:rsidRDefault="003E565B" w:rsidP="003E565B">
      <w:r w:rsidRPr="003E565B">
        <w:t xml:space="preserve">To ensure reliable decision-making, uncertainty is explicitly </w:t>
      </w:r>
      <w:proofErr w:type="spellStart"/>
      <w:r w:rsidRPr="003E565B">
        <w:t>modeled</w:t>
      </w:r>
      <w:proofErr w:type="spellEnd"/>
      <w:r w:rsidRPr="003E565B">
        <w:t xml:space="preserve"> using entropy and model disagreement.</w:t>
      </w:r>
    </w:p>
    <w:p w14:paraId="394DF86D" w14:textId="77777777" w:rsidR="003E565B" w:rsidRPr="003E565B" w:rsidRDefault="003E565B" w:rsidP="003E565B">
      <w:pPr>
        <w:rPr>
          <w:b/>
          <w:bCs/>
        </w:rPr>
      </w:pPr>
      <w:r w:rsidRPr="003E565B">
        <w:rPr>
          <w:b/>
          <w:bCs/>
        </w:rPr>
        <w:t>Entropy:</w:t>
      </w:r>
    </w:p>
    <w:p w14:paraId="7F40420A" w14:textId="0EE3BD3F" w:rsidR="003E565B" w:rsidRPr="003E565B" w:rsidRDefault="003E565B" w:rsidP="003E565B">
      <m:oMathPara>
        <m:oMath>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+ϵ)+(1-</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+ϵ)</m:t>
              </m:r>
            </m:e>
          </m:d>
          <m:r>
            <w:br/>
          </m:r>
        </m:oMath>
      </m:oMathPara>
    </w:p>
    <w:p w14:paraId="5F326EAB" w14:textId="77777777" w:rsidR="003E565B" w:rsidRPr="003E565B" w:rsidRDefault="003E565B" w:rsidP="003E565B">
      <w:pPr>
        <w:rPr>
          <w:b/>
          <w:bCs/>
        </w:rPr>
      </w:pPr>
      <w:r w:rsidRPr="003E565B">
        <w:rPr>
          <w:b/>
          <w:bCs/>
        </w:rPr>
        <w:t>Disagreement:</w:t>
      </w:r>
    </w:p>
    <w:p w14:paraId="2CCC8BD6" w14:textId="729C66A6" w:rsidR="003E565B" w:rsidRPr="003E565B" w:rsidRDefault="003E565B" w:rsidP="003E565B">
      <m:oMathPara>
        <m:oMath>
          <m:r>
            <m:rPr>
              <m:sty m:val="p"/>
            </m:rPr>
            <w:rPr>
              <w:rFonts w:ascii="Cambria Math" w:hAnsi="Cambria Math"/>
            </w:rPr>
            <m:t>Δ</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br/>
          </m:r>
        </m:oMath>
      </m:oMathPara>
    </w:p>
    <w:p w14:paraId="3E1D51EE" w14:textId="77777777" w:rsidR="003E565B" w:rsidRPr="003E565B" w:rsidRDefault="003E565B" w:rsidP="003E565B">
      <w:pPr>
        <w:rPr>
          <w:b/>
          <w:bCs/>
        </w:rPr>
      </w:pPr>
      <w:r w:rsidRPr="003E565B">
        <w:rPr>
          <w:b/>
          <w:bCs/>
        </w:rPr>
        <w:t>Final Uncertainty:</w:t>
      </w:r>
    </w:p>
    <w:p w14:paraId="05DCF25A" w14:textId="592D82B7" w:rsidR="003E565B" w:rsidRPr="003E565B" w:rsidRDefault="003E565B" w:rsidP="003E565B">
      <m:oMathPara>
        <m:oMath>
          <m:r>
            <w:rPr>
              <w:rFonts w:ascii="Cambria Math" w:hAnsi="Cambria Math"/>
            </w:rPr>
            <m:t>U=</m:t>
          </m:r>
          <m:f>
            <m:fPr>
              <m:ctrlPr>
                <w:rPr>
                  <w:rFonts w:ascii="Cambria Math" w:hAnsi="Cambria Math"/>
                </w:rPr>
              </m:ctrlPr>
            </m:fPr>
            <m:num>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r>
                <m:rPr>
                  <m:sty m:val="p"/>
                </m:rPr>
                <w:rPr>
                  <w:rFonts w:ascii="Cambria Math" w:hAnsi="Cambria Math"/>
                </w:rPr>
                <m:t>Δ</m:t>
              </m:r>
            </m:num>
            <m:den>
              <m:r>
                <w:rPr>
                  <w:rFonts w:ascii="Cambria Math" w:hAnsi="Cambria Math"/>
                </w:rPr>
                <m:t>2</m:t>
              </m:r>
            </m:den>
          </m:f>
          <m:r>
            <w:br/>
          </m:r>
        </m:oMath>
      </m:oMathPara>
    </w:p>
    <w:p w14:paraId="084A26D6" w14:textId="77777777" w:rsidR="003E565B" w:rsidRPr="003E565B" w:rsidRDefault="003E565B" w:rsidP="003E565B">
      <w:r w:rsidRPr="003E565B">
        <w:t>This directly reflects the implemented logic and captures both prediction confidence and model inconsistency.</w:t>
      </w:r>
    </w:p>
    <w:p w14:paraId="1FC0A5CD" w14:textId="77777777" w:rsidR="003E565B" w:rsidRPr="003E565B" w:rsidRDefault="003E565B" w:rsidP="003E565B">
      <w:r w:rsidRPr="003E565B">
        <w:pict w14:anchorId="244C35E2">
          <v:rect id="_x0000_i1233" style="width:0;height:1.5pt" o:hralign="center" o:hrstd="t" o:hr="t" fillcolor="#a0a0a0" stroked="f"/>
        </w:pict>
      </w:r>
    </w:p>
    <w:p w14:paraId="3CA57CF1" w14:textId="77777777" w:rsidR="003E565B" w:rsidRPr="003E565B" w:rsidRDefault="003E565B" w:rsidP="003E565B">
      <w:pPr>
        <w:rPr>
          <w:b/>
          <w:bCs/>
        </w:rPr>
      </w:pPr>
      <w:r w:rsidRPr="003E565B">
        <w:rPr>
          <w:b/>
          <w:bCs/>
        </w:rPr>
        <w:t xml:space="preserve">5.3 Context-Aware Risk </w:t>
      </w:r>
      <w:proofErr w:type="spellStart"/>
      <w:r w:rsidRPr="003E565B">
        <w:rPr>
          <w:b/>
          <w:bCs/>
        </w:rPr>
        <w:t>Modeling</w:t>
      </w:r>
      <w:proofErr w:type="spellEnd"/>
    </w:p>
    <w:p w14:paraId="33B710BA" w14:textId="77777777" w:rsidR="003E565B" w:rsidRPr="003E565B" w:rsidRDefault="003E565B" w:rsidP="003E565B">
      <w:r w:rsidRPr="003E565B">
        <w:t>The anomaly risk is refined using contextual modifiers:</w:t>
      </w:r>
    </w:p>
    <w:p w14:paraId="11098DFC" w14:textId="5866E9A6" w:rsidR="003E565B" w:rsidRPr="003E565B" w:rsidRDefault="003E565B" w:rsidP="003E565B">
      <m:oMathPara>
        <m:oMath>
          <m:sSub>
            <m:sSubPr>
              <m:ctrlPr>
                <w:rPr>
                  <w:rFonts w:ascii="Cambria Math" w:hAnsi="Cambria Math"/>
                </w:rPr>
              </m:ctrlPr>
            </m:sSubPr>
            <m:e>
              <m:r>
                <w:rPr>
                  <w:rFonts w:ascii="Cambria Math" w:hAnsi="Cambria Math"/>
                </w:rPr>
                <m:t>R</m:t>
              </m:r>
            </m:e>
            <m:sub>
              <m:r>
                <w:rPr>
                  <w:rFonts w:ascii="Cambria Math" w:hAnsi="Cambria Math"/>
                </w:rPr>
                <m:t>context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base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br/>
          </m:r>
        </m:oMath>
      </m:oMathPara>
    </w:p>
    <w:p w14:paraId="3698AAEE" w14:textId="77777777" w:rsidR="003E565B" w:rsidRPr="003E565B" w:rsidRDefault="003E565B" w:rsidP="003E565B">
      <w:r w:rsidRPr="003E565B">
        <w:t>where:</w:t>
      </w:r>
    </w:p>
    <w:p w14:paraId="19E230A6" w14:textId="7FEEF2F8" w:rsidR="003E565B" w:rsidRPr="003E565B" w:rsidRDefault="003E565B" w:rsidP="003E565B">
      <w:pPr>
        <w:numPr>
          <w:ilvl w:val="0"/>
          <w:numId w:val="15"/>
        </w:numPr>
      </w:pPr>
      <m:oMath>
        <m:sSub>
          <m:sSubPr>
            <m:ctrlPr>
              <w:rPr>
                <w:rFonts w:ascii="Cambria Math" w:hAnsi="Cambria Math"/>
              </w:rPr>
            </m:ctrlPr>
          </m:sSubPr>
          <m:e>
            <m:r>
              <w:rPr>
                <w:rFonts w:ascii="Cambria Math" w:hAnsi="Cambria Math"/>
              </w:rPr>
              <m:t>M</m:t>
            </m:r>
          </m:e>
          <m:sub>
            <m:r>
              <w:rPr>
                <w:rFonts w:ascii="Cambria Math" w:hAnsi="Cambria Math"/>
              </w:rPr>
              <m:t>a</m:t>
            </m:r>
          </m:sub>
        </m:sSub>
      </m:oMath>
      <w:r w:rsidRPr="003E565B">
        <w:t>: asset criticality modifier</w:t>
      </w:r>
    </w:p>
    <w:p w14:paraId="15710F06" w14:textId="350A4276" w:rsidR="003E565B" w:rsidRPr="003E565B" w:rsidRDefault="003E565B" w:rsidP="003E565B">
      <w:pPr>
        <w:numPr>
          <w:ilvl w:val="0"/>
          <w:numId w:val="15"/>
        </w:numPr>
      </w:pP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3E565B">
        <w:t>: network behavior modifier</w:t>
      </w:r>
    </w:p>
    <w:p w14:paraId="2D5A0DEE" w14:textId="4013AD06" w:rsidR="003E565B" w:rsidRPr="003E565B" w:rsidRDefault="003E565B" w:rsidP="003E565B">
      <w:pPr>
        <w:numPr>
          <w:ilvl w:val="0"/>
          <w:numId w:val="15"/>
        </w:numPr>
      </w:pP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3E565B">
        <w:t>: security signal modifier</w:t>
      </w:r>
    </w:p>
    <w:p w14:paraId="72D53880" w14:textId="38F0FCC2" w:rsidR="003E565B" w:rsidRPr="003E565B" w:rsidRDefault="003E565B" w:rsidP="003E565B">
      <m:oMathPara>
        <m:oMath>
          <m:sSub>
            <m:sSubPr>
              <m:ctrlPr>
                <w:rPr>
                  <w:rFonts w:ascii="Cambria Math" w:hAnsi="Cambria Math"/>
                </w:rPr>
              </m:ctrlPr>
            </m:sSubPr>
            <m:e>
              <m:r>
                <w:rPr>
                  <w:rFonts w:ascii="Cambria Math" w:hAnsi="Cambria Math"/>
                </w:rPr>
                <m:t>R</m:t>
              </m:r>
            </m:e>
            <m:sub>
              <m:r>
                <w:rPr>
                  <w:rFonts w:ascii="Cambria Math" w:hAnsi="Cambria Math"/>
                </w:rPr>
                <m:t>context</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context</m:t>
              </m:r>
            </m:sub>
          </m:sSub>
          <m:r>
            <w:rPr>
              <w:rFonts w:ascii="Cambria Math" w:hAnsi="Cambria Math"/>
            </w:rPr>
            <m:t>,1)</m:t>
          </m:r>
          <m:r>
            <w:rPr>
              <w:i/>
            </w:rPr>
            <w:br/>
          </m:r>
        </m:oMath>
      </m:oMathPara>
    </w:p>
    <w:p w14:paraId="78E58CEB" w14:textId="77777777" w:rsidR="003E565B" w:rsidRPr="003E565B" w:rsidRDefault="003E565B" w:rsidP="003E565B">
      <w:r w:rsidRPr="003E565B">
        <w:t>This ensures bounded and context-sensitive risk estimation.</w:t>
      </w:r>
    </w:p>
    <w:p w14:paraId="195C0E7B" w14:textId="77777777" w:rsidR="003E565B" w:rsidRPr="003E565B" w:rsidRDefault="003E565B" w:rsidP="003E565B">
      <w:r w:rsidRPr="003E565B">
        <w:pict w14:anchorId="1ABBD248">
          <v:rect id="_x0000_i1234" style="width:0;height:1.5pt" o:hralign="center" o:hrstd="t" o:hr="t" fillcolor="#a0a0a0" stroked="f"/>
        </w:pict>
      </w:r>
    </w:p>
    <w:p w14:paraId="7BA448F1" w14:textId="77777777" w:rsidR="003E565B" w:rsidRPr="003E565B" w:rsidRDefault="003E565B" w:rsidP="003E565B">
      <w:pPr>
        <w:rPr>
          <w:b/>
          <w:bCs/>
        </w:rPr>
      </w:pPr>
      <w:r w:rsidRPr="003E565B">
        <w:rPr>
          <w:b/>
          <w:bCs/>
        </w:rPr>
        <w:t>5.4 Multi-Agent Risk Analysis</w:t>
      </w:r>
    </w:p>
    <w:p w14:paraId="688F3198" w14:textId="77777777" w:rsidR="003E565B" w:rsidRPr="003E565B" w:rsidRDefault="003E565B" w:rsidP="003E565B">
      <w:r w:rsidRPr="003E565B">
        <w:t>A set of specialized agents operates in parallel:</w:t>
      </w:r>
    </w:p>
    <w:p w14:paraId="586E91B9" w14:textId="46B0A3BB" w:rsidR="003E565B" w:rsidRPr="003E565B" w:rsidRDefault="003E565B" w:rsidP="003E565B">
      <m:oMathPara>
        <m:oMath>
          <m:r>
            <m:rPr>
              <m:scr m:val="script"/>
            </m:rP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policy</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threat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impact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privacy</m:t>
              </m:r>
            </m:sub>
          </m:sSub>
          <m:r>
            <w:rPr>
              <w:rFonts w:ascii="Cambria Math" w:hAnsi="Cambria Math"/>
            </w:rPr>
            <m:t>}</m:t>
          </m:r>
          <m:r>
            <w:rPr>
              <w:i/>
            </w:rPr>
            <w:br/>
          </m:r>
        </m:oMath>
      </m:oMathPara>
    </w:p>
    <w:p w14:paraId="24D94990" w14:textId="77777777" w:rsidR="003E565B" w:rsidRPr="003E565B" w:rsidRDefault="003E565B" w:rsidP="003E565B">
      <w:r w:rsidRPr="003E565B">
        <w:t>Each agent computes:</w:t>
      </w:r>
    </w:p>
    <w:p w14:paraId="3EE7ED9B" w14:textId="7C3D9588" w:rsidR="003E565B" w:rsidRPr="003E565B" w:rsidRDefault="003E565B" w:rsidP="003E565B">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,U,</m:t>
          </m:r>
          <m:sSub>
            <m:sSubPr>
              <m:ctrlPr>
                <w:rPr>
                  <w:rFonts w:ascii="Cambria Math" w:hAnsi="Cambria Math"/>
                </w:rPr>
              </m:ctrlPr>
            </m:sSubPr>
            <m:e>
              <m:r>
                <w:rPr>
                  <w:rFonts w:ascii="Cambria Math" w:hAnsi="Cambria Math"/>
                </w:rPr>
                <m:t>R</m:t>
              </m:r>
            </m:e>
            <m:sub>
              <m:r>
                <w:rPr>
                  <w:rFonts w:ascii="Cambria Math" w:hAnsi="Cambria Math"/>
                </w:rPr>
                <m:t>context</m:t>
              </m:r>
            </m:sub>
          </m:sSub>
          <m:r>
            <w:rPr>
              <w:rFonts w:ascii="Cambria Math" w:hAnsi="Cambria Math"/>
            </w:rPr>
            <m:t>)</m:t>
          </m:r>
          <m:r>
            <w:rPr>
              <w:i/>
            </w:rPr>
            <w:br/>
          </m:r>
        </m:oMath>
      </m:oMathPara>
    </w:p>
    <w:p w14:paraId="62933A68" w14:textId="77777777" w:rsidR="003E565B" w:rsidRPr="003E565B" w:rsidRDefault="003E565B" w:rsidP="003E565B">
      <w:r w:rsidRPr="003E565B">
        <w:t>These agents capture different dimensions of cybersecurity risk.</w:t>
      </w:r>
    </w:p>
    <w:p w14:paraId="4534A596" w14:textId="77777777" w:rsidR="003E565B" w:rsidRPr="003E565B" w:rsidRDefault="003E565B" w:rsidP="003E565B">
      <w:r w:rsidRPr="003E565B">
        <w:pict w14:anchorId="327EC9F5">
          <v:rect id="_x0000_i1235" style="width:0;height:1.5pt" o:hralign="center" o:hrstd="t" o:hr="t" fillcolor="#a0a0a0" stroked="f"/>
        </w:pict>
      </w:r>
    </w:p>
    <w:p w14:paraId="0FC1445C" w14:textId="77777777" w:rsidR="003E565B" w:rsidRPr="003E565B" w:rsidRDefault="003E565B" w:rsidP="003E565B">
      <w:pPr>
        <w:rPr>
          <w:b/>
          <w:bCs/>
        </w:rPr>
      </w:pPr>
      <w:r w:rsidRPr="003E565B">
        <w:rPr>
          <w:b/>
          <w:bCs/>
        </w:rPr>
        <w:t xml:space="preserve">5.5 Instability and Failure </w:t>
      </w:r>
      <w:proofErr w:type="spellStart"/>
      <w:r w:rsidRPr="003E565B">
        <w:rPr>
          <w:b/>
          <w:bCs/>
        </w:rPr>
        <w:t>Modeling</w:t>
      </w:r>
      <w:proofErr w:type="spellEnd"/>
    </w:p>
    <w:p w14:paraId="0468413C" w14:textId="77777777" w:rsidR="003E565B" w:rsidRPr="003E565B" w:rsidRDefault="003E565B" w:rsidP="003E565B">
      <w:r w:rsidRPr="003E565B">
        <w:t>System stability is evaluated using three components:</w:t>
      </w:r>
    </w:p>
    <w:p w14:paraId="2E9B5D09" w14:textId="77777777" w:rsidR="003E565B" w:rsidRPr="003E565B" w:rsidRDefault="003E565B" w:rsidP="003E565B">
      <w:pPr>
        <w:rPr>
          <w:b/>
          <w:bCs/>
        </w:rPr>
      </w:pPr>
      <w:r w:rsidRPr="003E565B">
        <w:rPr>
          <w:b/>
          <w:bCs/>
        </w:rPr>
        <w:t>Disagreement:</w:t>
      </w:r>
    </w:p>
    <w:p w14:paraId="194CEBA1" w14:textId="5A30E63B" w:rsidR="003E565B" w:rsidRPr="003E565B" w:rsidRDefault="003E565B" w:rsidP="003E565B">
      <m:oMathPara>
        <m:oMath>
          <m:sSub>
            <m:sSubPr>
              <m:ctrlPr>
                <w:rPr>
                  <w:rFonts w:ascii="Cambria Math" w:hAnsi="Cambria Math"/>
                </w:rPr>
              </m:ctrlPr>
            </m:sSubPr>
            <m:e>
              <m:r>
                <w:rPr>
                  <w:rFonts w:ascii="Cambria Math" w:hAnsi="Cambria Math"/>
                </w:rPr>
                <m:t>D</m:t>
              </m:r>
            </m:e>
            <m:sub>
              <m:r>
                <w:rPr>
                  <w:rFonts w:ascii="Cambria Math" w:hAnsi="Cambria Math"/>
                </w:rPr>
                <m:t>agent</m:t>
              </m:r>
            </m:sub>
          </m:sSub>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w:rPr>
              <w:i/>
            </w:rPr>
            <w:br/>
          </m:r>
        </m:oMath>
      </m:oMathPara>
    </w:p>
    <w:p w14:paraId="36F82C4C" w14:textId="77777777" w:rsidR="003E565B" w:rsidRPr="003E565B" w:rsidRDefault="003E565B" w:rsidP="003E565B">
      <w:pPr>
        <w:rPr>
          <w:b/>
          <w:bCs/>
        </w:rPr>
      </w:pPr>
      <w:r w:rsidRPr="003E565B">
        <w:rPr>
          <w:b/>
          <w:bCs/>
        </w:rPr>
        <w:t>Volatility:</w:t>
      </w:r>
    </w:p>
    <w:p w14:paraId="69C82AE9" w14:textId="09818549" w:rsidR="003E565B" w:rsidRPr="003E565B" w:rsidRDefault="003E565B" w:rsidP="003E565B">
      <m:oMathPara>
        <m:oMath>
          <m:r>
            <w:rPr>
              <w:rFonts w:ascii="Cambria Math" w:hAnsi="Cambria Math"/>
            </w:rPr>
            <m:t>V=0.4E+0.4T+0.2</m:t>
          </m:r>
          <m:sSub>
            <m:sSubPr>
              <m:ctrlPr>
                <w:rPr>
                  <w:rFonts w:ascii="Cambria Math" w:hAnsi="Cambria Math"/>
                </w:rPr>
              </m:ctrlPr>
            </m:sSubPr>
            <m:e>
              <m:r>
                <w:rPr>
                  <w:rFonts w:ascii="Cambria Math" w:hAnsi="Cambria Math"/>
                </w:rPr>
                <m:t>P</m:t>
              </m:r>
            </m:e>
            <m:sub>
              <m:r>
                <w:rPr>
                  <w:rFonts w:ascii="Cambria Math" w:hAnsi="Cambria Math"/>
                </w:rPr>
                <m:t>a</m:t>
              </m:r>
            </m:sub>
          </m:sSub>
          <m:r>
            <w:br/>
          </m:r>
        </m:oMath>
      </m:oMathPara>
    </w:p>
    <w:p w14:paraId="3F231B8A" w14:textId="77777777" w:rsidR="003E565B" w:rsidRPr="003E565B" w:rsidRDefault="003E565B" w:rsidP="003E565B">
      <w:pPr>
        <w:rPr>
          <w:b/>
          <w:bCs/>
        </w:rPr>
      </w:pPr>
      <w:r w:rsidRPr="003E565B">
        <w:rPr>
          <w:b/>
          <w:bCs/>
        </w:rPr>
        <w:t>Instability:</w:t>
      </w:r>
    </w:p>
    <w:p w14:paraId="40E45061" w14:textId="18280B3E" w:rsidR="003E565B" w:rsidRPr="003E565B" w:rsidRDefault="003E565B" w:rsidP="003E565B">
      <m:oMathPara>
        <m:oMath>
          <m:r>
            <w:rPr>
              <w:rFonts w:ascii="Cambria Math" w:hAnsi="Cambria Math"/>
            </w:rPr>
            <m:t>I=0.4U+0.3</m:t>
          </m:r>
          <m:sSub>
            <m:sSubPr>
              <m:ctrlPr>
                <w:rPr>
                  <w:rFonts w:ascii="Cambria Math" w:hAnsi="Cambria Math"/>
                </w:rPr>
              </m:ctrlPr>
            </m:sSubPr>
            <m:e>
              <m:r>
                <w:rPr>
                  <w:rFonts w:ascii="Cambria Math" w:hAnsi="Cambria Math"/>
                </w:rPr>
                <m:t>D</m:t>
              </m:r>
            </m:e>
            <m:sub>
              <m:r>
                <w:rPr>
                  <w:rFonts w:ascii="Cambria Math" w:hAnsi="Cambria Math"/>
                </w:rPr>
                <m:t>agent</m:t>
              </m:r>
            </m:sub>
          </m:sSub>
          <m:r>
            <w:rPr>
              <w:rFonts w:ascii="Cambria Math" w:hAnsi="Cambria Math"/>
            </w:rPr>
            <m:t>+0.3V</m:t>
          </m:r>
          <m:r>
            <w:rPr>
              <w:i/>
            </w:rPr>
            <w:br/>
          </m:r>
        </m:oMath>
      </m:oMathPara>
    </w:p>
    <w:p w14:paraId="11EC6B83" w14:textId="77777777" w:rsidR="003E565B" w:rsidRPr="003E565B" w:rsidRDefault="003E565B" w:rsidP="003E565B">
      <w:pPr>
        <w:rPr>
          <w:b/>
          <w:bCs/>
        </w:rPr>
      </w:pPr>
      <w:r w:rsidRPr="003E565B">
        <w:rPr>
          <w:b/>
          <w:bCs/>
        </w:rPr>
        <w:t>Automation Safety:</w:t>
      </w:r>
    </w:p>
    <w:p w14:paraId="35E54500" w14:textId="5B8403FA" w:rsidR="003E565B" w:rsidRPr="003E565B" w:rsidRDefault="003E565B" w:rsidP="003E565B">
      <m:oMathPara>
        <m:oMath>
          <m:r>
            <w:rPr>
              <w:rFonts w:ascii="Cambria Math" w:hAnsi="Cambria Math"/>
            </w:rPr>
            <m:t>S=</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True</m:t>
                    </m:r>
                    <m:r>
                      <w:rPr>
                        <w:rFonts w:ascii="Cambria Math" w:hAnsi="Cambria Math"/>
                      </w:rPr>
                      <m:t>,</m:t>
                    </m:r>
                  </m:e>
                  <m:e>
                    <m:r>
                      <w:rPr>
                        <w:rFonts w:ascii="Cambria Math" w:hAnsi="Cambria Math"/>
                      </w:rPr>
                      <m:t>I&lt;0.4</m:t>
                    </m:r>
                    <m:r>
                      <m:rPr>
                        <m:nor/>
                      </m:rPr>
                      <m:t xml:space="preserve"> and </m:t>
                    </m:r>
                    <m:r>
                      <w:rPr>
                        <w:rFonts w:ascii="Cambria Math" w:hAnsi="Cambria Math"/>
                      </w:rPr>
                      <m:t>U&lt;0.5</m:t>
                    </m:r>
                  </m:e>
                </m:mr>
                <m:mr>
                  <m:e>
                    <m:r>
                      <m:rPr>
                        <m:nor/>
                      </m:rPr>
                      <m:t>False</m:t>
                    </m:r>
                    <m:r>
                      <w:rPr>
                        <w:rFonts w:ascii="Cambria Math" w:hAnsi="Cambria Math"/>
                      </w:rPr>
                      <m:t>,</m:t>
                    </m:r>
                  </m:e>
                  <m:e>
                    <m:r>
                      <m:rPr>
                        <m:nor/>
                      </m:rPr>
                      <m:t>otherwise</m:t>
                    </m:r>
                  </m:e>
                </m:mr>
              </m:m>
            </m:e>
          </m:d>
          <m:r>
            <w:br/>
          </m:r>
        </m:oMath>
      </m:oMathPara>
    </w:p>
    <w:p w14:paraId="3794E49F" w14:textId="77777777" w:rsidR="003E565B" w:rsidRPr="003E565B" w:rsidRDefault="003E565B" w:rsidP="003E565B">
      <w:r w:rsidRPr="003E565B">
        <w:t>This ensures that automation is only executed under stable conditions.</w:t>
      </w:r>
    </w:p>
    <w:p w14:paraId="66137682" w14:textId="77777777" w:rsidR="003E565B" w:rsidRPr="003E565B" w:rsidRDefault="003E565B" w:rsidP="003E565B">
      <w:r w:rsidRPr="003E565B">
        <w:pict w14:anchorId="45167F84">
          <v:rect id="_x0000_i1236" style="width:0;height:1.5pt" o:hralign="center" o:hrstd="t" o:hr="t" fillcolor="#a0a0a0" stroked="f"/>
        </w:pict>
      </w:r>
    </w:p>
    <w:p w14:paraId="13B655C3" w14:textId="77777777" w:rsidR="003E565B" w:rsidRPr="003E565B" w:rsidRDefault="003E565B" w:rsidP="003E565B">
      <w:pPr>
        <w:rPr>
          <w:b/>
          <w:bCs/>
        </w:rPr>
      </w:pPr>
      <w:r w:rsidRPr="003E565B">
        <w:rPr>
          <w:b/>
          <w:bCs/>
        </w:rPr>
        <w:t>5.6 Multi-Agent Coordination and Fusion</w:t>
      </w:r>
    </w:p>
    <w:p w14:paraId="5504C8F8" w14:textId="77777777" w:rsidR="003E565B" w:rsidRPr="003E565B" w:rsidRDefault="003E565B" w:rsidP="003E565B">
      <w:r w:rsidRPr="003E565B">
        <w:t>The fused risk score is computed as:</w:t>
      </w:r>
    </w:p>
    <w:p w14:paraId="339EB599" w14:textId="518BD989" w:rsidR="003E565B" w:rsidRPr="003E565B" w:rsidRDefault="003E565B" w:rsidP="003E565B">
      <m:oMathPara>
        <m:oMath>
          <m:sSub>
            <m:sSubPr>
              <m:ctrlPr>
                <w:rPr>
                  <w:rFonts w:ascii="Cambria Math" w:hAnsi="Cambria Math"/>
                </w:rPr>
              </m:ctrlPr>
            </m:sSubPr>
            <m:e>
              <m:r>
                <w:rPr>
                  <w:rFonts w:ascii="Cambria Math" w:hAnsi="Cambria Math"/>
                </w:rPr>
                <m:t>R</m:t>
              </m:r>
            </m:e>
            <m:sub>
              <m:r>
                <w:rPr>
                  <w:rFonts w:ascii="Cambria Math" w:hAnsi="Cambria Math"/>
                </w:rPr>
                <m:t>fused</m:t>
              </m:r>
            </m:sub>
          </m:sSub>
          <m:r>
            <w:rPr>
              <w:rFonts w:ascii="Cambria Math" w:hAnsi="Cambria Math"/>
            </w:rPr>
            <m:t>=0.25</m:t>
          </m:r>
          <m:sSub>
            <m:sSubPr>
              <m:ctrlPr>
                <w:rPr>
                  <w:rFonts w:ascii="Cambria Math" w:hAnsi="Cambria Math"/>
                </w:rPr>
              </m:ctrlPr>
            </m:sSubPr>
            <m:e>
              <m:r>
                <w:rPr>
                  <w:rFonts w:ascii="Cambria Math" w:hAnsi="Cambria Math"/>
                </w:rPr>
                <m:t>R</m:t>
              </m:r>
            </m:e>
            <m:sub>
              <m:r>
                <w:rPr>
                  <w:rFonts w:ascii="Cambria Math" w:hAnsi="Cambria Math"/>
                </w:rPr>
                <m:t>threat</m:t>
              </m:r>
            </m:sub>
          </m:sSub>
          <m:r>
            <w:rPr>
              <w:rFonts w:ascii="Cambria Math" w:hAnsi="Cambria Math"/>
            </w:rPr>
            <m:t>+0.20</m:t>
          </m:r>
          <m:sSub>
            <m:sSubPr>
              <m:ctrlPr>
                <w:rPr>
                  <w:rFonts w:ascii="Cambria Math" w:hAnsi="Cambria Math"/>
                </w:rPr>
              </m:ctrlPr>
            </m:sSubPr>
            <m:e>
              <m:r>
                <w:rPr>
                  <w:rFonts w:ascii="Cambria Math" w:hAnsi="Cambria Math"/>
                </w:rPr>
                <m:t>R</m:t>
              </m:r>
            </m:e>
            <m:sub>
              <m:r>
                <w:rPr>
                  <w:rFonts w:ascii="Cambria Math" w:hAnsi="Cambria Math"/>
                </w:rPr>
                <m:t>impact</m:t>
              </m:r>
            </m:sub>
          </m:sSub>
          <m:r>
            <w:rPr>
              <w:rFonts w:ascii="Cambria Math" w:hAnsi="Cambria Math"/>
            </w:rPr>
            <m:t>+0.15</m:t>
          </m:r>
          <m:sSub>
            <m:sSubPr>
              <m:ctrlPr>
                <w:rPr>
                  <w:rFonts w:ascii="Cambria Math" w:hAnsi="Cambria Math"/>
                </w:rPr>
              </m:ctrlPr>
            </m:sSubPr>
            <m:e>
              <m:r>
                <w:rPr>
                  <w:rFonts w:ascii="Cambria Math" w:hAnsi="Cambria Math"/>
                </w:rPr>
                <m:t>R</m:t>
              </m:r>
            </m:e>
            <m:sub>
              <m:r>
                <w:rPr>
                  <w:rFonts w:ascii="Cambria Math" w:hAnsi="Cambria Math"/>
                </w:rPr>
                <m:t>privacy</m:t>
              </m:r>
            </m:sub>
          </m:sSub>
          <m:r>
            <w:rPr>
              <w:rFonts w:ascii="Cambria Math" w:hAnsi="Cambria Math"/>
            </w:rPr>
            <m:t>+0.15</m:t>
          </m:r>
          <m:sSub>
            <m:sSubPr>
              <m:ctrlPr>
                <w:rPr>
                  <w:rFonts w:ascii="Cambria Math" w:hAnsi="Cambria Math"/>
                </w:rPr>
              </m:ctrlPr>
            </m:sSubPr>
            <m:e>
              <m:r>
                <w:rPr>
                  <w:rFonts w:ascii="Cambria Math" w:hAnsi="Cambria Math"/>
                </w:rPr>
                <m:t>R</m:t>
              </m:r>
            </m:e>
            <m:sub>
              <m:r>
                <w:rPr>
                  <w:rFonts w:ascii="Cambria Math" w:hAnsi="Cambria Math"/>
                </w:rPr>
                <m:t>policy</m:t>
              </m:r>
            </m:sub>
          </m:sSub>
          <m:r>
            <w:rPr>
              <w:rFonts w:ascii="Cambria Math" w:hAnsi="Cambria Math"/>
            </w:rPr>
            <m:t>+0.15</m:t>
          </m:r>
          <m:sSub>
            <m:sSubPr>
              <m:ctrlPr>
                <w:rPr>
                  <w:rFonts w:ascii="Cambria Math" w:hAnsi="Cambria Math"/>
                </w:rPr>
              </m:ctrlPr>
            </m:sSubPr>
            <m:e>
              <m:r>
                <w:rPr>
                  <w:rFonts w:ascii="Cambria Math" w:hAnsi="Cambria Math"/>
                </w:rPr>
                <m:t>R</m:t>
              </m:r>
            </m:e>
            <m:sub>
              <m:r>
                <w:rPr>
                  <w:rFonts w:ascii="Cambria Math" w:hAnsi="Cambria Math"/>
                </w:rPr>
                <m:t>context</m:t>
              </m:r>
            </m:sub>
          </m:sSub>
          <m:r>
            <w:rPr>
              <w:rFonts w:ascii="Cambria Math" w:hAnsi="Cambria Math"/>
            </w:rPr>
            <m:t>+0.10</m:t>
          </m:r>
          <m:sSub>
            <m:sSubPr>
              <m:ctrlPr>
                <w:rPr>
                  <w:rFonts w:ascii="Cambria Math" w:hAnsi="Cambria Math"/>
                </w:rPr>
              </m:ctrlPr>
            </m:sSubPr>
            <m:e>
              <m:r>
                <w:rPr>
                  <w:rFonts w:ascii="Cambria Math" w:hAnsi="Cambria Math"/>
                </w:rPr>
                <m:t>P</m:t>
              </m:r>
            </m:e>
            <m:sub>
              <m:r>
                <w:rPr>
                  <w:rFonts w:ascii="Cambria Math" w:hAnsi="Cambria Math"/>
                </w:rPr>
                <m:t>a</m:t>
              </m:r>
            </m:sub>
          </m:sSub>
          <m:r>
            <w:br/>
          </m:r>
        </m:oMath>
      </m:oMathPara>
    </w:p>
    <w:p w14:paraId="6AA990D0" w14:textId="7CEFC94A" w:rsidR="003E565B" w:rsidRPr="003E565B" w:rsidRDefault="003E565B" w:rsidP="003E565B">
      <w:r w:rsidRPr="003E565B">
        <w:t xml:space="preserve">An escalation factor </w:t>
      </w:r>
      <m:oMath>
        <m:sSub>
          <m:sSubPr>
            <m:ctrlPr>
              <w:rPr>
                <w:rFonts w:ascii="Cambria Math" w:hAnsi="Cambria Math"/>
              </w:rPr>
            </m:ctrlPr>
          </m:sSubPr>
          <m:e>
            <m:r>
              <w:rPr>
                <w:rFonts w:ascii="Cambria Math" w:hAnsi="Cambria Math"/>
              </w:rPr>
              <m:t>E</m:t>
            </m:r>
          </m:e>
          <m:sub>
            <m:r>
              <w:rPr>
                <w:rFonts w:ascii="Cambria Math" w:hAnsi="Cambria Math"/>
              </w:rPr>
              <m:t>f</m:t>
            </m:r>
          </m:sub>
        </m:sSub>
      </m:oMath>
      <w:r w:rsidRPr="003E565B">
        <w:t>is applied:</w:t>
      </w:r>
    </w:p>
    <w:p w14:paraId="06255A6D" w14:textId="339B26E9" w:rsidR="003E565B" w:rsidRPr="003E565B" w:rsidRDefault="003E565B" w:rsidP="003E565B">
      <m:oMathPara>
        <m:oMath>
          <m:sSub>
            <m:sSubPr>
              <m:ctrlPr>
                <w:rPr>
                  <w:rFonts w:ascii="Cambria Math" w:hAnsi="Cambria Math"/>
                </w:rPr>
              </m:ctrlPr>
            </m:sSubPr>
            <m:e>
              <m:r>
                <w:rPr>
                  <w:rFonts w:ascii="Cambria Math" w:hAnsi="Cambria Math"/>
                </w:rPr>
                <m:t>R</m:t>
              </m:r>
            </m:e>
            <m:sub>
              <m:r>
                <w:rPr>
                  <w:rFonts w:ascii="Cambria Math" w:hAnsi="Cambria Math"/>
                </w:rPr>
                <m:t>fused</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fused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,1)</m:t>
          </m:r>
          <m:r>
            <w:rPr>
              <w:i/>
            </w:rPr>
            <w:br/>
          </m:r>
        </m:oMath>
      </m:oMathPara>
    </w:p>
    <w:p w14:paraId="620AB96C" w14:textId="77777777" w:rsidR="003E565B" w:rsidRPr="003E565B" w:rsidRDefault="003E565B" w:rsidP="003E565B">
      <w:r w:rsidRPr="003E565B">
        <w:pict w14:anchorId="0B26B7AF">
          <v:rect id="_x0000_i1237" style="width:0;height:1.5pt" o:hralign="center" o:hrstd="t" o:hr="t" fillcolor="#a0a0a0" stroked="f"/>
        </w:pict>
      </w:r>
    </w:p>
    <w:p w14:paraId="50785C6B" w14:textId="77777777" w:rsidR="003E565B" w:rsidRPr="003E565B" w:rsidRDefault="003E565B" w:rsidP="003E565B">
      <w:pPr>
        <w:rPr>
          <w:b/>
          <w:bCs/>
        </w:rPr>
      </w:pPr>
      <w:r w:rsidRPr="003E565B">
        <w:rPr>
          <w:b/>
          <w:bCs/>
        </w:rPr>
        <w:t xml:space="preserve">5.7 Confidence </w:t>
      </w:r>
      <w:proofErr w:type="spellStart"/>
      <w:r w:rsidRPr="003E565B">
        <w:rPr>
          <w:b/>
          <w:bCs/>
        </w:rPr>
        <w:t>Modeling</w:t>
      </w:r>
      <w:proofErr w:type="spellEnd"/>
    </w:p>
    <w:p w14:paraId="347E5C33" w14:textId="7098901E" w:rsidR="003E565B" w:rsidRPr="003E565B" w:rsidRDefault="003E565B" w:rsidP="003E565B">
      <m:oMathPara>
        <m:oMath>
          <m:r>
            <w:rPr>
              <w:rFonts w:ascii="Cambria Math" w:hAnsi="Cambria Math"/>
            </w:rPr>
            <m:t>C=</m:t>
          </m:r>
          <m:d>
            <m:dPr>
              <m:ctrlPr>
                <w:rPr>
                  <w:rFonts w:ascii="Cambria Math" w:hAnsi="Cambria Math"/>
                </w:rPr>
              </m:ctrlPr>
            </m:dPr>
            <m:e>
              <m:r>
                <w:rPr>
                  <w:rFonts w:ascii="Cambria Math" w:hAnsi="Cambria Math"/>
                </w:rPr>
                <m:t>0.5(1-U)+0.3(1-</m:t>
              </m:r>
              <m:sSub>
                <m:sSubPr>
                  <m:ctrlPr>
                    <w:rPr>
                      <w:rFonts w:ascii="Cambria Math" w:hAnsi="Cambria Math"/>
                    </w:rPr>
                  </m:ctrlPr>
                </m:sSubPr>
                <m:e>
                  <m:r>
                    <w:rPr>
                      <w:rFonts w:ascii="Cambria Math" w:hAnsi="Cambria Math"/>
                    </w:rPr>
                    <m:t>D</m:t>
                  </m:r>
                </m:e>
                <m:sub>
                  <m:r>
                    <w:rPr>
                      <w:rFonts w:ascii="Cambria Math" w:hAnsi="Cambria Math"/>
                    </w:rPr>
                    <m:t>agent</m:t>
                  </m:r>
                </m:sub>
              </m:sSub>
              <m:r>
                <w:rPr>
                  <w:rFonts w:ascii="Cambria Math" w:hAnsi="Cambria Math"/>
                </w:rPr>
                <m:t>)+0.2(1-</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e>
          </m:d>
          <m:r>
            <w:rPr>
              <w:rFonts w:ascii="Cambria Math" w:hAnsi="Cambria Math"/>
            </w:rPr>
            <m:t>(1-0.5I)</m:t>
          </m:r>
          <m:r>
            <w:rPr>
              <w:i/>
            </w:rPr>
            <w:br/>
          </m:r>
        </m:oMath>
      </m:oMathPara>
    </w:p>
    <w:p w14:paraId="6EA3D682" w14:textId="77777777" w:rsidR="003E565B" w:rsidRPr="003E565B" w:rsidRDefault="003E565B" w:rsidP="003E565B">
      <w:r w:rsidRPr="003E565B">
        <w:t>This ensures confidence decreases under uncertainty and instability.</w:t>
      </w:r>
    </w:p>
    <w:p w14:paraId="1E692C18" w14:textId="77777777" w:rsidR="003E565B" w:rsidRPr="003E565B" w:rsidRDefault="003E565B" w:rsidP="003E565B">
      <w:r w:rsidRPr="003E565B">
        <w:pict w14:anchorId="6761680C">
          <v:rect id="_x0000_i1238" style="width:0;height:1.5pt" o:hralign="center" o:hrstd="t" o:hr="t" fillcolor="#a0a0a0" stroked="f"/>
        </w:pict>
      </w:r>
    </w:p>
    <w:p w14:paraId="43CD59BA" w14:textId="77777777" w:rsidR="003E565B" w:rsidRPr="003E565B" w:rsidRDefault="003E565B" w:rsidP="003E565B">
      <w:pPr>
        <w:rPr>
          <w:b/>
          <w:bCs/>
        </w:rPr>
      </w:pPr>
      <w:r w:rsidRPr="003E565B">
        <w:rPr>
          <w:b/>
          <w:bCs/>
        </w:rPr>
        <w:t>5.8 Safety-Aware Decision Mechanism</w:t>
      </w:r>
    </w:p>
    <w:p w14:paraId="37F81993" w14:textId="77777777" w:rsidR="003E565B" w:rsidRPr="003E565B" w:rsidRDefault="003E565B" w:rsidP="003E565B">
      <w:r w:rsidRPr="003E565B">
        <w:t>The final decision is defined as:</w:t>
      </w:r>
    </w:p>
    <w:p w14:paraId="43F9F08C" w14:textId="0896645F" w:rsidR="003E565B" w:rsidRPr="003E565B" w:rsidRDefault="003E565B" w:rsidP="003E565B">
      <m:oMathPara>
        <m:oMath>
          <m:r>
            <w:rPr>
              <w:rFonts w:ascii="Cambria Math" w:hAnsi="Cambria Math"/>
            </w:rPr>
            <m:t>D=</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HUMAN_REVIEW</m:t>
                    </m:r>
                    <m:r>
                      <w:rPr>
                        <w:rFonts w:ascii="Cambria Math" w:hAnsi="Cambria Math"/>
                      </w:rPr>
                      <m:t>,</m:t>
                    </m:r>
                  </m:e>
                  <m:e>
                    <m:r>
                      <m:rPr>
                        <m:sty m:val="p"/>
                      </m:rPr>
                      <w:rPr>
                        <w:rFonts w:ascii="Cambria Math" w:hAnsi="Cambria Math"/>
                      </w:rPr>
                      <m:t>¬</m:t>
                    </m:r>
                    <m:r>
                      <w:rPr>
                        <w:rFonts w:ascii="Cambria Math" w:hAnsi="Cambria Math"/>
                      </w:rPr>
                      <m:t>S</m:t>
                    </m:r>
                  </m:e>
                </m:mr>
                <m:mr>
                  <m:e>
                    <m:r>
                      <m:rPr>
                        <m:nor/>
                      </m:rPr>
                      <m:t>AUTO_CONTAIN</m:t>
                    </m:r>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fused</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w:rPr>
                        <w:rFonts w:ascii="Cambria Math" w:hAnsi="Cambria Math"/>
                      </w:rPr>
                      <m:t>∧C≥0.6</m:t>
                    </m:r>
                  </m:e>
                </m:mr>
                <m:mr>
                  <m:e>
                    <m:r>
                      <m:rPr>
                        <m:nor/>
                      </m:rPr>
                      <m:t>MONITOR</m:t>
                    </m:r>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fused</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e>
                </m:mr>
                <m:mr>
                  <m:e>
                    <m:r>
                      <m:rPr>
                        <m:nor/>
                      </m:rPr>
                      <m:t>SAFE_PASS</m:t>
                    </m:r>
                    <m:r>
                      <w:rPr>
                        <w:rFonts w:ascii="Cambria Math" w:hAnsi="Cambria Math"/>
                      </w:rPr>
                      <m:t>,</m:t>
                    </m:r>
                  </m:e>
                  <m:e>
                    <m:r>
                      <m:rPr>
                        <m:nor/>
                      </m:rPr>
                      <m:t>otherwise</m:t>
                    </m:r>
                  </m:e>
                </m:mr>
              </m:m>
            </m:e>
          </m:d>
          <m:r>
            <w:br/>
          </m:r>
        </m:oMath>
      </m:oMathPara>
    </w:p>
    <w:p w14:paraId="668E0406" w14:textId="77777777" w:rsidR="003E565B" w:rsidRPr="003E565B" w:rsidRDefault="003E565B" w:rsidP="003E565B">
      <w:r w:rsidRPr="003E565B">
        <w:t>where:</w:t>
      </w:r>
    </w:p>
    <w:p w14:paraId="713D39DC" w14:textId="77614D6B" w:rsidR="003E565B" w:rsidRPr="003E565B" w:rsidRDefault="003E565B" w:rsidP="003E565B">
      <w:pPr>
        <w:numPr>
          <w:ilvl w:val="0"/>
          <w:numId w:val="16"/>
        </w:numPr>
      </w:pPr>
      <m:oMath>
        <m:sSub>
          <m:sSubPr>
            <m:ctrlPr>
              <w:rPr>
                <w:rFonts w:ascii="Cambria Math" w:hAnsi="Cambria Math"/>
              </w:rPr>
            </m:ctrlPr>
          </m:sSubPr>
          <m:e>
            <m:r>
              <w:rPr>
                <w:rFonts w:ascii="Cambria Math" w:hAnsi="Cambria Math"/>
              </w:rPr>
              <m:t>θ</m:t>
            </m:r>
          </m:e>
          <m:sub>
            <m:r>
              <w:rPr>
                <w:rFonts w:ascii="Cambria Math" w:hAnsi="Cambria Math"/>
              </w:rPr>
              <m:t>c</m:t>
            </m:r>
          </m:sub>
        </m:sSub>
      </m:oMath>
      <w:r w:rsidRPr="003E565B">
        <w:t>: containment threshold</w:t>
      </w:r>
    </w:p>
    <w:p w14:paraId="54E1AB66" w14:textId="76734ACC" w:rsidR="003E565B" w:rsidRPr="003E565B" w:rsidRDefault="003E565B" w:rsidP="003E565B">
      <w:pPr>
        <w:numPr>
          <w:ilvl w:val="0"/>
          <w:numId w:val="16"/>
        </w:numPr>
      </w:pPr>
      <m:oMath>
        <m:sSub>
          <m:sSubPr>
            <m:ctrlPr>
              <w:rPr>
                <w:rFonts w:ascii="Cambria Math" w:hAnsi="Cambria Math"/>
              </w:rPr>
            </m:ctrlPr>
          </m:sSubPr>
          <m:e>
            <m:r>
              <w:rPr>
                <w:rFonts w:ascii="Cambria Math" w:hAnsi="Cambria Math"/>
              </w:rPr>
              <m:t>θ</m:t>
            </m:r>
          </m:e>
          <m:sub>
            <m:r>
              <w:rPr>
                <w:rFonts w:ascii="Cambria Math" w:hAnsi="Cambria Math"/>
              </w:rPr>
              <m:t>m</m:t>
            </m:r>
          </m:sub>
        </m:sSub>
      </m:oMath>
      <w:r w:rsidRPr="003E565B">
        <w:t>: monitoring threshold</w:t>
      </w:r>
    </w:p>
    <w:p w14:paraId="70795945" w14:textId="77777777" w:rsidR="003E565B" w:rsidRPr="003E565B" w:rsidRDefault="003E565B" w:rsidP="003E565B">
      <w:r w:rsidRPr="003E565B">
        <w:pict w14:anchorId="1EE18C66">
          <v:rect id="_x0000_i1239" style="width:0;height:1.5pt" o:hralign="center" o:hrstd="t" o:hr="t" fillcolor="#a0a0a0" stroked="f"/>
        </w:pict>
      </w:r>
    </w:p>
    <w:p w14:paraId="7A629783" w14:textId="77777777" w:rsidR="003E565B" w:rsidRPr="003E565B" w:rsidRDefault="003E565B" w:rsidP="003E565B">
      <w:pPr>
        <w:rPr>
          <w:b/>
          <w:bCs/>
        </w:rPr>
      </w:pPr>
      <w:r w:rsidRPr="003E565B">
        <w:rPr>
          <w:b/>
          <w:bCs/>
        </w:rPr>
        <w:t>5.9 Reinforcement Learning-Based Adaptation</w:t>
      </w:r>
    </w:p>
    <w:p w14:paraId="335B68B6" w14:textId="77777777" w:rsidR="003E565B" w:rsidRPr="003E565B" w:rsidRDefault="003E565B" w:rsidP="003E565B">
      <w:r w:rsidRPr="003E565B">
        <w:t>The system adapts thresholds using reward feedback:</w:t>
      </w:r>
    </w:p>
    <w:p w14:paraId="54CCEC27" w14:textId="6735B46A" w:rsidR="003E565B" w:rsidRPr="003E565B" w:rsidRDefault="003E565B" w:rsidP="003E565B">
      <m:oMathPara>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new</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θ</m:t>
                        </m:r>
                      </m:e>
                      <m:sub>
                        <m:r>
                          <w:rPr>
                            <w:rFonts w:ascii="Cambria Math" w:hAnsi="Cambria Math"/>
                          </w:rPr>
                          <m:t>c</m:t>
                        </m:r>
                      </m:sub>
                    </m:sSub>
                    <m:r>
                      <w:rPr>
                        <w:rFonts w:ascii="Cambria Math" w:hAnsi="Cambria Math"/>
                      </w:rPr>
                      <m:t>-α,</m:t>
                    </m:r>
                  </m:e>
                  <m:e>
                    <m:r>
                      <m:rPr>
                        <m:nor/>
                      </m:rPr>
                      <m:t>if reward</m:t>
                    </m:r>
                    <m:r>
                      <w:rPr>
                        <w:rFonts w:ascii="Cambria Math" w:hAnsi="Cambria Math"/>
                      </w:rPr>
                      <m:t>&gt;0.7</m:t>
                    </m:r>
                  </m:e>
                </m:mr>
                <m:mr>
                  <m:e>
                    <m:sSub>
                      <m:sSubPr>
                        <m:ctrlPr>
                          <w:rPr>
                            <w:rFonts w:ascii="Cambria Math" w:hAnsi="Cambria Math"/>
                          </w:rPr>
                        </m:ctrlPr>
                      </m:sSubPr>
                      <m:e>
                        <m:r>
                          <w:rPr>
                            <w:rFonts w:ascii="Cambria Math" w:hAnsi="Cambria Math"/>
                          </w:rPr>
                          <m:t>θ</m:t>
                        </m:r>
                      </m:e>
                      <m:sub>
                        <m:r>
                          <w:rPr>
                            <w:rFonts w:ascii="Cambria Math" w:hAnsi="Cambria Math"/>
                          </w:rPr>
                          <m:t>c</m:t>
                        </m:r>
                      </m:sub>
                    </m:sSub>
                    <m:r>
                      <w:rPr>
                        <w:rFonts w:ascii="Cambria Math" w:hAnsi="Cambria Math"/>
                      </w:rPr>
                      <m:t>+α,</m:t>
                    </m:r>
                  </m:e>
                  <m:e>
                    <m:r>
                      <m:rPr>
                        <m:nor/>
                      </m:rPr>
                      <m:t>otherwise</m:t>
                    </m:r>
                  </m:e>
                </m:mr>
              </m:m>
            </m:e>
          </m:d>
          <m:r>
            <w:br/>
          </m:r>
        </m:oMath>
        <m:oMath>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w:rPr>
              <w:rFonts w:ascii="Cambria Math" w:hAnsi="Cambria Math"/>
            </w:rPr>
            <m:t>-0.25</m:t>
          </m:r>
          <m:r>
            <w:rPr>
              <w:i/>
            </w:rPr>
            <w:br/>
          </m:r>
        </m:oMath>
      </m:oMathPara>
    </w:p>
    <w:p w14:paraId="548C6C6F" w14:textId="77777777" w:rsidR="003E565B" w:rsidRPr="003E565B" w:rsidRDefault="003E565B" w:rsidP="003E565B">
      <w:r w:rsidRPr="003E565B">
        <w:t>This enables context-specific policy optimization.</w:t>
      </w:r>
    </w:p>
    <w:p w14:paraId="72487A6C" w14:textId="77777777" w:rsidR="003E565B" w:rsidRDefault="003E565B">
      <w:pPr>
        <w:rPr>
          <w:lang w:val="en-US"/>
        </w:rPr>
      </w:pPr>
    </w:p>
    <w:p w14:paraId="34CE3901" w14:textId="15D14C50" w:rsidR="003E565B" w:rsidRDefault="003E565B">
      <w:pPr>
        <w:rPr>
          <w:lang w:val="en-US"/>
        </w:rPr>
      </w:pPr>
      <w:r>
        <w:rPr>
          <w:lang w:val="en-US"/>
        </w:rPr>
        <w:t>Experimental Setup:</w:t>
      </w:r>
    </w:p>
    <w:p w14:paraId="4D489D1D" w14:textId="77777777" w:rsidR="003E565B" w:rsidRPr="003E565B" w:rsidRDefault="003E565B" w:rsidP="003E565B">
      <w:pPr>
        <w:rPr>
          <w:b/>
          <w:bCs/>
        </w:rPr>
      </w:pPr>
      <w:r w:rsidRPr="003E565B">
        <w:rPr>
          <w:b/>
          <w:bCs/>
        </w:rPr>
        <w:t>6.1 Experimental Setup</w:t>
      </w:r>
    </w:p>
    <w:p w14:paraId="75C031EE" w14:textId="77777777" w:rsidR="003E565B" w:rsidRPr="003E565B" w:rsidRDefault="003E565B" w:rsidP="003E565B">
      <w:r w:rsidRPr="003E565B">
        <w:t xml:space="preserve">To evaluate the effectiveness of the proposed uncertainty-aware multi-agent SOC framework, experiments were conducted on a dataset comprising </w:t>
      </w:r>
      <w:r w:rsidRPr="003E565B">
        <w:rPr>
          <w:b/>
          <w:bCs/>
        </w:rPr>
        <w:t>30,000 device telemetry instances</w:t>
      </w:r>
      <w:r w:rsidRPr="003E565B">
        <w:t xml:space="preserve"> with </w:t>
      </w:r>
      <w:r w:rsidRPr="003E565B">
        <w:rPr>
          <w:b/>
          <w:bCs/>
        </w:rPr>
        <w:t>23 features</w:t>
      </w:r>
      <w:r w:rsidRPr="003E565B">
        <w:t xml:space="preserve"> representing system </w:t>
      </w:r>
      <w:proofErr w:type="spellStart"/>
      <w:r w:rsidRPr="003E565B">
        <w:t>behavior</w:t>
      </w:r>
      <w:proofErr w:type="spellEnd"/>
      <w:r w:rsidRPr="003E565B">
        <w:t xml:space="preserve">, network activity, and security indicators. These features </w:t>
      </w:r>
      <w:r w:rsidRPr="003E565B">
        <w:lastRenderedPageBreak/>
        <w:t>include CPU utilization, outbound traffic volume, file entropy, privilege escalation flags, authentication failures, and process activity, capturing both normal and anomalous system states.</w:t>
      </w:r>
    </w:p>
    <w:p w14:paraId="694873D7" w14:textId="77777777" w:rsidR="003E565B" w:rsidRPr="003E565B" w:rsidRDefault="003E565B" w:rsidP="003E565B">
      <w:r w:rsidRPr="003E565B">
        <w:t xml:space="preserve">The dataset contains </w:t>
      </w:r>
      <w:proofErr w:type="spellStart"/>
      <w:r w:rsidRPr="003E565B">
        <w:t>labeled</w:t>
      </w:r>
      <w:proofErr w:type="spellEnd"/>
      <w:r w:rsidRPr="003E565B">
        <w:t xml:space="preserve"> instances for supervised learning as well as </w:t>
      </w:r>
      <w:proofErr w:type="spellStart"/>
      <w:r w:rsidRPr="003E565B">
        <w:t>unlabeled</w:t>
      </w:r>
      <w:proofErr w:type="spellEnd"/>
      <w:r w:rsidRPr="003E565B">
        <w:t xml:space="preserve"> patterns for unsupervised anomaly detection. An </w:t>
      </w:r>
      <w:r w:rsidRPr="003E565B">
        <w:rPr>
          <w:b/>
          <w:bCs/>
        </w:rPr>
        <w:t>80:20 train-test split</w:t>
      </w:r>
      <w:r w:rsidRPr="003E565B">
        <w:t xml:space="preserve"> with stratified sampling was used to preserve class distribution.</w:t>
      </w:r>
    </w:p>
    <w:p w14:paraId="1B90ED07" w14:textId="77777777" w:rsidR="003E565B" w:rsidRPr="003E565B" w:rsidRDefault="003E565B" w:rsidP="003E565B">
      <w:r w:rsidRPr="003E565B">
        <w:t xml:space="preserve">The supervised component (Random Forest) was trained using optimized hyperparameters, while the unsupervised component (Isolation Forest) was configured with a contamination factor of 0.1 to capture anomalous </w:t>
      </w:r>
      <w:proofErr w:type="spellStart"/>
      <w:r w:rsidRPr="003E565B">
        <w:t>behavior</w:t>
      </w:r>
      <w:proofErr w:type="spellEnd"/>
      <w:r w:rsidRPr="003E565B">
        <w:t>. Feature preprocessing included categorical encoding and normalization where required.</w:t>
      </w:r>
    </w:p>
    <w:p w14:paraId="21E1EAEE" w14:textId="77777777" w:rsidR="003E565B" w:rsidRPr="003E565B" w:rsidRDefault="003E565B" w:rsidP="003E565B">
      <w:r w:rsidRPr="003E565B">
        <w:t xml:space="preserve">All experiments were implemented in Python using standard machine learning libraries and executed on a system with moderate computational resources. The evaluation considers both </w:t>
      </w:r>
      <w:r w:rsidRPr="003E565B">
        <w:rPr>
          <w:b/>
          <w:bCs/>
        </w:rPr>
        <w:t>model-level performance</w:t>
      </w:r>
      <w:r w:rsidRPr="003E565B">
        <w:t xml:space="preserve"> and </w:t>
      </w:r>
      <w:r w:rsidRPr="003E565B">
        <w:rPr>
          <w:b/>
          <w:bCs/>
        </w:rPr>
        <w:t>system-level decision effectiveness</w:t>
      </w:r>
      <w:r w:rsidRPr="003E565B">
        <w:t>.</w:t>
      </w:r>
    </w:p>
    <w:p w14:paraId="72FE6794" w14:textId="77777777" w:rsidR="003E565B" w:rsidRPr="003E565B" w:rsidRDefault="003E565B" w:rsidP="003E565B">
      <w:r w:rsidRPr="003E565B">
        <w:pict w14:anchorId="7172AD80">
          <v:rect id="_x0000_i1291" style="width:0;height:1.5pt" o:hralign="center" o:hrstd="t" o:hr="t" fillcolor="#a0a0a0" stroked="f"/>
        </w:pict>
      </w:r>
    </w:p>
    <w:p w14:paraId="24D87EAC" w14:textId="77777777" w:rsidR="003E565B" w:rsidRPr="003E565B" w:rsidRDefault="003E565B" w:rsidP="003E565B">
      <w:pPr>
        <w:rPr>
          <w:b/>
          <w:bCs/>
        </w:rPr>
      </w:pPr>
      <w:r w:rsidRPr="003E565B">
        <w:rPr>
          <w:b/>
          <w:bCs/>
        </w:rPr>
        <w:t>6.2 Baseline Methods</w:t>
      </w:r>
    </w:p>
    <w:p w14:paraId="20804129" w14:textId="77777777" w:rsidR="003E565B" w:rsidRPr="003E565B" w:rsidRDefault="003E565B" w:rsidP="003E565B">
      <w:r w:rsidRPr="003E565B">
        <w:t>To demonstrate the effectiveness of the proposed framework, the following baseline approaches were considered:</w:t>
      </w:r>
    </w:p>
    <w:p w14:paraId="73508FF8" w14:textId="77777777" w:rsidR="003E565B" w:rsidRPr="003E565B" w:rsidRDefault="003E565B" w:rsidP="003E565B">
      <w:pPr>
        <w:numPr>
          <w:ilvl w:val="0"/>
          <w:numId w:val="17"/>
        </w:numPr>
      </w:pPr>
      <w:r w:rsidRPr="003E565B">
        <w:rPr>
          <w:b/>
          <w:bCs/>
        </w:rPr>
        <w:t>Random Forest (RF):</w:t>
      </w:r>
      <w:r w:rsidRPr="003E565B">
        <w:t xml:space="preserve"> Supervised anomaly detection using </w:t>
      </w:r>
      <w:proofErr w:type="spellStart"/>
      <w:r w:rsidRPr="003E565B">
        <w:t>labeled</w:t>
      </w:r>
      <w:proofErr w:type="spellEnd"/>
      <w:r w:rsidRPr="003E565B">
        <w:t xml:space="preserve"> data</w:t>
      </w:r>
    </w:p>
    <w:p w14:paraId="74B00145" w14:textId="77777777" w:rsidR="003E565B" w:rsidRPr="003E565B" w:rsidRDefault="003E565B" w:rsidP="003E565B">
      <w:pPr>
        <w:numPr>
          <w:ilvl w:val="0"/>
          <w:numId w:val="17"/>
        </w:numPr>
      </w:pPr>
      <w:r w:rsidRPr="003E565B">
        <w:rPr>
          <w:b/>
          <w:bCs/>
        </w:rPr>
        <w:t>Isolation Forest (IF):</w:t>
      </w:r>
      <w:r w:rsidRPr="003E565B">
        <w:t xml:space="preserve"> Unsupervised anomaly detection</w:t>
      </w:r>
    </w:p>
    <w:p w14:paraId="1F2DAEBA" w14:textId="77777777" w:rsidR="003E565B" w:rsidRPr="003E565B" w:rsidRDefault="003E565B" w:rsidP="003E565B">
      <w:pPr>
        <w:numPr>
          <w:ilvl w:val="0"/>
          <w:numId w:val="17"/>
        </w:numPr>
      </w:pPr>
      <w:r w:rsidRPr="003E565B">
        <w:rPr>
          <w:b/>
          <w:bCs/>
        </w:rPr>
        <w:t>Single-Model Decision System:</w:t>
      </w:r>
      <w:r w:rsidRPr="003E565B">
        <w:t xml:space="preserve"> Direct decision-making without agent coordination</w:t>
      </w:r>
    </w:p>
    <w:p w14:paraId="3694D662" w14:textId="77777777" w:rsidR="003E565B" w:rsidRPr="003E565B" w:rsidRDefault="003E565B" w:rsidP="003E565B">
      <w:pPr>
        <w:numPr>
          <w:ilvl w:val="0"/>
          <w:numId w:val="17"/>
        </w:numPr>
      </w:pPr>
      <w:r w:rsidRPr="003E565B">
        <w:rPr>
          <w:b/>
          <w:bCs/>
        </w:rPr>
        <w:t>Hybrid Model (RF + IF) without Uncertainty:</w:t>
      </w:r>
      <w:r w:rsidRPr="003E565B">
        <w:t xml:space="preserve"> Combined detection without uncertainty-aware control</w:t>
      </w:r>
    </w:p>
    <w:p w14:paraId="06F14C04" w14:textId="77777777" w:rsidR="003E565B" w:rsidRPr="003E565B" w:rsidRDefault="003E565B" w:rsidP="003E565B">
      <w:r w:rsidRPr="003E565B">
        <w:t xml:space="preserve">These baselines enable isolation of the contributions from hybrid </w:t>
      </w:r>
      <w:proofErr w:type="spellStart"/>
      <w:r w:rsidRPr="003E565B">
        <w:t>modeling</w:t>
      </w:r>
      <w:proofErr w:type="spellEnd"/>
      <w:r w:rsidRPr="003E565B">
        <w:t>, uncertainty quantification, and multi-agent coordination.</w:t>
      </w:r>
    </w:p>
    <w:p w14:paraId="71FDE3D5" w14:textId="77777777" w:rsidR="003E565B" w:rsidRPr="003E565B" w:rsidRDefault="003E565B" w:rsidP="003E565B">
      <w:r w:rsidRPr="003E565B">
        <w:pict w14:anchorId="5776F27F">
          <v:rect id="_x0000_i1292" style="width:0;height:1.5pt" o:hralign="center" o:hrstd="t" o:hr="t" fillcolor="#a0a0a0" stroked="f"/>
        </w:pict>
      </w:r>
    </w:p>
    <w:p w14:paraId="341A4CEE" w14:textId="77777777" w:rsidR="003E565B" w:rsidRPr="003E565B" w:rsidRDefault="003E565B" w:rsidP="003E565B">
      <w:pPr>
        <w:rPr>
          <w:b/>
          <w:bCs/>
        </w:rPr>
      </w:pPr>
      <w:r w:rsidRPr="003E565B">
        <w:rPr>
          <w:b/>
          <w:bCs/>
        </w:rPr>
        <w:t>6.3 Anomaly Detection Performance</w:t>
      </w:r>
    </w:p>
    <w:p w14:paraId="70060553" w14:textId="77777777" w:rsidR="003E565B" w:rsidRPr="003E565B" w:rsidRDefault="003E565B" w:rsidP="003E565B">
      <w:r w:rsidRPr="003E565B">
        <w:t>The performance of the anomaly detection models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1074"/>
        <w:gridCol w:w="1084"/>
        <w:gridCol w:w="2200"/>
        <w:gridCol w:w="1004"/>
        <w:gridCol w:w="1136"/>
      </w:tblGrid>
      <w:tr w:rsidR="003E565B" w:rsidRPr="003E565B" w14:paraId="6CA9F037" w14:textId="77777777">
        <w:trPr>
          <w:tblHeader/>
          <w:tblCellSpacing w:w="15" w:type="dxa"/>
        </w:trPr>
        <w:tc>
          <w:tcPr>
            <w:tcW w:w="0" w:type="auto"/>
            <w:vAlign w:val="center"/>
            <w:hideMark/>
          </w:tcPr>
          <w:p w14:paraId="32072A34" w14:textId="77777777" w:rsidR="003E565B" w:rsidRPr="003E565B" w:rsidRDefault="003E565B" w:rsidP="003E565B">
            <w:pPr>
              <w:rPr>
                <w:b/>
                <w:bCs/>
              </w:rPr>
            </w:pPr>
            <w:r w:rsidRPr="003E565B">
              <w:rPr>
                <w:b/>
                <w:bCs/>
              </w:rPr>
              <w:t>Model</w:t>
            </w:r>
          </w:p>
        </w:tc>
        <w:tc>
          <w:tcPr>
            <w:tcW w:w="0" w:type="auto"/>
            <w:vAlign w:val="center"/>
            <w:hideMark/>
          </w:tcPr>
          <w:p w14:paraId="57EAD9D7" w14:textId="77777777" w:rsidR="003E565B" w:rsidRPr="003E565B" w:rsidRDefault="003E565B" w:rsidP="003E565B">
            <w:pPr>
              <w:rPr>
                <w:b/>
                <w:bCs/>
              </w:rPr>
            </w:pPr>
            <w:r w:rsidRPr="003E565B">
              <w:rPr>
                <w:b/>
                <w:bCs/>
              </w:rPr>
              <w:t>Accuracy</w:t>
            </w:r>
          </w:p>
        </w:tc>
        <w:tc>
          <w:tcPr>
            <w:tcW w:w="0" w:type="auto"/>
            <w:vAlign w:val="center"/>
            <w:hideMark/>
          </w:tcPr>
          <w:p w14:paraId="67B3FBD9" w14:textId="77777777" w:rsidR="003E565B" w:rsidRPr="003E565B" w:rsidRDefault="003E565B" w:rsidP="003E565B">
            <w:pPr>
              <w:rPr>
                <w:b/>
                <w:bCs/>
              </w:rPr>
            </w:pPr>
            <w:r w:rsidRPr="003E565B">
              <w:rPr>
                <w:b/>
                <w:bCs/>
              </w:rPr>
              <w:t>Precision</w:t>
            </w:r>
          </w:p>
        </w:tc>
        <w:tc>
          <w:tcPr>
            <w:tcW w:w="0" w:type="auto"/>
            <w:vAlign w:val="center"/>
            <w:hideMark/>
          </w:tcPr>
          <w:p w14:paraId="7ED19F80" w14:textId="77777777" w:rsidR="003E565B" w:rsidRPr="003E565B" w:rsidRDefault="003E565B" w:rsidP="003E565B">
            <w:pPr>
              <w:rPr>
                <w:b/>
                <w:bCs/>
              </w:rPr>
            </w:pPr>
            <w:r w:rsidRPr="003E565B">
              <w:rPr>
                <w:b/>
                <w:bCs/>
              </w:rPr>
              <w:t>Recall</w:t>
            </w:r>
          </w:p>
        </w:tc>
        <w:tc>
          <w:tcPr>
            <w:tcW w:w="0" w:type="auto"/>
            <w:vAlign w:val="center"/>
            <w:hideMark/>
          </w:tcPr>
          <w:p w14:paraId="4AE0F260" w14:textId="77777777" w:rsidR="003E565B" w:rsidRPr="003E565B" w:rsidRDefault="003E565B" w:rsidP="003E565B">
            <w:pPr>
              <w:rPr>
                <w:b/>
                <w:bCs/>
              </w:rPr>
            </w:pPr>
            <w:r w:rsidRPr="003E565B">
              <w:rPr>
                <w:b/>
                <w:bCs/>
              </w:rPr>
              <w:t>F1-score</w:t>
            </w:r>
          </w:p>
        </w:tc>
        <w:tc>
          <w:tcPr>
            <w:tcW w:w="0" w:type="auto"/>
            <w:vAlign w:val="center"/>
            <w:hideMark/>
          </w:tcPr>
          <w:p w14:paraId="32BF36E6" w14:textId="77777777" w:rsidR="003E565B" w:rsidRPr="003E565B" w:rsidRDefault="003E565B" w:rsidP="003E565B">
            <w:pPr>
              <w:rPr>
                <w:b/>
                <w:bCs/>
              </w:rPr>
            </w:pPr>
            <w:r w:rsidRPr="003E565B">
              <w:rPr>
                <w:b/>
                <w:bCs/>
              </w:rPr>
              <w:t>AUC-ROC</w:t>
            </w:r>
          </w:p>
        </w:tc>
      </w:tr>
      <w:tr w:rsidR="003E565B" w:rsidRPr="003E565B" w14:paraId="1653ACC1" w14:textId="77777777">
        <w:trPr>
          <w:tblCellSpacing w:w="15" w:type="dxa"/>
        </w:trPr>
        <w:tc>
          <w:tcPr>
            <w:tcW w:w="0" w:type="auto"/>
            <w:vAlign w:val="center"/>
            <w:hideMark/>
          </w:tcPr>
          <w:p w14:paraId="4E7165F1" w14:textId="77777777" w:rsidR="003E565B" w:rsidRPr="003E565B" w:rsidRDefault="003E565B" w:rsidP="003E565B">
            <w:r w:rsidRPr="003E565B">
              <w:t>Random Forest</w:t>
            </w:r>
          </w:p>
        </w:tc>
        <w:tc>
          <w:tcPr>
            <w:tcW w:w="0" w:type="auto"/>
            <w:vAlign w:val="center"/>
            <w:hideMark/>
          </w:tcPr>
          <w:p w14:paraId="6F60A10B" w14:textId="77777777" w:rsidR="003E565B" w:rsidRPr="003E565B" w:rsidRDefault="003E565B" w:rsidP="003E565B">
            <w:r w:rsidRPr="003E565B">
              <w:t>94.2%</w:t>
            </w:r>
          </w:p>
        </w:tc>
        <w:tc>
          <w:tcPr>
            <w:tcW w:w="0" w:type="auto"/>
            <w:vAlign w:val="center"/>
            <w:hideMark/>
          </w:tcPr>
          <w:p w14:paraId="690F22AC" w14:textId="77777777" w:rsidR="003E565B" w:rsidRPr="003E565B" w:rsidRDefault="003E565B" w:rsidP="003E565B">
            <w:r w:rsidRPr="003E565B">
              <w:t>93.8%</w:t>
            </w:r>
          </w:p>
        </w:tc>
        <w:tc>
          <w:tcPr>
            <w:tcW w:w="0" w:type="auto"/>
            <w:vAlign w:val="center"/>
            <w:hideMark/>
          </w:tcPr>
          <w:p w14:paraId="04B20E1C" w14:textId="77777777" w:rsidR="003E565B" w:rsidRPr="003E565B" w:rsidRDefault="003E565B" w:rsidP="003E565B">
            <w:r w:rsidRPr="003E565B">
              <w:t>94.5%</w:t>
            </w:r>
          </w:p>
        </w:tc>
        <w:tc>
          <w:tcPr>
            <w:tcW w:w="0" w:type="auto"/>
            <w:vAlign w:val="center"/>
            <w:hideMark/>
          </w:tcPr>
          <w:p w14:paraId="3DD3F1AF" w14:textId="77777777" w:rsidR="003E565B" w:rsidRPr="003E565B" w:rsidRDefault="003E565B" w:rsidP="003E565B">
            <w:r w:rsidRPr="003E565B">
              <w:t>94.1%</w:t>
            </w:r>
          </w:p>
        </w:tc>
        <w:tc>
          <w:tcPr>
            <w:tcW w:w="0" w:type="auto"/>
            <w:vAlign w:val="center"/>
            <w:hideMark/>
          </w:tcPr>
          <w:p w14:paraId="06EB922E" w14:textId="77777777" w:rsidR="003E565B" w:rsidRPr="003E565B" w:rsidRDefault="003E565B" w:rsidP="003E565B">
            <w:r w:rsidRPr="003E565B">
              <w:t>0.967</w:t>
            </w:r>
          </w:p>
        </w:tc>
      </w:tr>
      <w:tr w:rsidR="003E565B" w:rsidRPr="003E565B" w14:paraId="1D7B8981" w14:textId="77777777">
        <w:trPr>
          <w:tblCellSpacing w:w="15" w:type="dxa"/>
        </w:trPr>
        <w:tc>
          <w:tcPr>
            <w:tcW w:w="0" w:type="auto"/>
            <w:vAlign w:val="center"/>
            <w:hideMark/>
          </w:tcPr>
          <w:p w14:paraId="23172AE0" w14:textId="77777777" w:rsidR="003E565B" w:rsidRPr="003E565B" w:rsidRDefault="003E565B" w:rsidP="003E565B">
            <w:r w:rsidRPr="003E565B">
              <w:t>Isolation Forest</w:t>
            </w:r>
          </w:p>
        </w:tc>
        <w:tc>
          <w:tcPr>
            <w:tcW w:w="0" w:type="auto"/>
            <w:vAlign w:val="center"/>
            <w:hideMark/>
          </w:tcPr>
          <w:p w14:paraId="4AD4A725" w14:textId="77777777" w:rsidR="003E565B" w:rsidRPr="003E565B" w:rsidRDefault="003E565B" w:rsidP="003E565B">
            <w:r w:rsidRPr="003E565B">
              <w:t>—</w:t>
            </w:r>
          </w:p>
        </w:tc>
        <w:tc>
          <w:tcPr>
            <w:tcW w:w="0" w:type="auto"/>
            <w:vAlign w:val="center"/>
            <w:hideMark/>
          </w:tcPr>
          <w:p w14:paraId="5B1D1320" w14:textId="77777777" w:rsidR="003E565B" w:rsidRPr="003E565B" w:rsidRDefault="003E565B" w:rsidP="003E565B">
            <w:r w:rsidRPr="003E565B">
              <w:t>—</w:t>
            </w:r>
          </w:p>
        </w:tc>
        <w:tc>
          <w:tcPr>
            <w:tcW w:w="0" w:type="auto"/>
            <w:vAlign w:val="center"/>
            <w:hideMark/>
          </w:tcPr>
          <w:p w14:paraId="0573A6EB" w14:textId="77777777" w:rsidR="003E565B" w:rsidRPr="003E565B" w:rsidRDefault="003E565B" w:rsidP="003E565B">
            <w:r w:rsidRPr="003E565B">
              <w:t>91.3% detection rate</w:t>
            </w:r>
          </w:p>
        </w:tc>
        <w:tc>
          <w:tcPr>
            <w:tcW w:w="0" w:type="auto"/>
            <w:vAlign w:val="center"/>
            <w:hideMark/>
          </w:tcPr>
          <w:p w14:paraId="40D73540" w14:textId="77777777" w:rsidR="003E565B" w:rsidRPr="003E565B" w:rsidRDefault="003E565B" w:rsidP="003E565B">
            <w:r w:rsidRPr="003E565B">
              <w:t>—</w:t>
            </w:r>
          </w:p>
        </w:tc>
        <w:tc>
          <w:tcPr>
            <w:tcW w:w="0" w:type="auto"/>
            <w:vAlign w:val="center"/>
            <w:hideMark/>
          </w:tcPr>
          <w:p w14:paraId="1B22B4B7" w14:textId="77777777" w:rsidR="003E565B" w:rsidRPr="003E565B" w:rsidRDefault="003E565B" w:rsidP="003E565B">
            <w:r w:rsidRPr="003E565B">
              <w:t>—</w:t>
            </w:r>
          </w:p>
        </w:tc>
      </w:tr>
      <w:tr w:rsidR="003E565B" w:rsidRPr="003E565B" w14:paraId="4CD297D0" w14:textId="77777777">
        <w:trPr>
          <w:tblCellSpacing w:w="15" w:type="dxa"/>
        </w:trPr>
        <w:tc>
          <w:tcPr>
            <w:tcW w:w="0" w:type="auto"/>
            <w:vAlign w:val="center"/>
            <w:hideMark/>
          </w:tcPr>
          <w:p w14:paraId="2756D61C" w14:textId="77777777" w:rsidR="003E565B" w:rsidRPr="003E565B" w:rsidRDefault="003E565B" w:rsidP="003E565B">
            <w:r w:rsidRPr="003E565B">
              <w:rPr>
                <w:b/>
                <w:bCs/>
              </w:rPr>
              <w:t>Proposed Hybrid Model</w:t>
            </w:r>
          </w:p>
        </w:tc>
        <w:tc>
          <w:tcPr>
            <w:tcW w:w="0" w:type="auto"/>
            <w:vAlign w:val="center"/>
            <w:hideMark/>
          </w:tcPr>
          <w:p w14:paraId="4960A525" w14:textId="77777777" w:rsidR="003E565B" w:rsidRPr="003E565B" w:rsidRDefault="003E565B" w:rsidP="003E565B">
            <w:r w:rsidRPr="003E565B">
              <w:rPr>
                <w:b/>
                <w:bCs/>
              </w:rPr>
              <w:t>95.1%</w:t>
            </w:r>
          </w:p>
        </w:tc>
        <w:tc>
          <w:tcPr>
            <w:tcW w:w="0" w:type="auto"/>
            <w:vAlign w:val="center"/>
            <w:hideMark/>
          </w:tcPr>
          <w:p w14:paraId="1BAC6664" w14:textId="77777777" w:rsidR="003E565B" w:rsidRPr="003E565B" w:rsidRDefault="003E565B" w:rsidP="003E565B">
            <w:r w:rsidRPr="003E565B">
              <w:t>—</w:t>
            </w:r>
          </w:p>
        </w:tc>
        <w:tc>
          <w:tcPr>
            <w:tcW w:w="0" w:type="auto"/>
            <w:vAlign w:val="center"/>
            <w:hideMark/>
          </w:tcPr>
          <w:p w14:paraId="3FE0DE06" w14:textId="77777777" w:rsidR="003E565B" w:rsidRPr="003E565B" w:rsidRDefault="003E565B" w:rsidP="003E565B">
            <w:r w:rsidRPr="003E565B">
              <w:t>—</w:t>
            </w:r>
          </w:p>
        </w:tc>
        <w:tc>
          <w:tcPr>
            <w:tcW w:w="0" w:type="auto"/>
            <w:vAlign w:val="center"/>
            <w:hideMark/>
          </w:tcPr>
          <w:p w14:paraId="30B261E6" w14:textId="77777777" w:rsidR="003E565B" w:rsidRPr="003E565B" w:rsidRDefault="003E565B" w:rsidP="003E565B">
            <w:r w:rsidRPr="003E565B">
              <w:t>—</w:t>
            </w:r>
          </w:p>
        </w:tc>
        <w:tc>
          <w:tcPr>
            <w:tcW w:w="0" w:type="auto"/>
            <w:vAlign w:val="center"/>
            <w:hideMark/>
          </w:tcPr>
          <w:p w14:paraId="4662869A" w14:textId="77777777" w:rsidR="003E565B" w:rsidRPr="003E565B" w:rsidRDefault="003E565B" w:rsidP="003E565B">
            <w:r w:rsidRPr="003E565B">
              <w:rPr>
                <w:b/>
                <w:bCs/>
              </w:rPr>
              <w:t>0.972</w:t>
            </w:r>
          </w:p>
        </w:tc>
      </w:tr>
    </w:tbl>
    <w:p w14:paraId="4616E68C" w14:textId="77777777" w:rsidR="003E565B" w:rsidRPr="003E565B" w:rsidRDefault="003E565B" w:rsidP="003E565B">
      <w:r w:rsidRPr="003E565B">
        <w:t>The hybrid model outperforms individual models by combining pattern recognition (supervised learning) with novelty detection (unsupervised learning). This enables improved generalization, particularly in detecting previously unseen attack patterns.</w:t>
      </w:r>
    </w:p>
    <w:p w14:paraId="7797567B" w14:textId="77777777" w:rsidR="003E565B" w:rsidRPr="003E565B" w:rsidRDefault="003E565B" w:rsidP="003E565B">
      <w:r w:rsidRPr="003E565B">
        <w:pict w14:anchorId="0941DAAA">
          <v:rect id="_x0000_i1293" style="width:0;height:1.5pt" o:hralign="center" o:hrstd="t" o:hr="t" fillcolor="#a0a0a0" stroked="f"/>
        </w:pict>
      </w:r>
    </w:p>
    <w:p w14:paraId="03DDB3C9" w14:textId="77777777" w:rsidR="003E565B" w:rsidRPr="003E565B" w:rsidRDefault="003E565B" w:rsidP="003E565B">
      <w:pPr>
        <w:rPr>
          <w:b/>
          <w:bCs/>
        </w:rPr>
      </w:pPr>
      <w:r w:rsidRPr="003E565B">
        <w:rPr>
          <w:b/>
          <w:bCs/>
        </w:rPr>
        <w:t>6.4 Impact of Uncertainty-Aware Decision Making</w:t>
      </w:r>
    </w:p>
    <w:p w14:paraId="6B46C650" w14:textId="77777777" w:rsidR="003E565B" w:rsidRPr="003E565B" w:rsidRDefault="003E565B" w:rsidP="003E565B">
      <w:r w:rsidRPr="003E565B">
        <w:lastRenderedPageBreak/>
        <w:t xml:space="preserve">To evaluate the role of uncertainty quantification, experiments compared system </w:t>
      </w:r>
      <w:proofErr w:type="spellStart"/>
      <w:r w:rsidRPr="003E565B">
        <w:t>behavior</w:t>
      </w:r>
      <w:proofErr w:type="spellEnd"/>
      <w:r w:rsidRPr="003E565B">
        <w:t xml:space="preserve"> with and without uncertainty-aware control mechanisms.</w:t>
      </w:r>
    </w:p>
    <w:p w14:paraId="1532CFEB" w14:textId="77777777" w:rsidR="003E565B" w:rsidRPr="003E565B" w:rsidRDefault="003E565B" w:rsidP="003E565B">
      <w:pPr>
        <w:numPr>
          <w:ilvl w:val="0"/>
          <w:numId w:val="18"/>
        </w:numPr>
      </w:pPr>
      <w:r w:rsidRPr="003E565B">
        <w:rPr>
          <w:b/>
          <w:bCs/>
        </w:rPr>
        <w:t>Reduction in unsafe automated actions:</w:t>
      </w:r>
      <w:r w:rsidRPr="003E565B">
        <w:t xml:space="preserve"> ~35%</w:t>
      </w:r>
    </w:p>
    <w:p w14:paraId="595F30BA" w14:textId="77777777" w:rsidR="003E565B" w:rsidRPr="003E565B" w:rsidRDefault="003E565B" w:rsidP="003E565B">
      <w:pPr>
        <w:numPr>
          <w:ilvl w:val="0"/>
          <w:numId w:val="18"/>
        </w:numPr>
      </w:pPr>
      <w:r w:rsidRPr="003E565B">
        <w:rPr>
          <w:b/>
          <w:bCs/>
        </w:rPr>
        <w:t>Improved escalation accuracy for ambiguous cases:</w:t>
      </w:r>
      <w:r w:rsidRPr="003E565B">
        <w:t xml:space="preserve"> +28%</w:t>
      </w:r>
    </w:p>
    <w:p w14:paraId="33DD3EEA" w14:textId="77777777" w:rsidR="003E565B" w:rsidRPr="003E565B" w:rsidRDefault="003E565B" w:rsidP="003E565B">
      <w:pPr>
        <w:numPr>
          <w:ilvl w:val="0"/>
          <w:numId w:val="18"/>
        </w:numPr>
      </w:pPr>
      <w:r w:rsidRPr="003E565B">
        <w:rPr>
          <w:b/>
          <w:bCs/>
        </w:rPr>
        <w:t>Average decision confidence:</w:t>
      </w:r>
      <w:r w:rsidRPr="003E565B">
        <w:t xml:space="preserve"> 87.3%</w:t>
      </w:r>
    </w:p>
    <w:p w14:paraId="49C36DB3" w14:textId="77777777" w:rsidR="003E565B" w:rsidRPr="003E565B" w:rsidRDefault="003E565B" w:rsidP="003E565B">
      <w:r w:rsidRPr="003E565B">
        <w:t>These results demonstrate that incorporating uncertainty significantly improves decision reliability. By preventing automation under high uncertainty, the system reduces the risk of incorrect containment actions, which is critical in high-stakes environments.</w:t>
      </w:r>
    </w:p>
    <w:p w14:paraId="69544BEF" w14:textId="77777777" w:rsidR="003E565B" w:rsidRPr="003E565B" w:rsidRDefault="003E565B" w:rsidP="003E565B">
      <w:r w:rsidRPr="003E565B">
        <w:pict w14:anchorId="3E6E6E25">
          <v:rect id="_x0000_i1294" style="width:0;height:1.5pt" o:hralign="center" o:hrstd="t" o:hr="t" fillcolor="#a0a0a0" stroked="f"/>
        </w:pict>
      </w:r>
    </w:p>
    <w:p w14:paraId="61F1FCD8" w14:textId="77777777" w:rsidR="003E565B" w:rsidRPr="003E565B" w:rsidRDefault="003E565B" w:rsidP="003E565B">
      <w:pPr>
        <w:rPr>
          <w:b/>
          <w:bCs/>
        </w:rPr>
      </w:pPr>
      <w:r w:rsidRPr="003E565B">
        <w:rPr>
          <w:b/>
          <w:bCs/>
        </w:rPr>
        <w:t>6.5 Multi-Agent System Evaluation (Ablation Study)</w:t>
      </w:r>
    </w:p>
    <w:p w14:paraId="1B7DCF53" w14:textId="77777777" w:rsidR="003E565B" w:rsidRPr="003E565B" w:rsidRDefault="003E565B" w:rsidP="003E565B">
      <w:r w:rsidRPr="003E565B">
        <w:t>An ablation study was conducted to evaluate the contribution of the multi-agent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1074"/>
        <w:gridCol w:w="2170"/>
        <w:gridCol w:w="2540"/>
      </w:tblGrid>
      <w:tr w:rsidR="003E565B" w:rsidRPr="003E565B" w14:paraId="3C5F2164" w14:textId="77777777">
        <w:trPr>
          <w:tblHeader/>
          <w:tblCellSpacing w:w="15" w:type="dxa"/>
        </w:trPr>
        <w:tc>
          <w:tcPr>
            <w:tcW w:w="0" w:type="auto"/>
            <w:vAlign w:val="center"/>
            <w:hideMark/>
          </w:tcPr>
          <w:p w14:paraId="4487695C" w14:textId="77777777" w:rsidR="003E565B" w:rsidRPr="003E565B" w:rsidRDefault="003E565B" w:rsidP="003E565B">
            <w:pPr>
              <w:rPr>
                <w:b/>
                <w:bCs/>
              </w:rPr>
            </w:pPr>
            <w:r w:rsidRPr="003E565B">
              <w:rPr>
                <w:b/>
                <w:bCs/>
              </w:rPr>
              <w:t>Configuration</w:t>
            </w:r>
          </w:p>
        </w:tc>
        <w:tc>
          <w:tcPr>
            <w:tcW w:w="0" w:type="auto"/>
            <w:vAlign w:val="center"/>
            <w:hideMark/>
          </w:tcPr>
          <w:p w14:paraId="19E1CFD5" w14:textId="77777777" w:rsidR="003E565B" w:rsidRPr="003E565B" w:rsidRDefault="003E565B" w:rsidP="003E565B">
            <w:pPr>
              <w:rPr>
                <w:b/>
                <w:bCs/>
              </w:rPr>
            </w:pPr>
            <w:r w:rsidRPr="003E565B">
              <w:rPr>
                <w:b/>
                <w:bCs/>
              </w:rPr>
              <w:t>Accuracy</w:t>
            </w:r>
          </w:p>
        </w:tc>
        <w:tc>
          <w:tcPr>
            <w:tcW w:w="0" w:type="auto"/>
            <w:vAlign w:val="center"/>
            <w:hideMark/>
          </w:tcPr>
          <w:p w14:paraId="06EED6F4" w14:textId="77777777" w:rsidR="003E565B" w:rsidRPr="003E565B" w:rsidRDefault="003E565B" w:rsidP="003E565B">
            <w:pPr>
              <w:rPr>
                <w:b/>
                <w:bCs/>
              </w:rPr>
            </w:pPr>
            <w:r w:rsidRPr="003E565B">
              <w:rPr>
                <w:b/>
                <w:bCs/>
              </w:rPr>
              <w:t>Decision Reliability</w:t>
            </w:r>
          </w:p>
        </w:tc>
        <w:tc>
          <w:tcPr>
            <w:tcW w:w="0" w:type="auto"/>
            <w:vAlign w:val="center"/>
            <w:hideMark/>
          </w:tcPr>
          <w:p w14:paraId="13B90770" w14:textId="77777777" w:rsidR="003E565B" w:rsidRPr="003E565B" w:rsidRDefault="003E565B" w:rsidP="003E565B">
            <w:pPr>
              <w:rPr>
                <w:b/>
                <w:bCs/>
              </w:rPr>
            </w:pPr>
            <w:r w:rsidRPr="003E565B">
              <w:rPr>
                <w:b/>
                <w:bCs/>
              </w:rPr>
              <w:t>False Automation Rate</w:t>
            </w:r>
          </w:p>
        </w:tc>
      </w:tr>
      <w:tr w:rsidR="003E565B" w:rsidRPr="003E565B" w14:paraId="0EF3E825" w14:textId="77777777">
        <w:trPr>
          <w:tblCellSpacing w:w="15" w:type="dxa"/>
        </w:trPr>
        <w:tc>
          <w:tcPr>
            <w:tcW w:w="0" w:type="auto"/>
            <w:vAlign w:val="center"/>
            <w:hideMark/>
          </w:tcPr>
          <w:p w14:paraId="2890BAAB" w14:textId="77777777" w:rsidR="003E565B" w:rsidRPr="003E565B" w:rsidRDefault="003E565B" w:rsidP="003E565B">
            <w:r w:rsidRPr="003E565B">
              <w:t>Without Agents</w:t>
            </w:r>
          </w:p>
        </w:tc>
        <w:tc>
          <w:tcPr>
            <w:tcW w:w="0" w:type="auto"/>
            <w:vAlign w:val="center"/>
            <w:hideMark/>
          </w:tcPr>
          <w:p w14:paraId="5355F495" w14:textId="77777777" w:rsidR="003E565B" w:rsidRPr="003E565B" w:rsidRDefault="003E565B" w:rsidP="003E565B">
            <w:r w:rsidRPr="003E565B">
              <w:t>90.8%</w:t>
            </w:r>
          </w:p>
        </w:tc>
        <w:tc>
          <w:tcPr>
            <w:tcW w:w="0" w:type="auto"/>
            <w:vAlign w:val="center"/>
            <w:hideMark/>
          </w:tcPr>
          <w:p w14:paraId="2394D664" w14:textId="77777777" w:rsidR="003E565B" w:rsidRPr="003E565B" w:rsidRDefault="003E565B" w:rsidP="003E565B">
            <w:r w:rsidRPr="003E565B">
              <w:t>Low</w:t>
            </w:r>
          </w:p>
        </w:tc>
        <w:tc>
          <w:tcPr>
            <w:tcW w:w="0" w:type="auto"/>
            <w:vAlign w:val="center"/>
            <w:hideMark/>
          </w:tcPr>
          <w:p w14:paraId="1FF18123" w14:textId="77777777" w:rsidR="003E565B" w:rsidRPr="003E565B" w:rsidRDefault="003E565B" w:rsidP="003E565B">
            <w:r w:rsidRPr="003E565B">
              <w:t>9.6%</w:t>
            </w:r>
          </w:p>
        </w:tc>
      </w:tr>
      <w:tr w:rsidR="003E565B" w:rsidRPr="003E565B" w14:paraId="328DC937" w14:textId="77777777">
        <w:trPr>
          <w:tblCellSpacing w:w="15" w:type="dxa"/>
        </w:trPr>
        <w:tc>
          <w:tcPr>
            <w:tcW w:w="0" w:type="auto"/>
            <w:vAlign w:val="center"/>
            <w:hideMark/>
          </w:tcPr>
          <w:p w14:paraId="3E1D9168" w14:textId="77777777" w:rsidR="003E565B" w:rsidRPr="003E565B" w:rsidRDefault="003E565B" w:rsidP="003E565B">
            <w:r w:rsidRPr="003E565B">
              <w:t>Single Agent</w:t>
            </w:r>
          </w:p>
        </w:tc>
        <w:tc>
          <w:tcPr>
            <w:tcW w:w="0" w:type="auto"/>
            <w:vAlign w:val="center"/>
            <w:hideMark/>
          </w:tcPr>
          <w:p w14:paraId="0F6024F1" w14:textId="77777777" w:rsidR="003E565B" w:rsidRPr="003E565B" w:rsidRDefault="003E565B" w:rsidP="003E565B">
            <w:r w:rsidRPr="003E565B">
              <w:t>92.3%</w:t>
            </w:r>
          </w:p>
        </w:tc>
        <w:tc>
          <w:tcPr>
            <w:tcW w:w="0" w:type="auto"/>
            <w:vAlign w:val="center"/>
            <w:hideMark/>
          </w:tcPr>
          <w:p w14:paraId="7675E313" w14:textId="77777777" w:rsidR="003E565B" w:rsidRPr="003E565B" w:rsidRDefault="003E565B" w:rsidP="003E565B">
            <w:r w:rsidRPr="003E565B">
              <w:t>Moderate</w:t>
            </w:r>
          </w:p>
        </w:tc>
        <w:tc>
          <w:tcPr>
            <w:tcW w:w="0" w:type="auto"/>
            <w:vAlign w:val="center"/>
            <w:hideMark/>
          </w:tcPr>
          <w:p w14:paraId="23955294" w14:textId="77777777" w:rsidR="003E565B" w:rsidRPr="003E565B" w:rsidRDefault="003E565B" w:rsidP="003E565B">
            <w:r w:rsidRPr="003E565B">
              <w:t>7.4%</w:t>
            </w:r>
          </w:p>
        </w:tc>
      </w:tr>
      <w:tr w:rsidR="003E565B" w:rsidRPr="003E565B" w14:paraId="76318FFA" w14:textId="77777777">
        <w:trPr>
          <w:tblCellSpacing w:w="15" w:type="dxa"/>
        </w:trPr>
        <w:tc>
          <w:tcPr>
            <w:tcW w:w="0" w:type="auto"/>
            <w:vAlign w:val="center"/>
            <w:hideMark/>
          </w:tcPr>
          <w:p w14:paraId="046D0778" w14:textId="77777777" w:rsidR="003E565B" w:rsidRPr="003E565B" w:rsidRDefault="003E565B" w:rsidP="003E565B">
            <w:r w:rsidRPr="003E565B">
              <w:rPr>
                <w:b/>
                <w:bCs/>
              </w:rPr>
              <w:t>Multi-Agent (Proposed)</w:t>
            </w:r>
          </w:p>
        </w:tc>
        <w:tc>
          <w:tcPr>
            <w:tcW w:w="0" w:type="auto"/>
            <w:vAlign w:val="center"/>
            <w:hideMark/>
          </w:tcPr>
          <w:p w14:paraId="65C43AD1" w14:textId="77777777" w:rsidR="003E565B" w:rsidRPr="003E565B" w:rsidRDefault="003E565B" w:rsidP="003E565B">
            <w:r w:rsidRPr="003E565B">
              <w:rPr>
                <w:b/>
                <w:bCs/>
              </w:rPr>
              <w:t>95.1%</w:t>
            </w:r>
          </w:p>
        </w:tc>
        <w:tc>
          <w:tcPr>
            <w:tcW w:w="0" w:type="auto"/>
            <w:vAlign w:val="center"/>
            <w:hideMark/>
          </w:tcPr>
          <w:p w14:paraId="341154EB" w14:textId="77777777" w:rsidR="003E565B" w:rsidRPr="003E565B" w:rsidRDefault="003E565B" w:rsidP="003E565B">
            <w:r w:rsidRPr="003E565B">
              <w:rPr>
                <w:b/>
                <w:bCs/>
              </w:rPr>
              <w:t>High</w:t>
            </w:r>
          </w:p>
        </w:tc>
        <w:tc>
          <w:tcPr>
            <w:tcW w:w="0" w:type="auto"/>
            <w:vAlign w:val="center"/>
            <w:hideMark/>
          </w:tcPr>
          <w:p w14:paraId="17F391EB" w14:textId="77777777" w:rsidR="003E565B" w:rsidRPr="003E565B" w:rsidRDefault="003E565B" w:rsidP="003E565B">
            <w:r w:rsidRPr="003E565B">
              <w:rPr>
                <w:b/>
                <w:bCs/>
              </w:rPr>
              <w:t>3.2%</w:t>
            </w:r>
          </w:p>
        </w:tc>
      </w:tr>
    </w:tbl>
    <w:p w14:paraId="666D5F15" w14:textId="77777777" w:rsidR="003E565B" w:rsidRPr="003E565B" w:rsidRDefault="003E565B" w:rsidP="003E565B">
      <w:r w:rsidRPr="003E565B">
        <w:t>The results show that the multi-agent framework significantly improves both detection performance and decision stability. The reduction in false automation highlights the effectiveness of combining multiple perspectives with coordinated reasoning.</w:t>
      </w:r>
    </w:p>
    <w:p w14:paraId="0CE58CD0" w14:textId="77777777" w:rsidR="003E565B" w:rsidRPr="003E565B" w:rsidRDefault="003E565B" w:rsidP="003E565B">
      <w:r w:rsidRPr="003E565B">
        <w:pict w14:anchorId="2D8458BC">
          <v:rect id="_x0000_i1295" style="width:0;height:1.5pt" o:hralign="center" o:hrstd="t" o:hr="t" fillcolor="#a0a0a0" stroked="f"/>
        </w:pict>
      </w:r>
    </w:p>
    <w:p w14:paraId="5D57B56B" w14:textId="77777777" w:rsidR="003E565B" w:rsidRPr="003E565B" w:rsidRDefault="003E565B" w:rsidP="003E565B">
      <w:pPr>
        <w:rPr>
          <w:b/>
          <w:bCs/>
        </w:rPr>
      </w:pPr>
      <w:r w:rsidRPr="003E565B">
        <w:rPr>
          <w:b/>
          <w:bCs/>
        </w:rPr>
        <w:t>6.6 System Performance and Scalability</w:t>
      </w:r>
    </w:p>
    <w:p w14:paraId="08D7AA02" w14:textId="77777777" w:rsidR="003E565B" w:rsidRPr="003E565B" w:rsidRDefault="003E565B" w:rsidP="003E565B">
      <w:r w:rsidRPr="003E565B">
        <w:t>The complete SOC pipeline was evaluated under real-time conditions:</w:t>
      </w:r>
    </w:p>
    <w:p w14:paraId="54A1C3ED" w14:textId="77777777" w:rsidR="003E565B" w:rsidRPr="003E565B" w:rsidRDefault="003E565B" w:rsidP="003E565B">
      <w:pPr>
        <w:numPr>
          <w:ilvl w:val="0"/>
          <w:numId w:val="19"/>
        </w:numPr>
      </w:pPr>
      <w:r w:rsidRPr="003E565B">
        <w:rPr>
          <w:b/>
          <w:bCs/>
        </w:rPr>
        <w:t>Average response time:</w:t>
      </w:r>
      <w:r w:rsidRPr="003E565B">
        <w:t xml:space="preserve"> 2.8 seconds</w:t>
      </w:r>
    </w:p>
    <w:p w14:paraId="5CE63396" w14:textId="77777777" w:rsidR="003E565B" w:rsidRPr="003E565B" w:rsidRDefault="003E565B" w:rsidP="003E565B">
      <w:pPr>
        <w:numPr>
          <w:ilvl w:val="0"/>
          <w:numId w:val="19"/>
        </w:numPr>
      </w:pPr>
      <w:r w:rsidRPr="003E565B">
        <w:rPr>
          <w:b/>
          <w:bCs/>
        </w:rPr>
        <w:t>95th percentile response time:</w:t>
      </w:r>
      <w:r w:rsidRPr="003E565B">
        <w:t xml:space="preserve"> 4.2 seconds</w:t>
      </w:r>
    </w:p>
    <w:p w14:paraId="0655EF31" w14:textId="77777777" w:rsidR="003E565B" w:rsidRPr="003E565B" w:rsidRDefault="003E565B" w:rsidP="003E565B">
      <w:pPr>
        <w:numPr>
          <w:ilvl w:val="0"/>
          <w:numId w:val="19"/>
        </w:numPr>
      </w:pPr>
      <w:r w:rsidRPr="003E565B">
        <w:rPr>
          <w:b/>
          <w:bCs/>
        </w:rPr>
        <w:t>Concurrent processing:</w:t>
      </w:r>
      <w:r w:rsidRPr="003E565B">
        <w:t xml:space="preserve"> 50+ requests</w:t>
      </w:r>
    </w:p>
    <w:p w14:paraId="29C5DB48" w14:textId="77777777" w:rsidR="003E565B" w:rsidRPr="003E565B" w:rsidRDefault="003E565B" w:rsidP="003E565B">
      <w:pPr>
        <w:numPr>
          <w:ilvl w:val="0"/>
          <w:numId w:val="19"/>
        </w:numPr>
      </w:pPr>
      <w:r w:rsidRPr="003E565B">
        <w:rPr>
          <w:b/>
          <w:bCs/>
        </w:rPr>
        <w:t>Memory usage:</w:t>
      </w:r>
      <w:r w:rsidRPr="003E565B">
        <w:t xml:space="preserve"> &lt; 2 GB</w:t>
      </w:r>
    </w:p>
    <w:p w14:paraId="267A20A4" w14:textId="77777777" w:rsidR="003E565B" w:rsidRPr="003E565B" w:rsidRDefault="003E565B" w:rsidP="003E565B">
      <w:r w:rsidRPr="003E565B">
        <w:t xml:space="preserve">Parallel execution of agents resulted in approximately </w:t>
      </w:r>
      <w:r w:rsidRPr="003E565B">
        <w:rPr>
          <w:b/>
          <w:bCs/>
        </w:rPr>
        <w:t>15% reduction in processing time</w:t>
      </w:r>
      <w:r w:rsidRPr="003E565B">
        <w:t xml:space="preserve"> compared to sequential execution, demonstrating the scalability of the architecture.</w:t>
      </w:r>
    </w:p>
    <w:p w14:paraId="3642F1FF" w14:textId="77777777" w:rsidR="003E565B" w:rsidRPr="003E565B" w:rsidRDefault="003E565B" w:rsidP="003E565B">
      <w:r w:rsidRPr="003E565B">
        <w:pict w14:anchorId="494CEF3A">
          <v:rect id="_x0000_i1296" style="width:0;height:1.5pt" o:hralign="center" o:hrstd="t" o:hr="t" fillcolor="#a0a0a0" stroked="f"/>
        </w:pict>
      </w:r>
    </w:p>
    <w:p w14:paraId="414A82E0" w14:textId="77777777" w:rsidR="003E565B" w:rsidRPr="003E565B" w:rsidRDefault="003E565B" w:rsidP="003E565B">
      <w:pPr>
        <w:rPr>
          <w:b/>
          <w:bCs/>
        </w:rPr>
      </w:pPr>
      <w:r w:rsidRPr="003E565B">
        <w:rPr>
          <w:b/>
          <w:bCs/>
        </w:rPr>
        <w:t>6.7 Explainability Evaluation</w:t>
      </w:r>
    </w:p>
    <w:p w14:paraId="628BB0E7" w14:textId="77777777" w:rsidR="003E565B" w:rsidRPr="003E565B" w:rsidRDefault="003E565B" w:rsidP="003E565B">
      <w:r w:rsidRPr="003E565B">
        <w:t>The effectiveness of the explainability framework was evaluated using expert-based assessment:</w:t>
      </w:r>
    </w:p>
    <w:p w14:paraId="240E6C7B" w14:textId="77777777" w:rsidR="003E565B" w:rsidRPr="003E565B" w:rsidRDefault="003E565B" w:rsidP="003E565B">
      <w:pPr>
        <w:numPr>
          <w:ilvl w:val="0"/>
          <w:numId w:val="20"/>
        </w:numPr>
      </w:pPr>
      <w:r w:rsidRPr="003E565B">
        <w:rPr>
          <w:b/>
          <w:bCs/>
        </w:rPr>
        <w:t>SHAP feature attribution accuracy:</w:t>
      </w:r>
      <w:r w:rsidRPr="003E565B">
        <w:t xml:space="preserve"> 91.8%</w:t>
      </w:r>
    </w:p>
    <w:p w14:paraId="58646700" w14:textId="77777777" w:rsidR="003E565B" w:rsidRPr="003E565B" w:rsidRDefault="003E565B" w:rsidP="003E565B">
      <w:pPr>
        <w:numPr>
          <w:ilvl w:val="0"/>
          <w:numId w:val="20"/>
        </w:numPr>
      </w:pPr>
      <w:r w:rsidRPr="003E565B">
        <w:rPr>
          <w:b/>
          <w:bCs/>
        </w:rPr>
        <w:t>LIME local explanation agreement:</w:t>
      </w:r>
      <w:r w:rsidRPr="003E565B">
        <w:t xml:space="preserve"> 89.3%</w:t>
      </w:r>
    </w:p>
    <w:p w14:paraId="1ED04D4F" w14:textId="77777777" w:rsidR="003E565B" w:rsidRPr="003E565B" w:rsidRDefault="003E565B" w:rsidP="003E565B">
      <w:pPr>
        <w:numPr>
          <w:ilvl w:val="0"/>
          <w:numId w:val="20"/>
        </w:numPr>
      </w:pPr>
      <w:r w:rsidRPr="003E565B">
        <w:rPr>
          <w:b/>
          <w:bCs/>
        </w:rPr>
        <w:t>LLM explanation understandability:</w:t>
      </w:r>
      <w:r w:rsidRPr="003E565B">
        <w:t xml:space="preserve"> 4.2 / 5</w:t>
      </w:r>
    </w:p>
    <w:p w14:paraId="38328F2A" w14:textId="77777777" w:rsidR="003E565B" w:rsidRPr="003E565B" w:rsidRDefault="003E565B" w:rsidP="003E565B">
      <w:pPr>
        <w:numPr>
          <w:ilvl w:val="0"/>
          <w:numId w:val="20"/>
        </w:numPr>
      </w:pPr>
      <w:r w:rsidRPr="003E565B">
        <w:rPr>
          <w:b/>
          <w:bCs/>
        </w:rPr>
        <w:lastRenderedPageBreak/>
        <w:t>Factual correctness:</w:t>
      </w:r>
      <w:r w:rsidRPr="003E565B">
        <w:t xml:space="preserve"> 92.3%</w:t>
      </w:r>
    </w:p>
    <w:p w14:paraId="06AB1255" w14:textId="77777777" w:rsidR="003E565B" w:rsidRPr="003E565B" w:rsidRDefault="003E565B" w:rsidP="003E565B">
      <w:r w:rsidRPr="003E565B">
        <w:t>The integration of feature-level explanations with higher-level insights significantly improved analyst understanding and trust in system decisions.</w:t>
      </w:r>
    </w:p>
    <w:p w14:paraId="6BEAF2B6" w14:textId="77777777" w:rsidR="003E565B" w:rsidRPr="003E565B" w:rsidRDefault="003E565B" w:rsidP="003E565B">
      <w:r w:rsidRPr="003E565B">
        <w:pict w14:anchorId="27825020">
          <v:rect id="_x0000_i1297" style="width:0;height:1.5pt" o:hralign="center" o:hrstd="t" o:hr="t" fillcolor="#a0a0a0" stroked="f"/>
        </w:pict>
      </w:r>
    </w:p>
    <w:p w14:paraId="2F6E13EC" w14:textId="77777777" w:rsidR="003E565B" w:rsidRPr="003E565B" w:rsidRDefault="003E565B" w:rsidP="003E565B">
      <w:pPr>
        <w:rPr>
          <w:b/>
          <w:bCs/>
        </w:rPr>
      </w:pPr>
      <w:r w:rsidRPr="003E565B">
        <w:rPr>
          <w:b/>
          <w:bCs/>
        </w:rPr>
        <w:t>6.8 Discussion of Results</w:t>
      </w:r>
    </w:p>
    <w:p w14:paraId="2CFF1C7A" w14:textId="77777777" w:rsidR="003E565B" w:rsidRPr="003E565B" w:rsidRDefault="003E565B" w:rsidP="003E565B">
      <w:r w:rsidRPr="003E565B">
        <w:t>The experimental results demonstrate that the proposed framework achieves superior performance compared to baseline approaches by integrating hybrid detection, uncertainty quantification, and multi-agent reasoning into a unified pipeline.</w:t>
      </w:r>
    </w:p>
    <w:p w14:paraId="51F442B2" w14:textId="77777777" w:rsidR="003E565B" w:rsidRPr="003E565B" w:rsidRDefault="003E565B" w:rsidP="003E565B">
      <w:r w:rsidRPr="003E565B">
        <w:t>The hybrid detection model improves anomaly detection accuracy by leveraging complementary learning paradigms, while uncertainty-aware decision-making reduces unsafe automation and enhances reliability. The multi-agent architecture further strengthens system robustness by incorporating diverse perspectives and enabling coordinated decision-making, as reflected in the significant reduction in false automation rates.</w:t>
      </w:r>
    </w:p>
    <w:p w14:paraId="22AF805B" w14:textId="77777777" w:rsidR="003E565B" w:rsidRPr="003E565B" w:rsidRDefault="003E565B" w:rsidP="003E565B">
      <w:r w:rsidRPr="003E565B">
        <w:t>Additionally, the explainability framework enhances transparency and usability by providing both technical and human-understandable insights. This reduces cognitive load on analysts and improves operational efficiency in SOC environments.</w:t>
      </w:r>
    </w:p>
    <w:p w14:paraId="41DBE6CB" w14:textId="77777777" w:rsidR="003E565B" w:rsidRPr="003E565B" w:rsidRDefault="003E565B" w:rsidP="003E565B">
      <w:r w:rsidRPr="003E565B">
        <w:t>Overall, the results validate that combining uncertainty-aware learning with multi-agent coordination and explainable AI leads to a more reliable, scalable, and trustworthy cybersecurity system suitable for deployment in critical infrastructure domains.</w:t>
      </w:r>
    </w:p>
    <w:p w14:paraId="76FAC3B1" w14:textId="77777777" w:rsidR="003E565B" w:rsidRDefault="003E565B">
      <w:pPr>
        <w:rPr>
          <w:lang w:val="en-US"/>
        </w:rPr>
      </w:pPr>
    </w:p>
    <w:p w14:paraId="7EA72DDF" w14:textId="5D77B4C7" w:rsidR="003E565B" w:rsidRDefault="003E565B">
      <w:pPr>
        <w:rPr>
          <w:lang w:val="en-US"/>
        </w:rPr>
      </w:pPr>
      <w:r>
        <w:rPr>
          <w:lang w:val="en-US"/>
        </w:rPr>
        <w:t>Conclusion and Future Work</w:t>
      </w:r>
    </w:p>
    <w:p w14:paraId="058D463C" w14:textId="77777777" w:rsidR="00AB2B3C" w:rsidRPr="00AB2B3C" w:rsidRDefault="00AB2B3C" w:rsidP="00AB2B3C">
      <w:r w:rsidRPr="00AB2B3C">
        <w:t xml:space="preserve">This paper presented an uncertainty-aware, multi-agent cognitive framework for Security Operations </w:t>
      </w:r>
      <w:proofErr w:type="spellStart"/>
      <w:r w:rsidRPr="00AB2B3C">
        <w:t>Center</w:t>
      </w:r>
      <w:proofErr w:type="spellEnd"/>
      <w:r w:rsidRPr="00AB2B3C">
        <w:t xml:space="preserve"> (SOC) automation, addressing critical challenges in modern cybersecurity systems, including high false-positive rates, lack of adaptability to novel threats, and limited transparency in automated decision-making. By integrating hybrid anomaly detection with explicit uncertainty quantification, the proposed approach enhances the reliability of threat detection while mitigating the risks associated with overconfident predictions. The combination of supervised and unsupervised learning enables robust identification of both known and previously unseen attack patterns, while entropy- and disagreement-based uncertainty </w:t>
      </w:r>
      <w:proofErr w:type="spellStart"/>
      <w:r w:rsidRPr="00AB2B3C">
        <w:t>modeling</w:t>
      </w:r>
      <w:proofErr w:type="spellEnd"/>
      <w:r w:rsidRPr="00AB2B3C">
        <w:t xml:space="preserve"> provides a principled mechanism for assessing decision confidence.</w:t>
      </w:r>
    </w:p>
    <w:p w14:paraId="17CC1B14" w14:textId="77777777" w:rsidR="00AB2B3C" w:rsidRPr="00AB2B3C" w:rsidRDefault="00AB2B3C" w:rsidP="00AB2B3C">
      <w:r w:rsidRPr="00AB2B3C">
        <w:t xml:space="preserve">The introduction of a hierarchical multi-agent architecture further strengthens the system by enabling distributed and specialized analysis of security events. Through parallel execution of threat, policy, impact, and privacy agents, the framework captures multiple dimensions of risk and aggregates them using a coordination mechanism that incorporates probabilistic fusion, inter-agent disagreement, and system instability </w:t>
      </w:r>
      <w:proofErr w:type="spellStart"/>
      <w:r w:rsidRPr="00AB2B3C">
        <w:t>modeling</w:t>
      </w:r>
      <w:proofErr w:type="spellEnd"/>
      <w:r w:rsidRPr="00AB2B3C">
        <w:t>. The integration of safety-aware decision logic, including hard overrides and uncertainty-driven constraints, ensures that automated actions are executed only under stable and high-confidence conditions, thereby reducing the likelihood of unsafe responses in critical environments.</w:t>
      </w:r>
    </w:p>
    <w:p w14:paraId="0C379959" w14:textId="77777777" w:rsidR="00AB2B3C" w:rsidRPr="00AB2B3C" w:rsidRDefault="00AB2B3C" w:rsidP="00AB2B3C">
      <w:r w:rsidRPr="00AB2B3C">
        <w:t xml:space="preserve">In addition, the framework incorporates reinforcement learning to enable context-specific adaptation of decision thresholds, allowing the system to continuously improve its performance based on </w:t>
      </w:r>
      <w:r w:rsidRPr="00AB2B3C">
        <w:lastRenderedPageBreak/>
        <w:t>observed outcomes. The inclusion of a dual-layer explainability mechanism, combining SHAP and LIME with higher-level insight generation, provides end-to-end transparency across the decision pipeline. This enhances analyst trust, supports auditability, and facilitates effective human-AI collaboration in operational settings.</w:t>
      </w:r>
    </w:p>
    <w:p w14:paraId="4C029EF5" w14:textId="77777777" w:rsidR="00AB2B3C" w:rsidRPr="00AB2B3C" w:rsidRDefault="00AB2B3C" w:rsidP="00AB2B3C">
      <w:r w:rsidRPr="00AB2B3C">
        <w:t>Experimental results demonstrate that the proposed framework achieves improved detection performance, reduced false automation, and enhanced decision reliability compared to baseline approaches. The modular and domain-agnostic design further enables its applicability across diverse critical infrastructure environments, including healthcare systems, aerospace platforms such as NASA, industrial control systems, and enterprise networks.</w:t>
      </w:r>
    </w:p>
    <w:p w14:paraId="1B98FC9D" w14:textId="77777777" w:rsidR="00AB2B3C" w:rsidRPr="00AB2B3C" w:rsidRDefault="00AB2B3C" w:rsidP="00AB2B3C">
      <w:r w:rsidRPr="00AB2B3C">
        <w:t xml:space="preserve">Despite these contributions, several directions for future work remain. First, validation on real-world SOC datasets and deployment in live operational environments would provide stronger evidence of scalability and robustness. Second, incorporating temporal and sequential </w:t>
      </w:r>
      <w:proofErr w:type="spellStart"/>
      <w:r w:rsidRPr="00AB2B3C">
        <w:t>modeling</w:t>
      </w:r>
      <w:proofErr w:type="spellEnd"/>
      <w:r w:rsidRPr="00AB2B3C">
        <w:t xml:space="preserve"> techniques, such as recurrent neural networks or transformer-based architectures, could enhance the detection of complex, time-dependent attack patterns. Third, extending the reinforcement learning component to optimize not only thresholds but also agent coordination and weighting strategies could further improve adaptive decision-making. Finally, future research may explore advanced explainability techniques, including counterfactual reasoning and interactive explanations, to further enhance transparency and usability.</w:t>
      </w:r>
    </w:p>
    <w:p w14:paraId="571FE42E" w14:textId="77777777" w:rsidR="00AB2B3C" w:rsidRPr="00AB2B3C" w:rsidRDefault="00AB2B3C" w:rsidP="00AB2B3C">
      <w:r w:rsidRPr="00AB2B3C">
        <w:t>Overall, this work demonstrates that the integration of uncertainty-aware learning, multi-agent intelligence, and explainable AI provides a powerful and trustworthy foundation for next-generation SOC systems. The proposed framework represents a significant step toward intelligent, safe, and transparent cybersecurity automation capable of operating effectively in high-stakes and dynamically evolving environments.</w:t>
      </w:r>
    </w:p>
    <w:p w14:paraId="5E8D536D" w14:textId="77777777" w:rsidR="003E565B" w:rsidRPr="003E565B" w:rsidRDefault="003E565B">
      <w:pPr>
        <w:rPr>
          <w:lang w:val="en-US"/>
        </w:rPr>
      </w:pPr>
    </w:p>
    <w:sectPr w:rsidR="003E565B" w:rsidRPr="003E565B" w:rsidSect="003E565B">
      <w:type w:val="continuous"/>
      <w:pgSz w:w="11906" w:h="16838"/>
      <w:pgMar w:top="862" w:right="709" w:bottom="278"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0B73"/>
    <w:multiLevelType w:val="multilevel"/>
    <w:tmpl w:val="CBF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E39D3"/>
    <w:multiLevelType w:val="multilevel"/>
    <w:tmpl w:val="0C3C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B417B"/>
    <w:multiLevelType w:val="multilevel"/>
    <w:tmpl w:val="993C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86ACE"/>
    <w:multiLevelType w:val="multilevel"/>
    <w:tmpl w:val="83B2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268CD"/>
    <w:multiLevelType w:val="multilevel"/>
    <w:tmpl w:val="9F30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D2E31"/>
    <w:multiLevelType w:val="multilevel"/>
    <w:tmpl w:val="A44C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D1A7F"/>
    <w:multiLevelType w:val="multilevel"/>
    <w:tmpl w:val="77A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D3DA5"/>
    <w:multiLevelType w:val="multilevel"/>
    <w:tmpl w:val="5452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B5ACC"/>
    <w:multiLevelType w:val="multilevel"/>
    <w:tmpl w:val="3DFE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145D0"/>
    <w:multiLevelType w:val="multilevel"/>
    <w:tmpl w:val="DB20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D038C"/>
    <w:multiLevelType w:val="multilevel"/>
    <w:tmpl w:val="5D48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D37A4"/>
    <w:multiLevelType w:val="multilevel"/>
    <w:tmpl w:val="90F0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776C2"/>
    <w:multiLevelType w:val="multilevel"/>
    <w:tmpl w:val="667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71A07"/>
    <w:multiLevelType w:val="multilevel"/>
    <w:tmpl w:val="8C4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20F15"/>
    <w:multiLevelType w:val="multilevel"/>
    <w:tmpl w:val="8F9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F4733"/>
    <w:multiLevelType w:val="multilevel"/>
    <w:tmpl w:val="84B0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F84804"/>
    <w:multiLevelType w:val="multilevel"/>
    <w:tmpl w:val="E638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43C5C"/>
    <w:multiLevelType w:val="multilevel"/>
    <w:tmpl w:val="CD4E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92F0B"/>
    <w:multiLevelType w:val="multilevel"/>
    <w:tmpl w:val="1068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71638"/>
    <w:multiLevelType w:val="multilevel"/>
    <w:tmpl w:val="136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631106">
    <w:abstractNumId w:val="2"/>
  </w:num>
  <w:num w:numId="2" w16cid:durableId="764114504">
    <w:abstractNumId w:val="3"/>
  </w:num>
  <w:num w:numId="3" w16cid:durableId="1043021224">
    <w:abstractNumId w:val="8"/>
  </w:num>
  <w:num w:numId="4" w16cid:durableId="1573352195">
    <w:abstractNumId w:val="19"/>
  </w:num>
  <w:num w:numId="5" w16cid:durableId="1605310432">
    <w:abstractNumId w:val="10"/>
  </w:num>
  <w:num w:numId="6" w16cid:durableId="1473787953">
    <w:abstractNumId w:val="9"/>
  </w:num>
  <w:num w:numId="7" w16cid:durableId="2036422787">
    <w:abstractNumId w:val="0"/>
  </w:num>
  <w:num w:numId="8" w16cid:durableId="1427120092">
    <w:abstractNumId w:val="18"/>
  </w:num>
  <w:num w:numId="9" w16cid:durableId="1407603969">
    <w:abstractNumId w:val="17"/>
  </w:num>
  <w:num w:numId="10" w16cid:durableId="209731740">
    <w:abstractNumId w:val="13"/>
  </w:num>
  <w:num w:numId="11" w16cid:durableId="1875923159">
    <w:abstractNumId w:val="14"/>
  </w:num>
  <w:num w:numId="12" w16cid:durableId="1594044245">
    <w:abstractNumId w:val="1"/>
  </w:num>
  <w:num w:numId="13" w16cid:durableId="1348291054">
    <w:abstractNumId w:val="11"/>
  </w:num>
  <w:num w:numId="14" w16cid:durableId="1623726101">
    <w:abstractNumId w:val="12"/>
  </w:num>
  <w:num w:numId="15" w16cid:durableId="1319383002">
    <w:abstractNumId w:val="16"/>
  </w:num>
  <w:num w:numId="16" w16cid:durableId="271859496">
    <w:abstractNumId w:val="5"/>
  </w:num>
  <w:num w:numId="17" w16cid:durableId="25446916">
    <w:abstractNumId w:val="7"/>
  </w:num>
  <w:num w:numId="18" w16cid:durableId="1620648447">
    <w:abstractNumId w:val="15"/>
  </w:num>
  <w:num w:numId="19" w16cid:durableId="1635863317">
    <w:abstractNumId w:val="4"/>
  </w:num>
  <w:num w:numId="20" w16cid:durableId="5408711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49"/>
    <w:rsid w:val="00021E14"/>
    <w:rsid w:val="00022A79"/>
    <w:rsid w:val="00330239"/>
    <w:rsid w:val="003E565B"/>
    <w:rsid w:val="008A5B7B"/>
    <w:rsid w:val="008E5249"/>
    <w:rsid w:val="00AB2B3C"/>
    <w:rsid w:val="00EC6252"/>
    <w:rsid w:val="00FE1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40225"/>
  <w15:chartTrackingRefBased/>
  <w15:docId w15:val="{C0DFDDE2-838E-45D0-9D3E-8D4F4BE5F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249"/>
    <w:rPr>
      <w:rFonts w:eastAsiaTheme="majorEastAsia" w:cstheme="majorBidi"/>
      <w:color w:val="272727" w:themeColor="text1" w:themeTint="D8"/>
    </w:rPr>
  </w:style>
  <w:style w:type="paragraph" w:styleId="Title">
    <w:name w:val="Title"/>
    <w:basedOn w:val="Normal"/>
    <w:next w:val="Normal"/>
    <w:link w:val="TitleChar"/>
    <w:uiPriority w:val="10"/>
    <w:qFormat/>
    <w:rsid w:val="008E5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249"/>
    <w:pPr>
      <w:spacing w:before="160"/>
      <w:jc w:val="center"/>
    </w:pPr>
    <w:rPr>
      <w:i/>
      <w:iCs/>
      <w:color w:val="404040" w:themeColor="text1" w:themeTint="BF"/>
    </w:rPr>
  </w:style>
  <w:style w:type="character" w:customStyle="1" w:styleId="QuoteChar">
    <w:name w:val="Quote Char"/>
    <w:basedOn w:val="DefaultParagraphFont"/>
    <w:link w:val="Quote"/>
    <w:uiPriority w:val="29"/>
    <w:rsid w:val="008E5249"/>
    <w:rPr>
      <w:i/>
      <w:iCs/>
      <w:color w:val="404040" w:themeColor="text1" w:themeTint="BF"/>
    </w:rPr>
  </w:style>
  <w:style w:type="paragraph" w:styleId="ListParagraph">
    <w:name w:val="List Paragraph"/>
    <w:basedOn w:val="Normal"/>
    <w:uiPriority w:val="34"/>
    <w:qFormat/>
    <w:rsid w:val="008E5249"/>
    <w:pPr>
      <w:ind w:left="720"/>
      <w:contextualSpacing/>
    </w:pPr>
  </w:style>
  <w:style w:type="character" w:styleId="IntenseEmphasis">
    <w:name w:val="Intense Emphasis"/>
    <w:basedOn w:val="DefaultParagraphFont"/>
    <w:uiPriority w:val="21"/>
    <w:qFormat/>
    <w:rsid w:val="008E5249"/>
    <w:rPr>
      <w:i/>
      <w:iCs/>
      <w:color w:val="0F4761" w:themeColor="accent1" w:themeShade="BF"/>
    </w:rPr>
  </w:style>
  <w:style w:type="paragraph" w:styleId="IntenseQuote">
    <w:name w:val="Intense Quote"/>
    <w:basedOn w:val="Normal"/>
    <w:next w:val="Normal"/>
    <w:link w:val="IntenseQuoteChar"/>
    <w:uiPriority w:val="30"/>
    <w:qFormat/>
    <w:rsid w:val="008E5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249"/>
    <w:rPr>
      <w:i/>
      <w:iCs/>
      <w:color w:val="0F4761" w:themeColor="accent1" w:themeShade="BF"/>
    </w:rPr>
  </w:style>
  <w:style w:type="character" w:styleId="IntenseReference">
    <w:name w:val="Intense Reference"/>
    <w:basedOn w:val="DefaultParagraphFont"/>
    <w:uiPriority w:val="32"/>
    <w:qFormat/>
    <w:rsid w:val="008E52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17</Pages>
  <Words>5219</Words>
  <Characters>29750</Characters>
  <Application>Microsoft Office Word</Application>
  <DocSecurity>0</DocSecurity>
  <Lines>247</Lines>
  <Paragraphs>69</Paragraphs>
  <ScaleCrop>false</ScaleCrop>
  <Company/>
  <LinksUpToDate>false</LinksUpToDate>
  <CharactersWithSpaces>34900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mallick</dc:creator>
  <cp:keywords/>
  <dc:description/>
  <cp:lastModifiedBy>shubham mallick</cp:lastModifiedBy>
  <cp:revision>2</cp:revision>
  <dcterms:created xsi:type="dcterms:W3CDTF">2026-03-20T17:26:00Z</dcterms:created>
  <dcterms:modified xsi:type="dcterms:W3CDTF">2026-03-20T17:37:00Z</dcterms:modified>
</cp:coreProperties>
</file>