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587F2" w14:textId="61AD9164" w:rsidR="008A5B7B" w:rsidRPr="006C4D4C" w:rsidRDefault="006C4D4C">
      <w:pPr>
        <w:rPr>
          <w:b/>
          <w:bCs/>
          <w:lang w:val="en-US"/>
        </w:rPr>
      </w:pPr>
      <w:r w:rsidRPr="006C4D4C">
        <w:rPr>
          <w:b/>
          <w:bCs/>
          <w:lang w:val="en-US"/>
        </w:rPr>
        <w:t>Abstract:</w:t>
      </w:r>
    </w:p>
    <w:p w14:paraId="65CC07BC" w14:textId="77777777" w:rsidR="006C4D4C" w:rsidRPr="006C4D4C" w:rsidRDefault="006C4D4C" w:rsidP="006C4D4C">
      <w:r w:rsidRPr="006C4D4C">
        <w:t xml:space="preserve">Modern Security Operations </w:t>
      </w:r>
      <w:proofErr w:type="spellStart"/>
      <w:r w:rsidRPr="006C4D4C">
        <w:t>Centers</w:t>
      </w:r>
      <w:proofErr w:type="spellEnd"/>
      <w:r w:rsidRPr="006C4D4C">
        <w:t xml:space="preserve"> (SOCs) must process large-scale heterogeneous telemetry while ensuring accurate, safe, and interpretable decision-making, yet existing approaches suffer from high false positives, poor adaptability, and limited transparency. This paper proposes an uncertainty-aware, federated multi-agent cognitive SOC framework that integrates hybrid anomaly detection, probabilistic risk </w:t>
      </w:r>
      <w:proofErr w:type="spellStart"/>
      <w:r w:rsidRPr="006C4D4C">
        <w:t>modeling</w:t>
      </w:r>
      <w:proofErr w:type="spellEnd"/>
      <w:r w:rsidRPr="006C4D4C">
        <w:t xml:space="preserve">, reinforcement learning, and end-to-end explainable AI into a unified pipeline. The framework combines Random Forest and Isolation Forest models with entropy- and disagreement-based uncertainty quantification, followed by context-aware risk refinement using asset, network, and security factors. A federated learning module, implemented using Flower, enables privacy-preserving collaboration through parameter-level sharing across distributed SOCs. The system employs a hierarchical architecture of ten specialized agents—threat, policy, impact, privacy, context, risk/failure, coordination, authority, audit, and execution—along with instability-aware decision control. Reinforcement learning is used to adapt decision thresholds dynamically based on feedback, enabling continuous policy optimization. For explainability, a dual-layer XAI approach combines SHAP and LIME for feature-level attribution with dedicated LLM modules (via structured prompting and </w:t>
      </w:r>
      <w:proofErr w:type="spellStart"/>
      <w:r w:rsidRPr="006C4D4C">
        <w:t>LangChain</w:t>
      </w:r>
      <w:proofErr w:type="spellEnd"/>
      <w:r w:rsidRPr="006C4D4C">
        <w:t xml:space="preserve"> orchestration) to generate concise, human-readable explanations for each agent, supported by fallback mechanisms for reliability. A coordination layer performs probabilistic fusion and confidence </w:t>
      </w:r>
      <w:proofErr w:type="spellStart"/>
      <w:r w:rsidRPr="006C4D4C">
        <w:t>modeling</w:t>
      </w:r>
      <w:proofErr w:type="spellEnd"/>
      <w:r w:rsidRPr="006C4D4C">
        <w:t xml:space="preserve">, while a safety-aware authority layer regulates automated actions. The framework is deployed via </w:t>
      </w:r>
      <w:proofErr w:type="spellStart"/>
      <w:r w:rsidRPr="006C4D4C">
        <w:t>FastAPI</w:t>
      </w:r>
      <w:proofErr w:type="spellEnd"/>
      <w:r w:rsidRPr="006C4D4C">
        <w:t xml:space="preserve"> with asynchronous APIs and is operationalized through a real-time dashboard and interactive web interface. Experimental results show improved detection performance, reduced unsafe automation, and enhanced interpretability, demonstrating a scalable and trustworthy approach for next-generation SOC automation.</w:t>
      </w:r>
    </w:p>
    <w:p w14:paraId="1BFFA682" w14:textId="77777777" w:rsidR="006C4D4C" w:rsidRPr="006C4D4C" w:rsidRDefault="006C4D4C">
      <w:pPr>
        <w:rPr>
          <w:b/>
          <w:bCs/>
          <w:lang w:val="en-US"/>
        </w:rPr>
      </w:pPr>
    </w:p>
    <w:p w14:paraId="068EDAC7" w14:textId="00482B23" w:rsidR="006C4D4C" w:rsidRPr="006C4D4C" w:rsidRDefault="006C4D4C">
      <w:pPr>
        <w:rPr>
          <w:b/>
          <w:bCs/>
          <w:lang w:val="en-US"/>
        </w:rPr>
      </w:pPr>
      <w:r w:rsidRPr="006C4D4C">
        <w:rPr>
          <w:b/>
          <w:bCs/>
          <w:lang w:val="en-US"/>
        </w:rPr>
        <w:t>Introduction:</w:t>
      </w:r>
    </w:p>
    <w:p w14:paraId="251CD2F5" w14:textId="77777777" w:rsidR="006C4D4C" w:rsidRPr="006C4D4C" w:rsidRDefault="006C4D4C" w:rsidP="006C4D4C">
      <w:r w:rsidRPr="006C4D4C">
        <w:t xml:space="preserve">The rapid expansion of interconnected systems, including Internet of Things (IoT) devices, enterprise networks, and critical infrastructure, has significantly increased the complexity of modern cybersecurity operations. Security Operations </w:t>
      </w:r>
      <w:proofErr w:type="spellStart"/>
      <w:r w:rsidRPr="006C4D4C">
        <w:t>Centers</w:t>
      </w:r>
      <w:proofErr w:type="spellEnd"/>
      <w:r w:rsidRPr="006C4D4C">
        <w:t xml:space="preserve"> (SOCs) must continuously </w:t>
      </w:r>
      <w:proofErr w:type="spellStart"/>
      <w:r w:rsidRPr="006C4D4C">
        <w:t>analyze</w:t>
      </w:r>
      <w:proofErr w:type="spellEnd"/>
      <w:r w:rsidRPr="006C4D4C">
        <w:t xml:space="preserve"> large volumes of heterogeneous telemetry data to detect, assess, and respond to evolving cyber threats. However, traditional SOC frameworks, which rely on rule-based correlation and signature-driven detection, are increasingly ineffective against sophisticated and previously unseen attack patterns, often resulting in high false-positive rates, limited adaptability, and increased cognitive burden on analysts.</w:t>
      </w:r>
    </w:p>
    <w:p w14:paraId="5DD5C9D5" w14:textId="77777777" w:rsidR="006C4D4C" w:rsidRPr="006C4D4C" w:rsidRDefault="006C4D4C" w:rsidP="006C4D4C">
      <w:r w:rsidRPr="006C4D4C">
        <w:t xml:space="preserve">Machine learning techniques have improved anomaly detection by enabling identification of both known and unknown threats using supervised and unsupervised models. However, these approaches are typically deployed in isolation and produce deterministic outputs without explicitly </w:t>
      </w:r>
      <w:proofErr w:type="spellStart"/>
      <w:r w:rsidRPr="006C4D4C">
        <w:t>modeling</w:t>
      </w:r>
      <w:proofErr w:type="spellEnd"/>
      <w:r w:rsidRPr="006C4D4C">
        <w:t xml:space="preserve"> uncertainty, leading to overconfident decisions and potential safety risks in high-stakes environments. Furthermore, existing systems often lack unified integration of detection, decision-making, explainability, and operational control, limiting their reliability and practical deployment.</w:t>
      </w:r>
    </w:p>
    <w:p w14:paraId="6DACDF7F" w14:textId="77777777" w:rsidR="006C4D4C" w:rsidRPr="006C4D4C" w:rsidRDefault="006C4D4C" w:rsidP="006C4D4C">
      <w:r w:rsidRPr="006C4D4C">
        <w:t xml:space="preserve">Recent advancements have explored multi-agent systems (MAS), explainable artificial intelligence (XAI), and large language models (LLMs) to improve scalability and interpretability. While SHAP and LIME provide feature-level insights, and LLMs enable human-readable explanations, these techniques are often applied independently and do not provide end-to-end interpretability across the full decision pipeline. Similarly, federated learning has emerged as a promising approach for collaborative model </w:t>
      </w:r>
      <w:r w:rsidRPr="006C4D4C">
        <w:lastRenderedPageBreak/>
        <w:t>improvement without sharing sensitive data, yet its integration into SOC architectures remains limited. In addition, most existing systems lack adaptive decision mechanisms that can continuously refine policies based on feedback.</w:t>
      </w:r>
    </w:p>
    <w:p w14:paraId="1C06F34A" w14:textId="77777777" w:rsidR="006C4D4C" w:rsidRPr="006C4D4C" w:rsidRDefault="006C4D4C" w:rsidP="006C4D4C">
      <w:r w:rsidRPr="006C4D4C">
        <w:t xml:space="preserve">To address these limitations, this paper proposes an uncertainty-aware, federated multi-agent cognitive SOC framework that unifies hybrid anomaly detection, uncertainty quantification, context-aware risk </w:t>
      </w:r>
      <w:proofErr w:type="spellStart"/>
      <w:r w:rsidRPr="006C4D4C">
        <w:t>modeling</w:t>
      </w:r>
      <w:proofErr w:type="spellEnd"/>
      <w:r w:rsidRPr="006C4D4C">
        <w:t xml:space="preserve">, reinforcement learning, and end-to-end explainability within a single architecture. The framework combines Random Forest and Isolation Forest models with entropy- and disagreement-based uncertainty </w:t>
      </w:r>
      <w:proofErr w:type="spellStart"/>
      <w:r w:rsidRPr="006C4D4C">
        <w:t>modeling</w:t>
      </w:r>
      <w:proofErr w:type="spellEnd"/>
      <w:r w:rsidRPr="006C4D4C">
        <w:t>, followed by context-aware risk refinement. A federated learning module enables privacy-preserving collaboration across distributed SOC environments, while a hierarchical multi-agent system—comprising threat, policy, impact, privacy, context, risk, coordination, authority, audit, and execution agents—performs comprehensive risk analysis and decision-making.</w:t>
      </w:r>
    </w:p>
    <w:p w14:paraId="51B023F1" w14:textId="77777777" w:rsidR="006C4D4C" w:rsidRPr="006C4D4C" w:rsidRDefault="006C4D4C" w:rsidP="006C4D4C">
      <w:r w:rsidRPr="006C4D4C">
        <w:t xml:space="preserve">To ensure safe and reliable automation, the framework incorporates instability-aware decision control and reinforcement learning-based threshold adaptation. A dual-layer explainability mechanism integrates SHAP and LIME with dedicated LLM modules to generate both feature-level and human-readable explanations for each agent. The system is implemented using a </w:t>
      </w:r>
      <w:proofErr w:type="spellStart"/>
      <w:r w:rsidRPr="006C4D4C">
        <w:t>FastAPI</w:t>
      </w:r>
      <w:proofErr w:type="spellEnd"/>
      <w:r w:rsidRPr="006C4D4C">
        <w:t>-based architecture with asynchronous APIs and is operationalized through a real-time dashboard and interactive web interface, enabling continuous monitoring and human-AI collaboration.</w:t>
      </w:r>
    </w:p>
    <w:p w14:paraId="6D5FA805" w14:textId="77777777" w:rsidR="006C4D4C" w:rsidRPr="006C4D4C" w:rsidRDefault="006C4D4C" w:rsidP="006C4D4C">
      <w:r w:rsidRPr="006C4D4C">
        <w:t>The key contributions of this work are: (</w:t>
      </w:r>
      <w:proofErr w:type="spellStart"/>
      <w:r w:rsidRPr="006C4D4C">
        <w:t>i</w:t>
      </w:r>
      <w:proofErr w:type="spellEnd"/>
      <w:r w:rsidRPr="006C4D4C">
        <w:t xml:space="preserve">) an uncertainty-aware hybrid anomaly detection model with explicit confidence </w:t>
      </w:r>
      <w:proofErr w:type="spellStart"/>
      <w:r w:rsidRPr="006C4D4C">
        <w:t>modeling</w:t>
      </w:r>
      <w:proofErr w:type="spellEnd"/>
      <w:r w:rsidRPr="006C4D4C">
        <w:t>, (ii) a federated learning framework for privacy-preserving SOC collaboration, (iii) a hierarchical multi-agent architecture with instability-aware coordination and safety constraints, (iv) a reinforcement learning mechanism for adaptive decision-making, and (v) a unified explainability framework combining model-level XAI and agent-level LLM explanations within an operational SOC system.</w:t>
      </w:r>
    </w:p>
    <w:p w14:paraId="3143E716" w14:textId="77777777" w:rsidR="006C4D4C" w:rsidRDefault="006C4D4C">
      <w:pPr>
        <w:rPr>
          <w:lang w:val="en-US"/>
        </w:rPr>
      </w:pPr>
    </w:p>
    <w:p w14:paraId="271DF600" w14:textId="0BD6DAD7" w:rsidR="006C4D4C" w:rsidRPr="006C4D4C" w:rsidRDefault="006C4D4C">
      <w:pPr>
        <w:rPr>
          <w:b/>
          <w:bCs/>
          <w:lang w:val="en-US"/>
        </w:rPr>
      </w:pPr>
      <w:r w:rsidRPr="006C4D4C">
        <w:rPr>
          <w:b/>
          <w:bCs/>
          <w:lang w:val="en-US"/>
        </w:rPr>
        <w:t>Related Work</w:t>
      </w:r>
    </w:p>
    <w:p w14:paraId="19CBE88F" w14:textId="77777777" w:rsidR="006C4D4C" w:rsidRPr="006C4D4C" w:rsidRDefault="006C4D4C" w:rsidP="006C4D4C">
      <w:r w:rsidRPr="006C4D4C">
        <w:t xml:space="preserve">The development of Security Operations </w:t>
      </w:r>
      <w:proofErr w:type="spellStart"/>
      <w:r w:rsidRPr="006C4D4C">
        <w:t>Centers</w:t>
      </w:r>
      <w:proofErr w:type="spellEnd"/>
      <w:r w:rsidRPr="006C4D4C">
        <w:t xml:space="preserve"> (SOCs) has evolved from rule-based intrusion detection systems to data-driven and automated security analytics. Traditional approaches, including signature-based detection and rule-driven correlation, are effective for known threats but fail to generalize to zero-day attacks and dynamic threat environments, often generating excessive alerts and contributing to analyst fatigue.</w:t>
      </w:r>
    </w:p>
    <w:p w14:paraId="3EA581A1" w14:textId="77777777" w:rsidR="006C4D4C" w:rsidRPr="006C4D4C" w:rsidRDefault="006C4D4C" w:rsidP="006C4D4C">
      <w:r w:rsidRPr="006C4D4C">
        <w:t>Machine learning-based anomaly detection has significantly improved SOC capabilities by enabling data-driven threat identification. Supervised models such as Random Forest, Support Vector Machines, and Gradient Boosting are effective for detecting known attack patterns, while unsupervised methods such as Isolation Forest, clustering, and autoencoders can identify previously unseen anomalies. Hybrid approaches combining supervised and unsupervised learning have shown improved robustness; however, most existing methods operate as standalone models and do not explicitly account for uncertainty, leading to overconfident predictions and unreliable automated decisions.</w:t>
      </w:r>
    </w:p>
    <w:p w14:paraId="6E6AC27F" w14:textId="77777777" w:rsidR="006C4D4C" w:rsidRPr="006C4D4C" w:rsidRDefault="006C4D4C" w:rsidP="006C4D4C">
      <w:r w:rsidRPr="006C4D4C">
        <w:t xml:space="preserve">To address system scalability and modularity, recent research has explored multi-agent systems (MAS) for distributed threat analysis. These architectures decompose cybersecurity tasks into specialized agents, enabling parallel processing and improved system flexibility. However, existing </w:t>
      </w:r>
      <w:r w:rsidRPr="006C4D4C">
        <w:lastRenderedPageBreak/>
        <w:t xml:space="preserve">MAS-based SOC frameworks primarily focus on task distribution and coordination, with limited integration of uncertainty </w:t>
      </w:r>
      <w:proofErr w:type="spellStart"/>
      <w:r w:rsidRPr="006C4D4C">
        <w:t>modeling</w:t>
      </w:r>
      <w:proofErr w:type="spellEnd"/>
      <w:r w:rsidRPr="006C4D4C">
        <w:t>, inter-agent disagreement analysis, or safety-aware decision control, reducing their effectiveness in ambiguous or high-risk scenarios.</w:t>
      </w:r>
    </w:p>
    <w:p w14:paraId="10B46725" w14:textId="77777777" w:rsidR="006C4D4C" w:rsidRPr="006C4D4C" w:rsidRDefault="006C4D4C" w:rsidP="006C4D4C">
      <w:r w:rsidRPr="006C4D4C">
        <w:t>Explainable artificial intelligence (XAI) has become increasingly important in cybersecurity to ensure transparency and trust. Techniques such as SHAP and LIME provide feature-level interpretability, while recent work leverages large language models (LLMs) to generate natural language explanations for security events. Despite these advances, most approaches apply explainability at the model level or as a post-processing step, lacking end-to-end interpretability across multi-stage decision pipelines. Additionally, LLM-based explanations are rarely integrated at the agent level within structured SOC architectures.</w:t>
      </w:r>
    </w:p>
    <w:p w14:paraId="73E5A438" w14:textId="77777777" w:rsidR="006C4D4C" w:rsidRPr="006C4D4C" w:rsidRDefault="006C4D4C" w:rsidP="006C4D4C">
      <w:r w:rsidRPr="006C4D4C">
        <w:t>Federated learning has emerged as a promising paradigm for privacy-preserving collaborative learning, enabling multiple organizations to improve models without sharing sensitive data. While widely explored in domains such as healthcare and finance, its application in SOC environments remains limited, particularly in conjunction with hybrid anomaly detection and multi-agent reasoning.</w:t>
      </w:r>
    </w:p>
    <w:p w14:paraId="4BD9F7DF" w14:textId="77777777" w:rsidR="006C4D4C" w:rsidRPr="006C4D4C" w:rsidRDefault="006C4D4C" w:rsidP="006C4D4C">
      <w:r w:rsidRPr="006C4D4C">
        <w:t>Furthermore, existing SOC automation and security orchestration platforms focus on improving response speed through predefined workflows but often lack mechanisms to regulate automation under uncertainty or adapt decision policies dynamically. Reinforcement learning has been explored for adaptive security policies, yet its integration with uncertainty-aware and multi-agent SOC systems is still underdeveloped.</w:t>
      </w:r>
    </w:p>
    <w:p w14:paraId="040705D9" w14:textId="77777777" w:rsidR="006C4D4C" w:rsidRPr="006C4D4C" w:rsidRDefault="006C4D4C" w:rsidP="006C4D4C">
      <w:r w:rsidRPr="006C4D4C">
        <w:t>In contrast to prior work, the proposed framework unifies hybrid anomaly detection, explicit uncertainty quantification, federated learning, hierarchical multi-agent reasoning, reinforcement learning-based adaptation, and dual-layer explainability within a single end-to-end architecture. By integrating LLM-based explanations at the agent level and incorporating instability-aware decision control, the framework addresses key limitations in existing systems, providing a scalable, privacy-preserving, and fully interpretable approach to SOC automation.</w:t>
      </w:r>
    </w:p>
    <w:p w14:paraId="36D1451A" w14:textId="77777777" w:rsidR="006C4D4C" w:rsidRDefault="006C4D4C">
      <w:pPr>
        <w:rPr>
          <w:lang w:val="en-US"/>
        </w:rPr>
      </w:pPr>
    </w:p>
    <w:p w14:paraId="42F10184" w14:textId="3E76086E" w:rsidR="006C4D4C" w:rsidRPr="006C4D4C" w:rsidRDefault="006C4D4C">
      <w:pPr>
        <w:rPr>
          <w:b/>
          <w:bCs/>
          <w:lang w:val="en-US"/>
        </w:rPr>
      </w:pPr>
      <w:r w:rsidRPr="006C4D4C">
        <w:rPr>
          <w:b/>
          <w:bCs/>
          <w:lang w:val="en-US"/>
        </w:rPr>
        <w:t>System Model &amp; Problem Formulation:</w:t>
      </w:r>
    </w:p>
    <w:p w14:paraId="082EA2AA" w14:textId="77777777" w:rsidR="006C4D4C" w:rsidRPr="006C4D4C" w:rsidRDefault="006C4D4C" w:rsidP="006C4D4C">
      <w:r w:rsidRPr="006C4D4C">
        <w:t>Let an input instance be represented as a feature vector:</w:t>
      </w:r>
    </w:p>
    <w:p w14:paraId="00230298" w14:textId="3797755E" w:rsidR="006C4D4C" w:rsidRPr="006C4D4C" w:rsidRDefault="006C4D4C" w:rsidP="006C4D4C">
      <m:oMathPara>
        <m:oMath>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i/>
            </w:rPr>
            <w:br/>
          </m:r>
        </m:oMath>
      </m:oMathPara>
    </w:p>
    <w:p w14:paraId="5A27227C" w14:textId="77777777" w:rsidR="006C4D4C" w:rsidRPr="006C4D4C" w:rsidRDefault="006C4D4C" w:rsidP="006C4D4C">
      <w:r w:rsidRPr="006C4D4C">
        <w:t xml:space="preserve">where each feature corresponds to </w:t>
      </w:r>
      <w:proofErr w:type="spellStart"/>
      <w:r w:rsidRPr="006C4D4C">
        <w:t>behavioral</w:t>
      </w:r>
      <w:proofErr w:type="spellEnd"/>
      <w:r w:rsidRPr="006C4D4C">
        <w:t xml:space="preserve"> attributes such as CPU utilization, network traffic, file activity, authentication patterns, and privilege escalation indicators.</w:t>
      </w:r>
    </w:p>
    <w:p w14:paraId="2A62E1C4" w14:textId="77777777" w:rsidR="006C4D4C" w:rsidRPr="006C4D4C" w:rsidRDefault="006C4D4C" w:rsidP="006C4D4C">
      <w:r w:rsidRPr="006C4D4C">
        <w:t>The objective is to compute a decision:</w:t>
      </w:r>
    </w:p>
    <w:p w14:paraId="2E7BE197" w14:textId="371B1809" w:rsidR="006C4D4C" w:rsidRPr="006C4D4C" w:rsidRDefault="006C4D4C" w:rsidP="006C4D4C">
      <m:oMathPara>
        <m:oMath>
          <m:r>
            <m:rPr>
              <m:scr m:val="script"/>
            </m:rPr>
            <w:rPr>
              <w:rFonts w:ascii="Cambria Math" w:hAnsi="Cambria Math"/>
            </w:rPr>
            <m:t>D(</m:t>
          </m:r>
          <m:r>
            <m:rPr>
              <m:sty m:val="b"/>
            </m:rPr>
            <w:rPr>
              <w:rFonts w:ascii="Cambria Math" w:hAnsi="Cambria Math"/>
            </w:rPr>
            <m:t>x</m:t>
          </m:r>
          <m:r>
            <w:rPr>
              <w:rFonts w:ascii="Cambria Math" w:hAnsi="Cambria Math"/>
            </w:rPr>
            <m:t>)=(a,r,c)</m:t>
          </m:r>
          <m:r>
            <w:rPr>
              <w:i/>
            </w:rPr>
            <w:br/>
          </m:r>
        </m:oMath>
      </m:oMathPara>
    </w:p>
    <w:p w14:paraId="618A18F9" w14:textId="77777777" w:rsidR="006C4D4C" w:rsidRPr="006C4D4C" w:rsidRDefault="006C4D4C" w:rsidP="006C4D4C">
      <w:r w:rsidRPr="006C4D4C">
        <w:t>where:</w:t>
      </w:r>
    </w:p>
    <w:p w14:paraId="09ECEE5D" w14:textId="349627B4" w:rsidR="006C4D4C" w:rsidRPr="006C4D4C" w:rsidRDefault="006C4D4C" w:rsidP="006C4D4C">
      <w:pPr>
        <w:numPr>
          <w:ilvl w:val="0"/>
          <w:numId w:val="12"/>
        </w:numPr>
      </w:pPr>
      <m:oMath>
        <m:r>
          <w:rPr>
            <w:rFonts w:ascii="Cambria Math" w:hAnsi="Cambria Math"/>
          </w:rPr>
          <m:t>a</m:t>
        </m:r>
      </m:oMath>
      <w:r w:rsidRPr="006C4D4C">
        <w:t xml:space="preserve">: action (containment, monitoring, review, safe pass) </w:t>
      </w:r>
    </w:p>
    <w:p w14:paraId="61811A75" w14:textId="1D47695C" w:rsidR="006C4D4C" w:rsidRPr="006C4D4C" w:rsidRDefault="006C4D4C" w:rsidP="006C4D4C">
      <w:pPr>
        <w:numPr>
          <w:ilvl w:val="0"/>
          <w:numId w:val="12"/>
        </w:numPr>
      </w:pPr>
      <m:oMath>
        <m:r>
          <w:rPr>
            <w:rFonts w:ascii="Cambria Math" w:hAnsi="Cambria Math"/>
          </w:rPr>
          <m:t>r</m:t>
        </m:r>
      </m:oMath>
      <w:r w:rsidRPr="006C4D4C">
        <w:t xml:space="preserve">: final risk score </w:t>
      </w:r>
    </w:p>
    <w:p w14:paraId="30E0EEF2" w14:textId="73619175" w:rsidR="006C4D4C" w:rsidRPr="006C4D4C" w:rsidRDefault="006C4D4C" w:rsidP="006C4D4C">
      <w:pPr>
        <w:numPr>
          <w:ilvl w:val="0"/>
          <w:numId w:val="12"/>
        </w:numPr>
      </w:pPr>
      <m:oMath>
        <m:r>
          <w:rPr>
            <w:rFonts w:ascii="Cambria Math" w:hAnsi="Cambria Math"/>
          </w:rPr>
          <m:t>c</m:t>
        </m:r>
      </m:oMath>
      <w:r w:rsidRPr="006C4D4C">
        <w:t xml:space="preserve">: system confidence </w:t>
      </w:r>
    </w:p>
    <w:p w14:paraId="403B77BB" w14:textId="77777777" w:rsidR="006C4D4C" w:rsidRPr="006C4D4C" w:rsidRDefault="006C4D4C" w:rsidP="006C4D4C">
      <w:r w:rsidRPr="006C4D4C">
        <w:lastRenderedPageBreak/>
        <w:t>subject to:</w:t>
      </w:r>
    </w:p>
    <w:p w14:paraId="446D1527" w14:textId="77777777" w:rsidR="006C4D4C" w:rsidRPr="006C4D4C" w:rsidRDefault="006C4D4C" w:rsidP="006C4D4C">
      <w:pPr>
        <w:numPr>
          <w:ilvl w:val="0"/>
          <w:numId w:val="13"/>
        </w:numPr>
      </w:pPr>
      <w:r w:rsidRPr="006C4D4C">
        <w:t xml:space="preserve">uncertainty-aware safety constraints </w:t>
      </w:r>
    </w:p>
    <w:p w14:paraId="27D1594E" w14:textId="77777777" w:rsidR="006C4D4C" w:rsidRPr="006C4D4C" w:rsidRDefault="006C4D4C" w:rsidP="006C4D4C">
      <w:pPr>
        <w:numPr>
          <w:ilvl w:val="0"/>
          <w:numId w:val="13"/>
        </w:numPr>
      </w:pPr>
      <w:r w:rsidRPr="006C4D4C">
        <w:t xml:space="preserve">context-aware risk adaptation </w:t>
      </w:r>
    </w:p>
    <w:p w14:paraId="255BBA89" w14:textId="77777777" w:rsidR="006C4D4C" w:rsidRPr="006C4D4C" w:rsidRDefault="006C4D4C" w:rsidP="006C4D4C">
      <w:pPr>
        <w:numPr>
          <w:ilvl w:val="0"/>
          <w:numId w:val="13"/>
        </w:numPr>
      </w:pPr>
      <w:r w:rsidRPr="006C4D4C">
        <w:t xml:space="preserve">multi-agent consistency </w:t>
      </w:r>
    </w:p>
    <w:p w14:paraId="4B0FF242" w14:textId="77777777" w:rsidR="006C4D4C" w:rsidRPr="006C4D4C" w:rsidRDefault="006C4D4C" w:rsidP="006C4D4C">
      <w:r w:rsidRPr="006C4D4C">
        <w:pict w14:anchorId="3F5A7B3E">
          <v:rect id="_x0000_i1205" style="width:0;height:1.5pt" o:hralign="center" o:hrstd="t" o:hr="t" fillcolor="#a0a0a0" stroked="f"/>
        </w:pict>
      </w:r>
    </w:p>
    <w:p w14:paraId="3DCDBBAC" w14:textId="77777777" w:rsidR="006C4D4C" w:rsidRPr="006C4D4C" w:rsidRDefault="006C4D4C" w:rsidP="006C4D4C">
      <w:pPr>
        <w:rPr>
          <w:b/>
          <w:bCs/>
        </w:rPr>
      </w:pPr>
      <w:r w:rsidRPr="006C4D4C">
        <w:rPr>
          <w:b/>
          <w:bCs/>
        </w:rPr>
        <w:t>3.1 Hybrid Anomaly Detection Model</w:t>
      </w:r>
    </w:p>
    <w:p w14:paraId="18A58C54" w14:textId="77777777" w:rsidR="006C4D4C" w:rsidRPr="006C4D4C" w:rsidRDefault="006C4D4C" w:rsidP="006C4D4C">
      <w:r w:rsidRPr="006C4D4C">
        <w:t>A supervised model (Random Forest) produces anomaly probability:</w:t>
      </w:r>
    </w:p>
    <w:p w14:paraId="22053A00" w14:textId="460F1F7A" w:rsidR="006C4D4C" w:rsidRPr="006C4D4C" w:rsidRDefault="006C4D4C" w:rsidP="006C4D4C">
      <m:oMathPara>
        <m:oMath>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=P(y=1∣</m:t>
          </m:r>
          <m:r>
            <m:rPr>
              <m:sty m:val="b"/>
            </m:rPr>
            <w:rPr>
              <w:rFonts w:ascii="Cambria Math" w:hAnsi="Cambria Math"/>
            </w:rPr>
            <m:t>x</m:t>
          </m:r>
          <m:r>
            <w:rPr>
              <w:rFonts w:ascii="Cambria Math" w:hAnsi="Cambria Math"/>
            </w:rPr>
            <m:t>)</m:t>
          </m:r>
          <m:r>
            <w:rPr>
              <w:i/>
            </w:rPr>
            <w:br/>
          </m:r>
        </m:oMath>
      </m:oMathPara>
    </w:p>
    <w:p w14:paraId="3D8ED06A" w14:textId="77777777" w:rsidR="006C4D4C" w:rsidRPr="006C4D4C" w:rsidRDefault="006C4D4C" w:rsidP="006C4D4C">
      <w:r w:rsidRPr="006C4D4C">
        <w:t>An unsupervised model (Isolation Forest) produces anomaly score:</w:t>
      </w:r>
    </w:p>
    <w:p w14:paraId="2ADE581D" w14:textId="68D91E0C" w:rsidR="006C4D4C" w:rsidRPr="006C4D4C" w:rsidRDefault="006C4D4C" w:rsidP="006C4D4C">
      <m:oMathPara>
        <m:oMath>
          <m:sSub>
            <m:sSubPr>
              <m:ctrlPr>
                <w:rPr>
                  <w:rFonts w:ascii="Cambria Math" w:hAnsi="Cambria Math"/>
                </w:rPr>
              </m:ctrlPr>
            </m:sSubPr>
            <m:e>
              <m:r>
                <w:rPr>
                  <w:rFonts w:ascii="Cambria Math" w:hAnsi="Cambria Math"/>
                </w:rPr>
                <m:t>s</m:t>
              </m:r>
            </m:e>
            <m:sub>
              <m:r>
                <w:rPr>
                  <w:rFonts w:ascii="Cambria Math" w:hAnsi="Cambria Math"/>
                </w:rPr>
                <m:t>u</m:t>
              </m:r>
            </m:sub>
          </m:sSub>
          <m:r>
            <w:rPr>
              <w:rFonts w:ascii="Cambria Math" w:hAnsi="Cambria Math"/>
            </w:rPr>
            <m:t>=</m:t>
          </m:r>
          <m:r>
            <m:rPr>
              <m:nor/>
            </m:rPr>
            <m:t>IF</m:t>
          </m:r>
          <m:r>
            <w:rPr>
              <w:rFonts w:ascii="Cambria Math" w:hAnsi="Cambria Math"/>
            </w:rPr>
            <m:t>(</m:t>
          </m:r>
          <m:r>
            <m:rPr>
              <m:sty m:val="b"/>
            </m:rPr>
            <w:rPr>
              <w:rFonts w:ascii="Cambria Math" w:hAnsi="Cambria Math"/>
            </w:rPr>
            <m:t>x</m:t>
          </m:r>
          <m:r>
            <w:rPr>
              <w:rFonts w:ascii="Cambria Math" w:hAnsi="Cambria Math"/>
            </w:rPr>
            <m:t>)</m:t>
          </m:r>
          <m:r>
            <w:rPr>
              <w:i/>
            </w:rPr>
            <w:br/>
          </m:r>
        </m:oMath>
      </m:oMathPara>
    </w:p>
    <w:p w14:paraId="2EE70FB3" w14:textId="77777777" w:rsidR="006C4D4C" w:rsidRPr="006C4D4C" w:rsidRDefault="006C4D4C" w:rsidP="006C4D4C">
      <w:r w:rsidRPr="006C4D4C">
        <w:t>which is normalized to:</w:t>
      </w:r>
    </w:p>
    <w:p w14:paraId="71522496" w14:textId="4271A011" w:rsidR="006C4D4C" w:rsidRPr="006C4D4C" w:rsidRDefault="006C4D4C" w:rsidP="006C4D4C">
      <m:oMathPara>
        <m:oMath>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m:t>
          </m:r>
          <m:r>
            <m:rPr>
              <m:nor/>
            </m:rPr>
            <m:t>normalize</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u</m:t>
              </m:r>
            </m:sub>
          </m:sSub>
          <m:r>
            <w:rPr>
              <w:rFonts w:ascii="Cambria Math" w:hAnsi="Cambria Math"/>
            </w:rPr>
            <m:t>)</m:t>
          </m:r>
          <m:r>
            <w:rPr>
              <w:i/>
            </w:rPr>
            <w:br/>
          </m:r>
        </m:oMath>
      </m:oMathPara>
    </w:p>
    <w:p w14:paraId="7752712B" w14:textId="77777777" w:rsidR="006C4D4C" w:rsidRPr="006C4D4C" w:rsidRDefault="006C4D4C" w:rsidP="006C4D4C">
      <w:r w:rsidRPr="006C4D4C">
        <w:t>The base anomaly risk is defined as:</w:t>
      </w:r>
    </w:p>
    <w:p w14:paraId="30CC875E" w14:textId="0623D8EC" w:rsidR="006C4D4C" w:rsidRPr="006C4D4C" w:rsidRDefault="006C4D4C" w:rsidP="006C4D4C">
      <m:oMathPara>
        <m:oMath>
          <m:sSub>
            <m:sSubPr>
              <m:ctrlPr>
                <w:rPr>
                  <w:rFonts w:ascii="Cambria Math" w:hAnsi="Cambria Math"/>
                </w:rPr>
              </m:ctrlPr>
            </m:sSubPr>
            <m:e>
              <m:r>
                <w:rPr>
                  <w:rFonts w:ascii="Cambria Math" w:hAnsi="Cambria Math"/>
                </w:rPr>
                <m:t>r</m:t>
              </m:r>
            </m:e>
            <m:sub>
              <m:r>
                <w:rPr>
                  <w:rFonts w:ascii="Cambria Math" w:hAnsi="Cambria Math"/>
                </w:rPr>
                <m:t>base</m:t>
              </m:r>
            </m:sub>
          </m:sSub>
          <m:r>
            <w:rPr>
              <w:rFonts w:ascii="Cambria Math" w:hAnsi="Cambria Math"/>
            </w:rPr>
            <m:t>=α</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+(1-α)</m:t>
          </m:r>
          <m:sSub>
            <m:sSubPr>
              <m:ctrlPr>
                <w:rPr>
                  <w:rFonts w:ascii="Cambria Math" w:hAnsi="Cambria Math"/>
                </w:rPr>
              </m:ctrlPr>
            </m:sSubPr>
            <m:e>
              <m:r>
                <w:rPr>
                  <w:rFonts w:ascii="Cambria Math" w:hAnsi="Cambria Math"/>
                </w:rPr>
                <m:t>p</m:t>
              </m:r>
            </m:e>
            <m:sub>
              <m:r>
                <w:rPr>
                  <w:rFonts w:ascii="Cambria Math" w:hAnsi="Cambria Math"/>
                </w:rPr>
                <m:t>u</m:t>
              </m:r>
            </m:sub>
          </m:sSub>
          <m:r>
            <w:br/>
          </m:r>
        </m:oMath>
      </m:oMathPara>
    </w:p>
    <w:p w14:paraId="3171E7A8" w14:textId="539325CD" w:rsidR="006C4D4C" w:rsidRPr="006C4D4C" w:rsidRDefault="006C4D4C" w:rsidP="006C4D4C">
      <w:r w:rsidRPr="006C4D4C">
        <w:t xml:space="preserve">where </w:t>
      </w:r>
      <m:oMath>
        <m:r>
          <w:rPr>
            <w:rFonts w:ascii="Cambria Math" w:hAnsi="Cambria Math"/>
          </w:rPr>
          <m:t>α∈[0,1]</m:t>
        </m:r>
      </m:oMath>
      <w:r w:rsidRPr="006C4D4C">
        <w:t>.</w:t>
      </w:r>
    </w:p>
    <w:p w14:paraId="79D0EEF2" w14:textId="77777777" w:rsidR="006C4D4C" w:rsidRPr="006C4D4C" w:rsidRDefault="006C4D4C" w:rsidP="006C4D4C">
      <w:r w:rsidRPr="006C4D4C">
        <w:pict w14:anchorId="0D36CE92">
          <v:rect id="_x0000_i1206" style="width:0;height:1.5pt" o:hralign="center" o:hrstd="t" o:hr="t" fillcolor="#a0a0a0" stroked="f"/>
        </w:pict>
      </w:r>
    </w:p>
    <w:p w14:paraId="5F6BAEBA" w14:textId="77777777" w:rsidR="006C4D4C" w:rsidRPr="006C4D4C" w:rsidRDefault="006C4D4C" w:rsidP="006C4D4C">
      <w:pPr>
        <w:rPr>
          <w:b/>
          <w:bCs/>
        </w:rPr>
      </w:pPr>
      <w:r w:rsidRPr="006C4D4C">
        <w:rPr>
          <w:b/>
          <w:bCs/>
        </w:rPr>
        <w:t>3.2 Uncertainty Quantification</w:t>
      </w:r>
    </w:p>
    <w:p w14:paraId="411AF64E" w14:textId="77777777" w:rsidR="006C4D4C" w:rsidRPr="006C4D4C" w:rsidRDefault="006C4D4C" w:rsidP="006C4D4C">
      <w:r w:rsidRPr="006C4D4C">
        <w:t>Entropy of the supervised model:</w:t>
      </w:r>
    </w:p>
    <w:p w14:paraId="4267D4EB" w14:textId="4A7D97B1" w:rsidR="006C4D4C" w:rsidRPr="006C4D4C" w:rsidRDefault="006C4D4C" w:rsidP="006C4D4C">
      <m:oMathPara>
        <m:oMath>
          <m: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m:t>
          </m:r>
          <m:r>
            <m:rPr>
              <m:sty m:val="p"/>
            </m:rPr>
            <w:rPr>
              <w:rFonts w:ascii="Cambria Math" w:hAnsi="Cambria Math"/>
            </w:rPr>
            <m:t>log</m:t>
          </m:r>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+ϵ)</m:t>
          </m:r>
          <m:r>
            <w:rPr>
              <w:i/>
            </w:rPr>
            <w:br/>
          </m:r>
        </m:oMath>
      </m:oMathPara>
    </w:p>
    <w:p w14:paraId="24601942" w14:textId="77777777" w:rsidR="006C4D4C" w:rsidRPr="006C4D4C" w:rsidRDefault="006C4D4C" w:rsidP="006C4D4C">
      <w:r w:rsidRPr="006C4D4C">
        <w:t>Model disagreement:</w:t>
      </w:r>
    </w:p>
    <w:p w14:paraId="15B5C34F" w14:textId="73A3DDFB" w:rsidR="006C4D4C" w:rsidRPr="006C4D4C" w:rsidRDefault="006C4D4C" w:rsidP="006C4D4C">
      <m:oMathPara>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m:t>
              </m:r>
            </m:sub>
          </m:sSub>
          <m:r>
            <m:rPr>
              <m:sty m:val="p"/>
            </m:rPr>
            <w:rPr>
              <w:rFonts w:ascii="Cambria Math" w:hAnsi="Cambria Math"/>
            </w:rPr>
            <m:t>∣</m:t>
          </m:r>
          <m:r>
            <w:br/>
          </m:r>
        </m:oMath>
      </m:oMathPara>
    </w:p>
    <w:p w14:paraId="7912685D" w14:textId="77777777" w:rsidR="006C4D4C" w:rsidRPr="006C4D4C" w:rsidRDefault="006C4D4C" w:rsidP="006C4D4C">
      <w:r w:rsidRPr="006C4D4C">
        <w:t>Final uncertainty score:</w:t>
      </w:r>
    </w:p>
    <w:p w14:paraId="523AC09A" w14:textId="1E9C471F" w:rsidR="006C4D4C" w:rsidRPr="006C4D4C" w:rsidRDefault="006C4D4C" w:rsidP="006C4D4C">
      <m:oMathPara>
        <m:oMath>
          <m:r>
            <w:rPr>
              <w:rFonts w:ascii="Cambria Math" w:hAnsi="Cambria Math"/>
            </w:rPr>
            <m:t>U=βH+(1-β)D</m:t>
          </m:r>
          <m:r>
            <w:rPr>
              <w:i/>
            </w:rPr>
            <w:br/>
          </m:r>
        </m:oMath>
      </m:oMathPara>
    </w:p>
    <w:p w14:paraId="32FBC7DC" w14:textId="5C5782C6" w:rsidR="006C4D4C" w:rsidRPr="006C4D4C" w:rsidRDefault="006C4D4C" w:rsidP="006C4D4C">
      <w:r w:rsidRPr="006C4D4C">
        <w:t xml:space="preserve">where </w:t>
      </w:r>
      <m:oMath>
        <m:r>
          <w:rPr>
            <w:rFonts w:ascii="Cambria Math" w:hAnsi="Cambria Math"/>
          </w:rPr>
          <m:t>β∈[0,1]</m:t>
        </m:r>
      </m:oMath>
      <w:r w:rsidRPr="006C4D4C">
        <w:t xml:space="preserve">and </w:t>
      </w:r>
      <m:oMath>
        <m:r>
          <w:rPr>
            <w:rFonts w:ascii="Cambria Math" w:hAnsi="Cambria Math"/>
          </w:rPr>
          <m:t>ϵ</m:t>
        </m:r>
      </m:oMath>
      <w:r w:rsidRPr="006C4D4C">
        <w:t>is a small constant.</w:t>
      </w:r>
    </w:p>
    <w:p w14:paraId="002F1CB1" w14:textId="77777777" w:rsidR="006C4D4C" w:rsidRPr="006C4D4C" w:rsidRDefault="006C4D4C" w:rsidP="006C4D4C">
      <w:r w:rsidRPr="006C4D4C">
        <w:pict w14:anchorId="0A9F70BD">
          <v:rect id="_x0000_i1207" style="width:0;height:1.5pt" o:hralign="center" o:hrstd="t" o:hr="t" fillcolor="#a0a0a0" stroked="f"/>
        </w:pict>
      </w:r>
    </w:p>
    <w:p w14:paraId="2A6C56A5" w14:textId="77777777" w:rsidR="006C4D4C" w:rsidRPr="006C4D4C" w:rsidRDefault="006C4D4C" w:rsidP="006C4D4C">
      <w:pPr>
        <w:rPr>
          <w:b/>
          <w:bCs/>
        </w:rPr>
      </w:pPr>
      <w:r w:rsidRPr="006C4D4C">
        <w:rPr>
          <w:b/>
          <w:bCs/>
        </w:rPr>
        <w:t xml:space="preserve">3.3 Context-Aware Risk </w:t>
      </w:r>
      <w:proofErr w:type="spellStart"/>
      <w:r w:rsidRPr="006C4D4C">
        <w:rPr>
          <w:b/>
          <w:bCs/>
        </w:rPr>
        <w:t>Modeling</w:t>
      </w:r>
      <w:proofErr w:type="spellEnd"/>
    </w:p>
    <w:p w14:paraId="1944AF18" w14:textId="77777777" w:rsidR="006C4D4C" w:rsidRPr="006C4D4C" w:rsidRDefault="006C4D4C" w:rsidP="006C4D4C">
      <w:r w:rsidRPr="006C4D4C">
        <w:t>Let:</w:t>
      </w:r>
    </w:p>
    <w:p w14:paraId="7AFDE197" w14:textId="2BC0D58C" w:rsidR="006C4D4C" w:rsidRPr="006C4D4C" w:rsidRDefault="006C4D4C" w:rsidP="006C4D4C">
      <w:pPr>
        <w:numPr>
          <w:ilvl w:val="0"/>
          <w:numId w:val="14"/>
        </w:numPr>
      </w:pPr>
      <m:oMath>
        <m:sSub>
          <m:sSubPr>
            <m:ctrlPr>
              <w:rPr>
                <w:rFonts w:ascii="Cambria Math" w:hAnsi="Cambria Math"/>
              </w:rPr>
            </m:ctrlPr>
          </m:sSubPr>
          <m:e>
            <m:r>
              <w:rPr>
                <w:rFonts w:ascii="Cambria Math" w:hAnsi="Cambria Math"/>
              </w:rPr>
              <m:t>m</m:t>
            </m:r>
          </m:e>
          <m:sub>
            <m:r>
              <w:rPr>
                <w:rFonts w:ascii="Cambria Math" w:hAnsi="Cambria Math"/>
              </w:rPr>
              <m:t>a</m:t>
            </m:r>
          </m:sub>
        </m:sSub>
      </m:oMath>
      <w:r w:rsidRPr="006C4D4C">
        <w:t xml:space="preserve">: asset modifier </w:t>
      </w:r>
    </w:p>
    <w:p w14:paraId="78C44EB2" w14:textId="215BEC31" w:rsidR="006C4D4C" w:rsidRPr="006C4D4C" w:rsidRDefault="006C4D4C" w:rsidP="006C4D4C">
      <w:pPr>
        <w:numPr>
          <w:ilvl w:val="0"/>
          <w:numId w:val="14"/>
        </w:numPr>
      </w:pPr>
      <m:oMath>
        <m:sSub>
          <m:sSubPr>
            <m:ctrlPr>
              <w:rPr>
                <w:rFonts w:ascii="Cambria Math" w:hAnsi="Cambria Math"/>
              </w:rPr>
            </m:ctrlPr>
          </m:sSubPr>
          <m:e>
            <m:r>
              <w:rPr>
                <w:rFonts w:ascii="Cambria Math" w:hAnsi="Cambria Math"/>
              </w:rPr>
              <m:t>m</m:t>
            </m:r>
          </m:e>
          <m:sub>
            <m:r>
              <w:rPr>
                <w:rFonts w:ascii="Cambria Math" w:hAnsi="Cambria Math"/>
              </w:rPr>
              <m:t>n</m:t>
            </m:r>
          </m:sub>
        </m:sSub>
      </m:oMath>
      <w:r w:rsidRPr="006C4D4C">
        <w:t xml:space="preserve">: network modifier </w:t>
      </w:r>
    </w:p>
    <w:p w14:paraId="1E0BF1C9" w14:textId="3E2AE5C7" w:rsidR="006C4D4C" w:rsidRPr="006C4D4C" w:rsidRDefault="006C4D4C" w:rsidP="006C4D4C">
      <w:pPr>
        <w:numPr>
          <w:ilvl w:val="0"/>
          <w:numId w:val="14"/>
        </w:numPr>
      </w:pPr>
      <m:oMath>
        <m:sSub>
          <m:sSubPr>
            <m:ctrlPr>
              <w:rPr>
                <w:rFonts w:ascii="Cambria Math" w:hAnsi="Cambria Math"/>
              </w:rPr>
            </m:ctrlPr>
          </m:sSubPr>
          <m:e>
            <m:r>
              <w:rPr>
                <w:rFonts w:ascii="Cambria Math" w:hAnsi="Cambria Math"/>
              </w:rPr>
              <m:t>m</m:t>
            </m:r>
          </m:e>
          <m:sub>
            <m:r>
              <w:rPr>
                <w:rFonts w:ascii="Cambria Math" w:hAnsi="Cambria Math"/>
              </w:rPr>
              <m:t>s</m:t>
            </m:r>
          </m:sub>
        </m:sSub>
      </m:oMath>
      <w:r w:rsidRPr="006C4D4C">
        <w:t xml:space="preserve">: security modifier </w:t>
      </w:r>
    </w:p>
    <w:p w14:paraId="4B476DE2" w14:textId="77777777" w:rsidR="006C4D4C" w:rsidRPr="006C4D4C" w:rsidRDefault="006C4D4C" w:rsidP="006C4D4C">
      <w:r w:rsidRPr="006C4D4C">
        <w:t>The contextual risk is defined as:</w:t>
      </w:r>
    </w:p>
    <w:p w14:paraId="0E4F43FB" w14:textId="146CFD3C" w:rsidR="006C4D4C" w:rsidRPr="006C4D4C" w:rsidRDefault="006C4D4C" w:rsidP="006C4D4C">
      <m:oMathPara>
        <m:oMath>
          <m:sSub>
            <m:sSubPr>
              <m:ctrlPr>
                <w:rPr>
                  <w:rFonts w:ascii="Cambria Math" w:hAnsi="Cambria Math"/>
                </w:rPr>
              </m:ctrlPr>
            </m:sSubPr>
            <m:e>
              <m:r>
                <w:rPr>
                  <w:rFonts w:ascii="Cambria Math" w:hAnsi="Cambria Math"/>
                </w:rPr>
                <m:t>r</m:t>
              </m:r>
            </m:e>
            <m:sub>
              <m:r>
                <w:rPr>
                  <w:rFonts w:ascii="Cambria Math" w:hAnsi="Cambria Math"/>
                </w:rPr>
                <m:t>ctx</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base</m:t>
              </m:r>
            </m:sub>
          </m:s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r>
            <w:rPr>
              <w:i/>
            </w:rPr>
            <w:br/>
          </m:r>
        </m:oMath>
      </m:oMathPara>
    </w:p>
    <w:p w14:paraId="11EFB599" w14:textId="77777777" w:rsidR="006C4D4C" w:rsidRPr="006C4D4C" w:rsidRDefault="006C4D4C" w:rsidP="006C4D4C">
      <w:r w:rsidRPr="006C4D4C">
        <w:t>with bounded modifiers to ensure:</w:t>
      </w:r>
    </w:p>
    <w:p w14:paraId="34167803" w14:textId="47782EC7" w:rsidR="006C4D4C" w:rsidRPr="006C4D4C" w:rsidRDefault="006C4D4C" w:rsidP="006C4D4C">
      <m:oMathPara>
        <m:oMath>
          <m:sSub>
            <m:sSubPr>
              <m:ctrlPr>
                <w:rPr>
                  <w:rFonts w:ascii="Cambria Math" w:hAnsi="Cambria Math"/>
                </w:rPr>
              </m:ctrlPr>
            </m:sSubPr>
            <m:e>
              <m:r>
                <w:rPr>
                  <w:rFonts w:ascii="Cambria Math" w:hAnsi="Cambria Math"/>
                </w:rPr>
                <m:t>r</m:t>
              </m:r>
            </m:e>
            <m:sub>
              <m:r>
                <w:rPr>
                  <w:rFonts w:ascii="Cambria Math" w:hAnsi="Cambria Math"/>
                </w:rPr>
                <m:t>ctx</m:t>
              </m:r>
            </m:sub>
          </m:sSub>
          <m:r>
            <w:rPr>
              <w:rFonts w:ascii="Cambria Math" w:hAnsi="Cambria Math"/>
            </w:rPr>
            <m:t>∈[0,1]</m:t>
          </m:r>
          <m:r>
            <w:rPr>
              <w:i/>
            </w:rPr>
            <w:br/>
          </m:r>
        </m:oMath>
      </m:oMathPara>
    </w:p>
    <w:p w14:paraId="5D06E53A" w14:textId="77777777" w:rsidR="006C4D4C" w:rsidRPr="006C4D4C" w:rsidRDefault="006C4D4C" w:rsidP="006C4D4C">
      <w:r w:rsidRPr="006C4D4C">
        <w:pict w14:anchorId="21B4B0E5">
          <v:rect id="_x0000_i1208" style="width:0;height:1.5pt" o:hralign="center" o:hrstd="t" o:hr="t" fillcolor="#a0a0a0" stroked="f"/>
        </w:pict>
      </w:r>
    </w:p>
    <w:p w14:paraId="6C94CF9D" w14:textId="77777777" w:rsidR="006C4D4C" w:rsidRPr="006C4D4C" w:rsidRDefault="006C4D4C" w:rsidP="006C4D4C">
      <w:pPr>
        <w:rPr>
          <w:b/>
          <w:bCs/>
        </w:rPr>
      </w:pPr>
      <w:r w:rsidRPr="006C4D4C">
        <w:rPr>
          <w:b/>
          <w:bCs/>
        </w:rPr>
        <w:t xml:space="preserve">3.4 Multi-Agent Risk </w:t>
      </w:r>
      <w:proofErr w:type="spellStart"/>
      <w:r w:rsidRPr="006C4D4C">
        <w:rPr>
          <w:b/>
          <w:bCs/>
        </w:rPr>
        <w:t>Modeling</w:t>
      </w:r>
      <w:proofErr w:type="spellEnd"/>
    </w:p>
    <w:p w14:paraId="23EDA94E" w14:textId="77777777" w:rsidR="006C4D4C" w:rsidRPr="006C4D4C" w:rsidRDefault="006C4D4C" w:rsidP="006C4D4C">
      <w:r w:rsidRPr="006C4D4C">
        <w:t>Let the set of agents be:</w:t>
      </w:r>
    </w:p>
    <w:p w14:paraId="6F84E522" w14:textId="78AB584C" w:rsidR="006C4D4C" w:rsidRPr="006C4D4C" w:rsidRDefault="006C4D4C" w:rsidP="006C4D4C">
      <m:oMathPara>
        <m:oMath>
          <m:r>
            <m:rPr>
              <m:scr m:val="script"/>
            </m:rPr>
            <w:rPr>
              <w:rFonts w:ascii="Cambria Math" w:hAnsi="Cambria Math"/>
            </w:rPr>
            <m:t>A={</m:t>
          </m:r>
          <m:sSub>
            <m:sSubPr>
              <m:ctrlPr>
                <w:rPr>
                  <w:rFonts w:ascii="Cambria Math" w:hAnsi="Cambria Math"/>
                </w:rPr>
              </m:ctrlPr>
            </m:sSubPr>
            <m:e>
              <m:r>
                <w:rPr>
                  <w:rFonts w:ascii="Cambria Math" w:hAnsi="Cambria Math"/>
                </w:rPr>
                <m:t>A</m:t>
              </m:r>
            </m:e>
            <m:sub>
              <m:r>
                <w:rPr>
                  <w:rFonts w:ascii="Cambria Math" w:hAnsi="Cambria Math"/>
                </w:rPr>
                <m:t>th</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pol</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imp</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priv</m:t>
              </m:r>
            </m:sub>
          </m:sSub>
          <m:r>
            <w:rPr>
              <w:rFonts w:ascii="Cambria Math" w:hAnsi="Cambria Math"/>
            </w:rPr>
            <m:t>}</m:t>
          </m:r>
          <m:r>
            <w:rPr>
              <w:i/>
            </w:rPr>
            <w:br/>
          </m:r>
        </m:oMath>
      </m:oMathPara>
    </w:p>
    <w:p w14:paraId="58573459" w14:textId="77777777" w:rsidR="006C4D4C" w:rsidRPr="006C4D4C" w:rsidRDefault="006C4D4C" w:rsidP="006C4D4C">
      <w:r w:rsidRPr="006C4D4C">
        <w:t>Each agent produces a risk score:</w:t>
      </w:r>
    </w:p>
    <w:p w14:paraId="248022DC" w14:textId="62F2D477" w:rsidR="006C4D4C" w:rsidRPr="006C4D4C" w:rsidRDefault="006C4D4C" w:rsidP="006C4D4C">
      <m:oMathPara>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ctx</m:t>
              </m:r>
            </m:sub>
          </m:sSub>
          <m:r>
            <w:rPr>
              <w:rFonts w:ascii="Cambria Math" w:hAnsi="Cambria Math"/>
            </w:rPr>
            <m:t>,U)</m:t>
          </m:r>
          <m:r>
            <w:rPr>
              <w:i/>
            </w:rPr>
            <w:br/>
          </m:r>
        </m:oMath>
      </m:oMathPara>
    </w:p>
    <w:p w14:paraId="62C6144E" w14:textId="5A78E1F2" w:rsidR="006C4D4C" w:rsidRPr="006C4D4C" w:rsidRDefault="006C4D4C" w:rsidP="006C4D4C">
      <w:r w:rsidRPr="006C4D4C">
        <w:t xml:space="preserve">where </w:t>
      </w:r>
      <m:oMath>
        <m:r>
          <w:rPr>
            <w:rFonts w:ascii="Cambria Math" w:hAnsi="Cambria Math"/>
          </w:rPr>
          <m:t>i∈</m:t>
        </m:r>
        <m:r>
          <m:rPr>
            <m:scr m:val="script"/>
          </m:rPr>
          <w:rPr>
            <w:rFonts w:ascii="Cambria Math" w:hAnsi="Cambria Math"/>
          </w:rPr>
          <m:t>A</m:t>
        </m:r>
      </m:oMath>
      <w:r w:rsidRPr="006C4D4C">
        <w:t>.</w:t>
      </w:r>
    </w:p>
    <w:p w14:paraId="6405F1FD" w14:textId="77777777" w:rsidR="006C4D4C" w:rsidRPr="006C4D4C" w:rsidRDefault="006C4D4C" w:rsidP="006C4D4C">
      <w:r w:rsidRPr="006C4D4C">
        <w:pict w14:anchorId="2BF2F771">
          <v:rect id="_x0000_i1209" style="width:0;height:1.5pt" o:hralign="center" o:hrstd="t" o:hr="t" fillcolor="#a0a0a0" stroked="f"/>
        </w:pict>
      </w:r>
    </w:p>
    <w:p w14:paraId="53216833" w14:textId="77777777" w:rsidR="006C4D4C" w:rsidRPr="006C4D4C" w:rsidRDefault="006C4D4C" w:rsidP="006C4D4C">
      <w:pPr>
        <w:rPr>
          <w:b/>
          <w:bCs/>
        </w:rPr>
      </w:pPr>
      <w:r w:rsidRPr="006C4D4C">
        <w:rPr>
          <w:b/>
          <w:bCs/>
        </w:rPr>
        <w:t xml:space="preserve">3.5 System Instability and Failure </w:t>
      </w:r>
      <w:proofErr w:type="spellStart"/>
      <w:r w:rsidRPr="006C4D4C">
        <w:rPr>
          <w:b/>
          <w:bCs/>
        </w:rPr>
        <w:t>Modeling</w:t>
      </w:r>
      <w:proofErr w:type="spellEnd"/>
    </w:p>
    <w:p w14:paraId="43A75EF1" w14:textId="77777777" w:rsidR="006C4D4C" w:rsidRPr="006C4D4C" w:rsidRDefault="006C4D4C" w:rsidP="006C4D4C">
      <w:r w:rsidRPr="006C4D4C">
        <w:t>Let:</w:t>
      </w:r>
    </w:p>
    <w:p w14:paraId="06F22B68" w14:textId="6F574D20" w:rsidR="006C4D4C" w:rsidRPr="006C4D4C" w:rsidRDefault="006C4D4C" w:rsidP="006C4D4C">
      <w:pPr>
        <w:numPr>
          <w:ilvl w:val="0"/>
          <w:numId w:val="15"/>
        </w:numPr>
      </w:pPr>
      <m:oMath>
        <m:r>
          <w:rPr>
            <w:rFonts w:ascii="Cambria Math" w:hAnsi="Cambria Math"/>
          </w:rPr>
          <m:t>U</m:t>
        </m:r>
      </m:oMath>
      <w:r w:rsidRPr="006C4D4C">
        <w:t xml:space="preserve">: uncertainty </w:t>
      </w:r>
    </w:p>
    <w:p w14:paraId="1377DED2" w14:textId="7CFE896E" w:rsidR="006C4D4C" w:rsidRPr="006C4D4C" w:rsidRDefault="006C4D4C" w:rsidP="006C4D4C">
      <w:pPr>
        <w:numPr>
          <w:ilvl w:val="0"/>
          <w:numId w:val="15"/>
        </w:numPr>
      </w:pPr>
      <m:oMath>
        <m:sSubSup>
          <m:sSubSupPr>
            <m:ctrlPr>
              <w:rPr>
                <w:rFonts w:ascii="Cambria Math" w:hAnsi="Cambria Math"/>
              </w:rPr>
            </m:ctrlPr>
          </m:sSubSupPr>
          <m:e>
            <m:r>
              <w:rPr>
                <w:rFonts w:ascii="Cambria Math" w:hAnsi="Cambria Math"/>
              </w:rPr>
              <m:t>σ</m:t>
            </m:r>
          </m:e>
          <m:sub>
            <m:r>
              <w:rPr>
                <w:rFonts w:ascii="Cambria Math" w:hAnsi="Cambria Math"/>
              </w:rPr>
              <m:t>r</m:t>
            </m:r>
          </m:sub>
          <m:sup>
            <m:r>
              <w:rPr>
                <w:rFonts w:ascii="Cambria Math" w:hAnsi="Cambria Math"/>
              </w:rPr>
              <m:t>2</m:t>
            </m:r>
          </m:sup>
        </m:sSubSup>
      </m:oMath>
      <w:r w:rsidRPr="006C4D4C">
        <w:t xml:space="preserve">: variance across agent outputs </w:t>
      </w:r>
    </w:p>
    <w:p w14:paraId="78ABCDF1" w14:textId="1AC10F06" w:rsidR="006C4D4C" w:rsidRPr="006C4D4C" w:rsidRDefault="006C4D4C" w:rsidP="006C4D4C">
      <w:pPr>
        <w:numPr>
          <w:ilvl w:val="0"/>
          <w:numId w:val="15"/>
        </w:numPr>
      </w:pPr>
      <m:oMath>
        <m:r>
          <w:rPr>
            <w:rFonts w:ascii="Cambria Math" w:hAnsi="Cambria Math"/>
          </w:rPr>
          <m:t>V</m:t>
        </m:r>
      </m:oMath>
      <w:r w:rsidRPr="006C4D4C">
        <w:t xml:space="preserve">: signal volatility </w:t>
      </w:r>
    </w:p>
    <w:p w14:paraId="72088478" w14:textId="77777777" w:rsidR="006C4D4C" w:rsidRPr="006C4D4C" w:rsidRDefault="006C4D4C" w:rsidP="006C4D4C">
      <w:r w:rsidRPr="006C4D4C">
        <w:t>Volatility is defined as:</w:t>
      </w:r>
    </w:p>
    <w:p w14:paraId="4BCEDB6A" w14:textId="49CECE0A" w:rsidR="006C4D4C" w:rsidRPr="006C4D4C" w:rsidRDefault="006C4D4C" w:rsidP="006C4D4C">
      <m:oMathPara>
        <m:oMath>
          <m:r>
            <w:rPr>
              <w:rFonts w:ascii="Cambria Math" w:hAnsi="Cambria Math"/>
            </w:rPr>
            <m:t>V=</m:t>
          </m:r>
          <m:sSub>
            <m:sSubPr>
              <m:ctrlPr>
                <w:rPr>
                  <w:rFonts w:ascii="Cambria Math" w:hAnsi="Cambria Math"/>
                </w:rPr>
              </m:ctrlPr>
            </m:sSubPr>
            <m:e>
              <m:r>
                <w:rPr>
                  <w:rFonts w:ascii="Cambria Math" w:hAnsi="Cambria Math"/>
                </w:rPr>
                <m:t>γ</m:t>
              </m:r>
            </m:e>
            <m:sub>
              <m:r>
                <w:rPr>
                  <w:rFonts w:ascii="Cambria Math" w:hAnsi="Cambria Math"/>
                </w:rPr>
                <m:t>1</m:t>
              </m:r>
            </m:sub>
          </m:sSub>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sSub>
            <m:sSubPr>
              <m:ctrlPr>
                <w:rPr>
                  <w:rFonts w:ascii="Cambria Math" w:hAnsi="Cambria Math"/>
                </w:rPr>
              </m:ctrlPr>
            </m:sSubPr>
            <m:e>
              <m:r>
                <w:rPr>
                  <w:rFonts w:ascii="Cambria Math" w:hAnsi="Cambria Math"/>
                </w:rPr>
                <m:t>T</m:t>
              </m:r>
            </m:e>
            <m:sub>
              <m:r>
                <w:rPr>
                  <w:rFonts w:ascii="Cambria Math" w:hAnsi="Cambria Math"/>
                </w:rPr>
                <m:t>o</m:t>
              </m:r>
            </m:sub>
          </m:sSub>
          <m:r>
            <w:br/>
          </m:r>
        </m:oMath>
      </m:oMathPara>
    </w:p>
    <w:p w14:paraId="59C45A08" w14:textId="77777777" w:rsidR="006C4D4C" w:rsidRPr="006C4D4C" w:rsidRDefault="006C4D4C" w:rsidP="006C4D4C">
      <w:r w:rsidRPr="006C4D4C">
        <w:t>where:</w:t>
      </w:r>
    </w:p>
    <w:p w14:paraId="5CBECDA8" w14:textId="6712D493" w:rsidR="006C4D4C" w:rsidRPr="006C4D4C" w:rsidRDefault="006C4D4C" w:rsidP="006C4D4C">
      <w:pPr>
        <w:numPr>
          <w:ilvl w:val="0"/>
          <w:numId w:val="16"/>
        </w:numPr>
      </w:pPr>
      <m:oMath>
        <m:sSub>
          <m:sSubPr>
            <m:ctrlPr>
              <w:rPr>
                <w:rFonts w:ascii="Cambria Math" w:hAnsi="Cambria Math"/>
              </w:rPr>
            </m:ctrlPr>
          </m:sSubPr>
          <m:e>
            <m:r>
              <w:rPr>
                <w:rFonts w:ascii="Cambria Math" w:hAnsi="Cambria Math"/>
              </w:rPr>
              <m:t>E</m:t>
            </m:r>
          </m:e>
          <m:sub>
            <m:r>
              <w:rPr>
                <w:rFonts w:ascii="Cambria Math" w:hAnsi="Cambria Math"/>
              </w:rPr>
              <m:t>f</m:t>
            </m:r>
          </m:sub>
        </m:sSub>
      </m:oMath>
      <w:r w:rsidRPr="006C4D4C">
        <w:t xml:space="preserve">: normalized file entropy </w:t>
      </w:r>
    </w:p>
    <w:p w14:paraId="1EE47D53" w14:textId="1786D81A" w:rsidR="006C4D4C" w:rsidRPr="006C4D4C" w:rsidRDefault="006C4D4C" w:rsidP="006C4D4C">
      <w:pPr>
        <w:numPr>
          <w:ilvl w:val="0"/>
          <w:numId w:val="16"/>
        </w:numPr>
      </w:pPr>
      <m:oMath>
        <m:sSub>
          <m:sSubPr>
            <m:ctrlPr>
              <w:rPr>
                <w:rFonts w:ascii="Cambria Math" w:hAnsi="Cambria Math"/>
              </w:rPr>
            </m:ctrlPr>
          </m:sSubPr>
          <m:e>
            <m:r>
              <w:rPr>
                <w:rFonts w:ascii="Cambria Math" w:hAnsi="Cambria Math"/>
              </w:rPr>
              <m:t>T</m:t>
            </m:r>
          </m:e>
          <m:sub>
            <m:r>
              <w:rPr>
                <w:rFonts w:ascii="Cambria Math" w:hAnsi="Cambria Math"/>
              </w:rPr>
              <m:t>o</m:t>
            </m:r>
          </m:sub>
        </m:sSub>
      </m:oMath>
      <w:r w:rsidRPr="006C4D4C">
        <w:t xml:space="preserve">: normalized outbound traffic </w:t>
      </w:r>
    </w:p>
    <w:p w14:paraId="3EA8A415" w14:textId="77777777" w:rsidR="006C4D4C" w:rsidRPr="006C4D4C" w:rsidRDefault="006C4D4C" w:rsidP="006C4D4C">
      <w:r w:rsidRPr="006C4D4C">
        <w:t>The instability score is:</w:t>
      </w:r>
    </w:p>
    <w:p w14:paraId="66AB85AE" w14:textId="1F71A3E8" w:rsidR="006C4D4C" w:rsidRPr="006C4D4C" w:rsidRDefault="006C4D4C" w:rsidP="006C4D4C">
      <m:oMathPara>
        <m:oMath>
          <m:r>
            <w:rPr>
              <w:rFonts w:ascii="Cambria Math" w:hAnsi="Cambria Math"/>
            </w:rPr>
            <m:t>I=</m:t>
          </m:r>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U+</m:t>
          </m:r>
          <m:sSub>
            <m:sSubPr>
              <m:ctrlPr>
                <w:rPr>
                  <w:rFonts w:ascii="Cambria Math" w:hAnsi="Cambria Math"/>
                </w:rPr>
              </m:ctrlPr>
            </m:sSubPr>
            <m:e>
              <m:r>
                <w:rPr>
                  <w:rFonts w:ascii="Cambria Math" w:hAnsi="Cambria Math"/>
                </w:rPr>
                <m:t>λ</m:t>
              </m:r>
            </m:e>
            <m:sub>
              <m:r>
                <w:rPr>
                  <w:rFonts w:ascii="Cambria Math" w:hAnsi="Cambria Math"/>
                </w:rPr>
                <m:t>2</m:t>
              </m:r>
            </m:sub>
          </m:sSub>
          <m:sSubSup>
            <m:sSubSupPr>
              <m:ctrlPr>
                <w:rPr>
                  <w:rFonts w:ascii="Cambria Math" w:hAnsi="Cambria Math"/>
                </w:rPr>
              </m:ctrlPr>
            </m:sSubSupPr>
            <m:e>
              <m:r>
                <w:rPr>
                  <w:rFonts w:ascii="Cambria Math" w:hAnsi="Cambria Math"/>
                </w:rPr>
                <m:t>σ</m:t>
              </m:r>
            </m:e>
            <m:sub>
              <m:r>
                <w:rPr>
                  <w:rFonts w:ascii="Cambria Math" w:hAnsi="Cambria Math"/>
                </w:rPr>
                <m:t>r</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3</m:t>
              </m:r>
            </m:sub>
          </m:sSub>
          <m:r>
            <w:rPr>
              <w:rFonts w:ascii="Cambria Math" w:hAnsi="Cambria Math"/>
            </w:rPr>
            <m:t>V</m:t>
          </m:r>
          <m:r>
            <w:rPr>
              <w:i/>
            </w:rPr>
            <w:br/>
          </m:r>
        </m:oMath>
      </m:oMathPara>
    </w:p>
    <w:p w14:paraId="5D344C0F" w14:textId="77777777" w:rsidR="006C4D4C" w:rsidRPr="006C4D4C" w:rsidRDefault="006C4D4C" w:rsidP="006C4D4C">
      <w:r w:rsidRPr="006C4D4C">
        <w:lastRenderedPageBreak/>
        <w:t>Automation safety condition:</w:t>
      </w:r>
    </w:p>
    <w:p w14:paraId="3A56D236" w14:textId="6FD787A0" w:rsidR="006C4D4C" w:rsidRPr="006C4D4C" w:rsidRDefault="006C4D4C" w:rsidP="006C4D4C">
      <m:oMathPara>
        <m:oMath>
          <m:r>
            <w:rPr>
              <w:rFonts w:ascii="Cambria Math" w:hAnsi="Cambria Math"/>
            </w:rPr>
            <m:t>S=</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I&lt;</m:t>
                    </m:r>
                    <m:sSub>
                      <m:sSubPr>
                        <m:ctrlPr>
                          <w:rPr>
                            <w:rFonts w:ascii="Cambria Math" w:hAnsi="Cambria Math"/>
                          </w:rPr>
                        </m:ctrlPr>
                      </m:sSubPr>
                      <m:e>
                        <m:r>
                          <w:rPr>
                            <w:rFonts w:ascii="Cambria Math" w:hAnsi="Cambria Math"/>
                          </w:rPr>
                          <m:t>τ</m:t>
                        </m:r>
                      </m:e>
                      <m:sub>
                        <m:r>
                          <w:rPr>
                            <w:rFonts w:ascii="Cambria Math" w:hAnsi="Cambria Math"/>
                          </w:rPr>
                          <m:t>s</m:t>
                        </m:r>
                      </m:sub>
                    </m:sSub>
                  </m:e>
                </m:mr>
                <m:mr>
                  <m:e>
                    <m:r>
                      <w:rPr>
                        <w:rFonts w:ascii="Cambria Math" w:hAnsi="Cambria Math"/>
                      </w:rPr>
                      <m:t>0,</m:t>
                    </m:r>
                  </m:e>
                  <m:e>
                    <m:r>
                      <m:rPr>
                        <m:nor/>
                      </m:rPr>
                      <m:t>otherwise</m:t>
                    </m:r>
                  </m:e>
                </m:mr>
              </m:m>
            </m:e>
          </m:d>
          <m:r>
            <w:br/>
          </m:r>
        </m:oMath>
      </m:oMathPara>
    </w:p>
    <w:p w14:paraId="2FCB37A3" w14:textId="77777777" w:rsidR="006C4D4C" w:rsidRPr="006C4D4C" w:rsidRDefault="006C4D4C" w:rsidP="006C4D4C">
      <w:r w:rsidRPr="006C4D4C">
        <w:pict w14:anchorId="230B7103">
          <v:rect id="_x0000_i1210" style="width:0;height:1.5pt" o:hralign="center" o:hrstd="t" o:hr="t" fillcolor="#a0a0a0" stroked="f"/>
        </w:pict>
      </w:r>
    </w:p>
    <w:p w14:paraId="22222FC6" w14:textId="77777777" w:rsidR="006C4D4C" w:rsidRPr="006C4D4C" w:rsidRDefault="006C4D4C" w:rsidP="006C4D4C">
      <w:pPr>
        <w:rPr>
          <w:b/>
          <w:bCs/>
        </w:rPr>
      </w:pPr>
      <w:r w:rsidRPr="006C4D4C">
        <w:rPr>
          <w:b/>
          <w:bCs/>
        </w:rPr>
        <w:t>3.6 Multi-Agent Coordination and Risk Fusion</w:t>
      </w:r>
    </w:p>
    <w:p w14:paraId="148F8451" w14:textId="77777777" w:rsidR="006C4D4C" w:rsidRPr="006C4D4C" w:rsidRDefault="006C4D4C" w:rsidP="006C4D4C">
      <w:r w:rsidRPr="006C4D4C">
        <w:t>Fused risk:</w:t>
      </w:r>
    </w:p>
    <w:p w14:paraId="60D3D28B" w14:textId="3C8907D5" w:rsidR="006C4D4C" w:rsidRPr="006C4D4C" w:rsidRDefault="006C4D4C" w:rsidP="006C4D4C">
      <m:oMathPara>
        <m:oMath>
          <m:sSub>
            <m:sSubPr>
              <m:ctrlPr>
                <w:rPr>
                  <w:rFonts w:ascii="Cambria Math" w:hAnsi="Cambria Math"/>
                </w:rPr>
              </m:ctrlPr>
            </m:sSubPr>
            <m:e>
              <m:r>
                <w:rPr>
                  <w:rFonts w:ascii="Cambria Math" w:hAnsi="Cambria Math"/>
                </w:rPr>
                <m:t>r</m:t>
              </m:r>
            </m:e>
            <m:sub>
              <m:r>
                <w:rPr>
                  <w:rFonts w:ascii="Cambria Math" w:hAnsi="Cambria Math"/>
                </w:rPr>
                <m:t>fused</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r</m:t>
              </m:r>
            </m:e>
            <m:sub>
              <m:r>
                <w:rPr>
                  <w:rFonts w:ascii="Cambria Math" w:hAnsi="Cambria Math"/>
                </w:rPr>
                <m:t>i</m:t>
              </m:r>
            </m:sub>
          </m:sSub>
          <m:r>
            <w:br/>
          </m:r>
        </m:oMath>
      </m:oMathPara>
    </w:p>
    <w:p w14:paraId="39410466" w14:textId="77777777" w:rsidR="006C4D4C" w:rsidRPr="006C4D4C" w:rsidRDefault="006C4D4C" w:rsidP="006C4D4C">
      <w:r w:rsidRPr="006C4D4C">
        <w:t>Escalation factor:</w:t>
      </w:r>
    </w:p>
    <w:p w14:paraId="0E529819" w14:textId="56581F57" w:rsidR="006C4D4C" w:rsidRPr="006C4D4C" w:rsidRDefault="006C4D4C" w:rsidP="006C4D4C">
      <m:oMathPara>
        <m:oMath>
          <m:r>
            <w:rPr>
              <w:rFonts w:ascii="Cambria Math" w:hAnsi="Cambria Math"/>
            </w:rPr>
            <m:t>γ=f(</m:t>
          </m:r>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m:t>
          </m:r>
          <m:r>
            <w:rPr>
              <w:i/>
            </w:rPr>
            <w:br/>
          </m:r>
        </m:oMath>
      </m:oMathPara>
    </w:p>
    <w:p w14:paraId="11A19ECC" w14:textId="77777777" w:rsidR="006C4D4C" w:rsidRPr="006C4D4C" w:rsidRDefault="006C4D4C" w:rsidP="006C4D4C">
      <w:r w:rsidRPr="006C4D4C">
        <w:t>Final risk:</w:t>
      </w:r>
    </w:p>
    <w:p w14:paraId="0055B5EE" w14:textId="3381A60F" w:rsidR="006C4D4C" w:rsidRPr="006C4D4C" w:rsidRDefault="006C4D4C" w:rsidP="006C4D4C">
      <m:oMathPara>
        <m:oMath>
          <m:sSub>
            <m:sSubPr>
              <m:ctrlPr>
                <w:rPr>
                  <w:rFonts w:ascii="Cambria Math" w:hAnsi="Cambria Math"/>
                </w:rPr>
              </m:ctrlPr>
            </m:sSubPr>
            <m:e>
              <m:r>
                <w:rPr>
                  <w:rFonts w:ascii="Cambria Math" w:hAnsi="Cambria Math"/>
                </w:rPr>
                <m:t>r</m:t>
              </m:r>
            </m:e>
            <m:sub>
              <m:r>
                <w:rPr>
                  <w:rFonts w:ascii="Cambria Math" w:hAnsi="Cambria Math"/>
                </w:rPr>
                <m:t>final</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fused</m:t>
              </m:r>
            </m:sub>
          </m:sSub>
          <m:r>
            <w:rPr>
              <w:rFonts w:ascii="Cambria Math" w:hAnsi="Cambria Math"/>
            </w:rPr>
            <m:t>⋅(1+γ)</m:t>
          </m:r>
          <m:r>
            <w:rPr>
              <w:i/>
            </w:rPr>
            <w:br/>
          </m:r>
        </m:oMath>
      </m:oMathPara>
    </w:p>
    <w:p w14:paraId="73311950" w14:textId="77777777" w:rsidR="006C4D4C" w:rsidRPr="006C4D4C" w:rsidRDefault="006C4D4C" w:rsidP="006C4D4C">
      <w:r w:rsidRPr="006C4D4C">
        <w:pict w14:anchorId="08FB3418">
          <v:rect id="_x0000_i1211" style="width:0;height:1.5pt" o:hralign="center" o:hrstd="t" o:hr="t" fillcolor="#a0a0a0" stroked="f"/>
        </w:pict>
      </w:r>
    </w:p>
    <w:p w14:paraId="3DA51890" w14:textId="77777777" w:rsidR="006C4D4C" w:rsidRPr="006C4D4C" w:rsidRDefault="006C4D4C" w:rsidP="006C4D4C">
      <w:pPr>
        <w:rPr>
          <w:b/>
          <w:bCs/>
        </w:rPr>
      </w:pPr>
      <w:r w:rsidRPr="006C4D4C">
        <w:rPr>
          <w:b/>
          <w:bCs/>
        </w:rPr>
        <w:t xml:space="preserve">3.7 Confidence </w:t>
      </w:r>
      <w:proofErr w:type="spellStart"/>
      <w:r w:rsidRPr="006C4D4C">
        <w:rPr>
          <w:b/>
          <w:bCs/>
        </w:rPr>
        <w:t>Modeling</w:t>
      </w:r>
      <w:proofErr w:type="spellEnd"/>
    </w:p>
    <w:p w14:paraId="01AC0FFA" w14:textId="196E65E5" w:rsidR="006C4D4C" w:rsidRPr="006C4D4C" w:rsidRDefault="006C4D4C" w:rsidP="006C4D4C">
      <m:oMathPara>
        <m:oMath>
          <m:r>
            <w:rPr>
              <w:rFonts w:ascii="Cambria Math" w:hAnsi="Cambria Math"/>
            </w:rPr>
            <m:t>c=1-(U+</m:t>
          </m:r>
          <m:sSubSup>
            <m:sSubSupPr>
              <m:ctrlPr>
                <w:rPr>
                  <w:rFonts w:ascii="Cambria Math" w:hAnsi="Cambria Math"/>
                </w:rPr>
              </m:ctrlPr>
            </m:sSubSupPr>
            <m:e>
              <m:r>
                <w:rPr>
                  <w:rFonts w:ascii="Cambria Math" w:hAnsi="Cambria Math"/>
                </w:rPr>
                <m:t>σ</m:t>
              </m:r>
            </m:e>
            <m:sub>
              <m:r>
                <w:rPr>
                  <w:rFonts w:ascii="Cambria Math" w:hAnsi="Cambria Math"/>
                </w:rPr>
                <m:t>r</m:t>
              </m:r>
            </m:sub>
            <m:sup>
              <m:r>
                <w:rPr>
                  <w:rFonts w:ascii="Cambria Math" w:hAnsi="Cambria Math"/>
                </w:rPr>
                <m:t>2</m:t>
              </m:r>
            </m:sup>
          </m:sSubSup>
          <m:r>
            <w:rPr>
              <w:rFonts w:ascii="Cambria Math" w:hAnsi="Cambria Math"/>
            </w:rPr>
            <m:t>+I)</m:t>
          </m:r>
          <m:r>
            <w:rPr>
              <w:i/>
            </w:rPr>
            <w:br/>
          </m:r>
        </m:oMath>
      </m:oMathPara>
    </w:p>
    <w:p w14:paraId="40ED9E1F" w14:textId="77777777" w:rsidR="006C4D4C" w:rsidRPr="006C4D4C" w:rsidRDefault="006C4D4C" w:rsidP="006C4D4C">
      <w:r w:rsidRPr="006C4D4C">
        <w:t>This ensures confidence decreases with:</w:t>
      </w:r>
    </w:p>
    <w:p w14:paraId="76D7DCDC" w14:textId="77777777" w:rsidR="006C4D4C" w:rsidRPr="006C4D4C" w:rsidRDefault="006C4D4C" w:rsidP="006C4D4C">
      <w:pPr>
        <w:numPr>
          <w:ilvl w:val="0"/>
          <w:numId w:val="17"/>
        </w:numPr>
      </w:pPr>
      <w:r w:rsidRPr="006C4D4C">
        <w:t xml:space="preserve">uncertainty </w:t>
      </w:r>
    </w:p>
    <w:p w14:paraId="5240CD58" w14:textId="77777777" w:rsidR="006C4D4C" w:rsidRPr="006C4D4C" w:rsidRDefault="006C4D4C" w:rsidP="006C4D4C">
      <w:pPr>
        <w:numPr>
          <w:ilvl w:val="0"/>
          <w:numId w:val="17"/>
        </w:numPr>
      </w:pPr>
      <w:r w:rsidRPr="006C4D4C">
        <w:t xml:space="preserve">disagreement </w:t>
      </w:r>
    </w:p>
    <w:p w14:paraId="1B1298B0" w14:textId="77777777" w:rsidR="006C4D4C" w:rsidRPr="006C4D4C" w:rsidRDefault="006C4D4C" w:rsidP="006C4D4C">
      <w:pPr>
        <w:numPr>
          <w:ilvl w:val="0"/>
          <w:numId w:val="17"/>
        </w:numPr>
      </w:pPr>
      <w:r w:rsidRPr="006C4D4C">
        <w:t xml:space="preserve">instability </w:t>
      </w:r>
    </w:p>
    <w:p w14:paraId="33786B1C" w14:textId="77777777" w:rsidR="006C4D4C" w:rsidRPr="006C4D4C" w:rsidRDefault="006C4D4C" w:rsidP="006C4D4C">
      <w:r w:rsidRPr="006C4D4C">
        <w:pict w14:anchorId="280A3272">
          <v:rect id="_x0000_i1212" style="width:0;height:1.5pt" o:hralign="center" o:hrstd="t" o:hr="t" fillcolor="#a0a0a0" stroked="f"/>
        </w:pict>
      </w:r>
    </w:p>
    <w:p w14:paraId="2DB1DC7A" w14:textId="77777777" w:rsidR="006C4D4C" w:rsidRPr="006C4D4C" w:rsidRDefault="006C4D4C" w:rsidP="006C4D4C">
      <w:pPr>
        <w:rPr>
          <w:b/>
          <w:bCs/>
        </w:rPr>
      </w:pPr>
      <w:r w:rsidRPr="006C4D4C">
        <w:rPr>
          <w:b/>
          <w:bCs/>
        </w:rPr>
        <w:t>3.8 Safety-Aware Decision Function</w:t>
      </w:r>
    </w:p>
    <w:p w14:paraId="1B63FCDA" w14:textId="2C9FB8D5" w:rsidR="006C4D4C" w:rsidRPr="006C4D4C" w:rsidRDefault="006C4D4C" w:rsidP="006C4D4C">
      <m:oMathPara>
        <m:oMath>
          <m:r>
            <w:rPr>
              <w:rFonts w:ascii="Cambria Math" w:hAnsi="Cambria Math"/>
            </w:rPr>
            <m:t>a=</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nor/>
                      </m:rPr>
                      <m:t>Contain</m:t>
                    </m:r>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final</m:t>
                        </m:r>
                      </m:sub>
                    </m:sSub>
                    <m:r>
                      <w:rPr>
                        <w:rFonts w:ascii="Cambria Math" w:hAnsi="Cambria Math"/>
                      </w:rPr>
                      <m:t>&gt;</m:t>
                    </m:r>
                    <m:sSub>
                      <m:sSubPr>
                        <m:ctrlPr>
                          <w:rPr>
                            <w:rFonts w:ascii="Cambria Math" w:hAnsi="Cambria Math"/>
                          </w:rPr>
                        </m:ctrlPr>
                      </m:sSubPr>
                      <m:e>
                        <m:r>
                          <w:rPr>
                            <w:rFonts w:ascii="Cambria Math" w:hAnsi="Cambria Math"/>
                          </w:rPr>
                          <m:t>τ</m:t>
                        </m:r>
                      </m:e>
                      <m:sub>
                        <m:r>
                          <w:rPr>
                            <w:rFonts w:ascii="Cambria Math" w:hAnsi="Cambria Math"/>
                          </w:rPr>
                          <m:t>c</m:t>
                        </m:r>
                      </m:sub>
                    </m:sSub>
                    <m:r>
                      <m:rPr>
                        <m:nor/>
                      </m:rPr>
                      <m:t xml:space="preserve"> </m:t>
                    </m:r>
                    <m:r>
                      <m:rPr>
                        <m:nor/>
                      </m:rPr>
                      <w:tab/>
                    </m:r>
                    <m:r>
                      <m:rPr>
                        <m:nor/>
                      </m:rPr>
                      <w:tab/>
                    </m:r>
                    <m:r>
                      <m:rPr>
                        <m:nor/>
                      </m:rPr>
                      <w:tab/>
                    </m:r>
                    <m:r>
                      <m:rPr>
                        <m:nor/>
                      </m:rPr>
                      <w:tab/>
                    </m:r>
                    <m:r>
                      <m:rPr>
                        <m:nor/>
                      </m:rPr>
                      <w:tab/>
                    </m:r>
                    <m:r>
                      <m:rPr>
                        <m:nor/>
                      </m:rPr>
                      <w:tab/>
                    </m:r>
                    <m:r>
                      <m:rPr>
                        <m:nor/>
                      </m:rPr>
                      <w:tab/>
                    </m:r>
                    <m:r>
                      <m:rPr>
                        <m:nor/>
                      </m:rPr>
                      <w:tab/>
                    </m:r>
                    <m:r>
                      <m:rPr>
                        <m:nor/>
                      </m:rPr>
                      <w:tab/>
                    </m:r>
                    <m:r>
                      <m:rPr>
                        <m:nor/>
                      </m:rPr>
                      <w:tab/>
                    </m:r>
                    <m:r>
                      <m:rPr>
                        <m:nor/>
                      </m:rPr>
                      <w:tab/>
                    </m:r>
                    <m:r>
                      <w:rPr>
                        <w:rFonts w:ascii="Cambria Math" w:hAnsi="Cambria Math"/>
                      </w:rPr>
                      <m:t>∧</m:t>
                    </m:r>
                    <m:r>
                      <m:rPr>
                        <m:nor/>
                      </m:rPr>
                      <m:t xml:space="preserve"> </m:t>
                    </m:r>
                    <m:r>
                      <m:rPr>
                        <m:nor/>
                      </m:rPr>
                      <w:tab/>
                    </m:r>
                    <m:r>
                      <m:rPr>
                        <m:nor/>
                      </m:rPr>
                      <w:tab/>
                    </m:r>
                    <m:r>
                      <m:rPr>
                        <m:nor/>
                      </m:rPr>
                      <w:tab/>
                    </m:r>
                    <m:r>
                      <m:rPr>
                        <m:nor/>
                      </m:rPr>
                      <w:tab/>
                    </m:r>
                    <m:r>
                      <m:rPr>
                        <m:nor/>
                      </m:rPr>
                      <w:tab/>
                    </m:r>
                    <m:r>
                      <m:rPr>
                        <m:nor/>
                      </m:rPr>
                      <w:tab/>
                    </m:r>
                    <m:r>
                      <m:rPr>
                        <m:nor/>
                      </m:rPr>
                      <w:tab/>
                    </m:r>
                    <m:r>
                      <m:rPr>
                        <m:nor/>
                      </m:rPr>
                      <w:tab/>
                    </m:r>
                    <m:r>
                      <m:rPr>
                        <m:nor/>
                      </m:rPr>
                      <w:tab/>
                    </m:r>
                    <m:r>
                      <m:rPr>
                        <m:nor/>
                      </m:rPr>
                      <w:tab/>
                    </m:r>
                    <m:r>
                      <m:rPr>
                        <m:nor/>
                      </m:rPr>
                      <w:tab/>
                    </m:r>
                    <m:r>
                      <w:rPr>
                        <w:rFonts w:ascii="Cambria Math" w:hAnsi="Cambria Math"/>
                      </w:rPr>
                      <m:t>S=1</m:t>
                    </m:r>
                  </m:e>
                </m:mr>
                <m:mr>
                  <m:e>
                    <m:r>
                      <m:rPr>
                        <m:nor/>
                      </m:rPr>
                      <m:t>Review</m:t>
                    </m:r>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final</m:t>
                        </m:r>
                      </m:sub>
                    </m:sSub>
                    <m:r>
                      <w:rPr>
                        <w:rFonts w:ascii="Cambria Math" w:hAnsi="Cambria Math"/>
                      </w:rPr>
                      <m:t>&gt;</m:t>
                    </m:r>
                    <m:sSub>
                      <m:sSubPr>
                        <m:ctrlPr>
                          <w:rPr>
                            <w:rFonts w:ascii="Cambria Math" w:hAnsi="Cambria Math"/>
                          </w:rPr>
                        </m:ctrlPr>
                      </m:sSubPr>
                      <m:e>
                        <m:r>
                          <w:rPr>
                            <w:rFonts w:ascii="Cambria Math" w:hAnsi="Cambria Math"/>
                          </w:rPr>
                          <m:t>τ</m:t>
                        </m:r>
                      </m:e>
                      <m:sub>
                        <m:r>
                          <w:rPr>
                            <w:rFonts w:ascii="Cambria Math" w:hAnsi="Cambria Math"/>
                          </w:rPr>
                          <m:t>m</m:t>
                        </m:r>
                      </m:sub>
                    </m:sSub>
                  </m:e>
                </m:mr>
                <m:mr>
                  <m:e>
                    <m:r>
                      <m:rPr>
                        <m:nor/>
                      </m:rPr>
                      <m:t>Monitor</m:t>
                    </m:r>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final</m:t>
                        </m:r>
                      </m:sub>
                    </m:sSub>
                    <m:r>
                      <w:rPr>
                        <w:rFonts w:ascii="Cambria Math" w:hAnsi="Cambria Math"/>
                      </w:rPr>
                      <m:t>&gt;</m:t>
                    </m:r>
                    <m:sSub>
                      <m:sSubPr>
                        <m:ctrlPr>
                          <w:rPr>
                            <w:rFonts w:ascii="Cambria Math" w:hAnsi="Cambria Math"/>
                          </w:rPr>
                        </m:ctrlPr>
                      </m:sSubPr>
                      <m:e>
                        <m:r>
                          <w:rPr>
                            <w:rFonts w:ascii="Cambria Math" w:hAnsi="Cambria Math"/>
                          </w:rPr>
                          <m:t>τ</m:t>
                        </m:r>
                      </m:e>
                      <m:sub>
                        <m:r>
                          <w:rPr>
                            <w:rFonts w:ascii="Cambria Math" w:hAnsi="Cambria Math"/>
                          </w:rPr>
                          <m:t>l</m:t>
                        </m:r>
                      </m:sub>
                    </m:sSub>
                  </m:e>
                </m:mr>
                <m:mr>
                  <m:e>
                    <m:r>
                      <m:rPr>
                        <m:nor/>
                      </m:rPr>
                      <m:t>Safe Pass</m:t>
                    </m:r>
                    <m:r>
                      <w:rPr>
                        <w:rFonts w:ascii="Cambria Math" w:hAnsi="Cambria Math"/>
                      </w:rPr>
                      <m:t>,</m:t>
                    </m:r>
                  </m:e>
                  <m:e>
                    <m:r>
                      <m:rPr>
                        <m:nor/>
                      </m:rPr>
                      <m:t>otherwise</m:t>
                    </m:r>
                  </m:e>
                </m:mr>
              </m:m>
            </m:e>
          </m:d>
          <m:r>
            <w:br/>
          </m:r>
        </m:oMath>
      </m:oMathPara>
    </w:p>
    <w:p w14:paraId="65E80A70" w14:textId="77777777" w:rsidR="006C4D4C" w:rsidRPr="006C4D4C" w:rsidRDefault="006C4D4C" w:rsidP="006C4D4C">
      <w:r w:rsidRPr="006C4D4C">
        <w:pict w14:anchorId="2A3DFBF5">
          <v:rect id="_x0000_i1213" style="width:0;height:1.5pt" o:hralign="center" o:hrstd="t" o:hr="t" fillcolor="#a0a0a0" stroked="f"/>
        </w:pict>
      </w:r>
    </w:p>
    <w:p w14:paraId="11E56353" w14:textId="77777777" w:rsidR="006C4D4C" w:rsidRPr="006C4D4C" w:rsidRDefault="006C4D4C" w:rsidP="006C4D4C">
      <w:pPr>
        <w:rPr>
          <w:b/>
          <w:bCs/>
        </w:rPr>
      </w:pPr>
      <w:r w:rsidRPr="006C4D4C">
        <w:rPr>
          <w:b/>
          <w:bCs/>
        </w:rPr>
        <w:t>3.9 Federated Learning Integration (Added, Non-Intrusive)</w:t>
      </w:r>
    </w:p>
    <w:p w14:paraId="28202B90" w14:textId="0CF9DED4" w:rsidR="006C4D4C" w:rsidRPr="006C4D4C" w:rsidRDefault="006C4D4C" w:rsidP="006C4D4C">
      <w:r w:rsidRPr="006C4D4C">
        <w:t xml:space="preserve">Let each client </w:t>
      </w:r>
      <m:oMath>
        <m:r>
          <w:rPr>
            <w:rFonts w:ascii="Cambria Math" w:hAnsi="Cambria Math"/>
          </w:rPr>
          <m:t>k</m:t>
        </m:r>
      </m:oMath>
      <w:r w:rsidRPr="006C4D4C">
        <w:t xml:space="preserve">have parameters </w:t>
      </w:r>
      <m:oMath>
        <m:sSub>
          <m:sSubPr>
            <m:ctrlPr>
              <w:rPr>
                <w:rFonts w:ascii="Cambria Math" w:hAnsi="Cambria Math"/>
              </w:rPr>
            </m:ctrlPr>
          </m:sSubPr>
          <m:e>
            <m:r>
              <w:rPr>
                <w:rFonts w:ascii="Cambria Math" w:hAnsi="Cambria Math"/>
              </w:rPr>
              <m:t>θ</m:t>
            </m:r>
          </m:e>
          <m:sub>
            <m:r>
              <w:rPr>
                <w:rFonts w:ascii="Cambria Math" w:hAnsi="Cambria Math"/>
              </w:rPr>
              <m:t>k</m:t>
            </m:r>
          </m:sub>
        </m:sSub>
      </m:oMath>
      <w:r w:rsidRPr="006C4D4C">
        <w:t>.</w:t>
      </w:r>
    </w:p>
    <w:p w14:paraId="753406EE" w14:textId="77777777" w:rsidR="006C4D4C" w:rsidRPr="006C4D4C" w:rsidRDefault="006C4D4C" w:rsidP="006C4D4C">
      <w:r w:rsidRPr="006C4D4C">
        <w:lastRenderedPageBreak/>
        <w:t>Global aggregation:</w:t>
      </w:r>
    </w:p>
    <w:p w14:paraId="67FACD92" w14:textId="69EAA37F" w:rsidR="006C4D4C" w:rsidRPr="006C4D4C" w:rsidRDefault="006C4D4C" w:rsidP="006C4D4C">
      <m:oMathPara>
        <m:oMath>
          <m:sSup>
            <m:sSupPr>
              <m:ctrlPr>
                <w:rPr>
                  <w:rFonts w:ascii="Cambria Math" w:hAnsi="Cambria Math"/>
                </w:rPr>
              </m:ctrlPr>
            </m:sSupPr>
            <m:e>
              <m:r>
                <w:rPr>
                  <w:rFonts w:ascii="Cambria Math" w:hAnsi="Cambria Math"/>
                </w:rPr>
                <m:t>θ</m:t>
              </m:r>
            </m:e>
            <m:sup>
              <m:r>
                <w:rPr>
                  <w:rFonts w:ascii="Cambria Math" w:hAnsi="Cambria Math"/>
                </w:rPr>
                <m:t>global</m:t>
              </m:r>
            </m:sup>
          </m:sSup>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num>
                <m:den>
                  <m:r>
                    <w:rPr>
                      <w:rFonts w:ascii="Cambria Math" w:hAnsi="Cambria Math"/>
                    </w:rPr>
                    <m:t>n</m:t>
                  </m:r>
                </m:den>
              </m:f>
            </m:e>
          </m:nary>
          <m:sSub>
            <m:sSubPr>
              <m:ctrlPr>
                <w:rPr>
                  <w:rFonts w:ascii="Cambria Math" w:hAnsi="Cambria Math"/>
                </w:rPr>
              </m:ctrlPr>
            </m:sSubPr>
            <m:e>
              <m:r>
                <w:rPr>
                  <w:rFonts w:ascii="Cambria Math" w:hAnsi="Cambria Math"/>
                </w:rPr>
                <m:t>θ</m:t>
              </m:r>
            </m:e>
            <m:sub>
              <m:r>
                <w:rPr>
                  <w:rFonts w:ascii="Cambria Math" w:hAnsi="Cambria Math"/>
                </w:rPr>
                <m:t>k</m:t>
              </m:r>
            </m:sub>
          </m:sSub>
          <m:r>
            <w:br/>
          </m:r>
        </m:oMath>
      </m:oMathPara>
    </w:p>
    <w:p w14:paraId="1BAD56A6" w14:textId="77777777" w:rsidR="006C4D4C" w:rsidRPr="006C4D4C" w:rsidRDefault="006C4D4C" w:rsidP="006C4D4C">
      <w:r w:rsidRPr="006C4D4C">
        <w:t>This improves:</w:t>
      </w:r>
    </w:p>
    <w:p w14:paraId="63E1D467" w14:textId="1B01C143" w:rsidR="006C4D4C" w:rsidRPr="006C4D4C" w:rsidRDefault="006C4D4C" w:rsidP="006C4D4C">
      <w:pPr>
        <w:numPr>
          <w:ilvl w:val="0"/>
          <w:numId w:val="18"/>
        </w:numPr>
      </w:pPr>
      <m:oMath>
        <m:sSub>
          <m:sSubPr>
            <m:ctrlPr>
              <w:rPr>
                <w:rFonts w:ascii="Cambria Math" w:hAnsi="Cambria Math"/>
              </w:rPr>
            </m:ctrlPr>
          </m:sSubPr>
          <m:e>
            <m:r>
              <w:rPr>
                <w:rFonts w:ascii="Cambria Math" w:hAnsi="Cambria Math"/>
              </w:rPr>
              <m:t>p</m:t>
            </m:r>
          </m:e>
          <m:sub>
            <m:r>
              <w:rPr>
                <w:rFonts w:ascii="Cambria Math" w:hAnsi="Cambria Math"/>
              </w:rPr>
              <m:t>s</m:t>
            </m:r>
          </m:sub>
        </m:sSub>
      </m:oMath>
      <w:r w:rsidRPr="006C4D4C">
        <w:t xml:space="preserve">(supervised model) </w:t>
      </w:r>
    </w:p>
    <w:p w14:paraId="699E52CD" w14:textId="4B878262" w:rsidR="006C4D4C" w:rsidRPr="006C4D4C" w:rsidRDefault="006C4D4C" w:rsidP="006C4D4C">
      <w:pPr>
        <w:numPr>
          <w:ilvl w:val="0"/>
          <w:numId w:val="18"/>
        </w:numPr>
      </w:pPr>
      <m:oMath>
        <m:sSub>
          <m:sSubPr>
            <m:ctrlPr>
              <w:rPr>
                <w:rFonts w:ascii="Cambria Math" w:hAnsi="Cambria Math"/>
              </w:rPr>
            </m:ctrlPr>
          </m:sSubPr>
          <m:e>
            <m:r>
              <w:rPr>
                <w:rFonts w:ascii="Cambria Math" w:hAnsi="Cambria Math"/>
              </w:rPr>
              <m:t>p</m:t>
            </m:r>
          </m:e>
          <m:sub>
            <m:r>
              <w:rPr>
                <w:rFonts w:ascii="Cambria Math" w:hAnsi="Cambria Math"/>
              </w:rPr>
              <m:t>u</m:t>
            </m:r>
          </m:sub>
        </m:sSub>
      </m:oMath>
      <w:r w:rsidRPr="006C4D4C">
        <w:t xml:space="preserve">(unsupervised model behavior) </w:t>
      </w:r>
    </w:p>
    <w:p w14:paraId="79DB6513" w14:textId="77777777" w:rsidR="006C4D4C" w:rsidRPr="006C4D4C" w:rsidRDefault="006C4D4C" w:rsidP="006C4D4C">
      <w:r w:rsidRPr="006C4D4C">
        <w:t>without sharing raw data.</w:t>
      </w:r>
    </w:p>
    <w:p w14:paraId="70C18B9A" w14:textId="77777777" w:rsidR="006C4D4C" w:rsidRPr="006C4D4C" w:rsidRDefault="006C4D4C" w:rsidP="006C4D4C">
      <w:r w:rsidRPr="006C4D4C">
        <w:pict w14:anchorId="26F7B6DA">
          <v:rect id="_x0000_i1214" style="width:0;height:1.5pt" o:hralign="center" o:hrstd="t" o:hr="t" fillcolor="#a0a0a0" stroked="f"/>
        </w:pict>
      </w:r>
    </w:p>
    <w:p w14:paraId="4C157CF8" w14:textId="77777777" w:rsidR="006C4D4C" w:rsidRPr="006C4D4C" w:rsidRDefault="006C4D4C" w:rsidP="006C4D4C">
      <w:pPr>
        <w:rPr>
          <w:b/>
          <w:bCs/>
        </w:rPr>
      </w:pPr>
      <w:r w:rsidRPr="006C4D4C">
        <w:rPr>
          <w:b/>
          <w:bCs/>
        </w:rPr>
        <w:t>3.10 Reinforcement Learning-Based Adaptation (Added Cleanly)</w:t>
      </w:r>
    </w:p>
    <w:p w14:paraId="6F6810D4" w14:textId="77777777" w:rsidR="006C4D4C" w:rsidRPr="006C4D4C" w:rsidRDefault="006C4D4C" w:rsidP="006C4D4C">
      <w:r w:rsidRPr="006C4D4C">
        <w:t>Thresholds are updated using reward feedback:</w:t>
      </w:r>
    </w:p>
    <w:p w14:paraId="065A93F3" w14:textId="18B59357" w:rsidR="006C4D4C" w:rsidRPr="006C4D4C" w:rsidRDefault="006C4D4C" w:rsidP="006C4D4C">
      <m:oMathPara>
        <m:oMath>
          <m:sSub>
            <m:sSubPr>
              <m:ctrlPr>
                <w:rPr>
                  <w:rFonts w:ascii="Cambria Math" w:hAnsi="Cambria Math"/>
                </w:rPr>
              </m:ctrlPr>
            </m:sSubPr>
            <m:e>
              <m:r>
                <w:rPr>
                  <w:rFonts w:ascii="Cambria Math" w:hAnsi="Cambria Math"/>
                </w:rPr>
                <m:t>τ</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t-1</m:t>
              </m:r>
            </m:sub>
          </m:sSub>
          <m:r>
            <w:rPr>
              <w:rFonts w:ascii="Cambria Math" w:hAnsi="Cambria Math"/>
            </w:rPr>
            <m:t>+η⋅</m:t>
          </m:r>
          <m:sSub>
            <m:sSubPr>
              <m:ctrlPr>
                <w:rPr>
                  <w:rFonts w:ascii="Cambria Math" w:hAnsi="Cambria Math"/>
                </w:rPr>
              </m:ctrlPr>
            </m:sSubPr>
            <m:e>
              <m:r>
                <w:rPr>
                  <w:rFonts w:ascii="Cambria Math" w:hAnsi="Cambria Math"/>
                </w:rPr>
                <m:t>R</m:t>
              </m:r>
            </m:e>
            <m:sub>
              <m:r>
                <w:rPr>
                  <w:rFonts w:ascii="Cambria Math" w:hAnsi="Cambria Math"/>
                </w:rPr>
                <m:t>t</m:t>
              </m:r>
            </m:sub>
          </m:sSub>
          <m:r>
            <w:br/>
          </m:r>
        </m:oMath>
      </m:oMathPara>
    </w:p>
    <w:p w14:paraId="5BEA795D" w14:textId="77777777" w:rsidR="006C4D4C" w:rsidRPr="006C4D4C" w:rsidRDefault="006C4D4C" w:rsidP="006C4D4C">
      <w:r w:rsidRPr="006C4D4C">
        <w:t>where:</w:t>
      </w:r>
    </w:p>
    <w:p w14:paraId="4D3EC571" w14:textId="070699A8" w:rsidR="006C4D4C" w:rsidRPr="006C4D4C" w:rsidRDefault="006C4D4C" w:rsidP="006C4D4C">
      <w:pPr>
        <w:numPr>
          <w:ilvl w:val="0"/>
          <w:numId w:val="19"/>
        </w:numPr>
      </w:pP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6C4D4C">
        <w:t xml:space="preserve">: reward signal (based on decision outcome) </w:t>
      </w:r>
    </w:p>
    <w:p w14:paraId="7C296606" w14:textId="1F3D854F" w:rsidR="006C4D4C" w:rsidRPr="006C4D4C" w:rsidRDefault="006C4D4C" w:rsidP="006C4D4C">
      <w:pPr>
        <w:numPr>
          <w:ilvl w:val="0"/>
          <w:numId w:val="19"/>
        </w:numPr>
      </w:pPr>
      <m:oMath>
        <m:r>
          <w:rPr>
            <w:rFonts w:ascii="Cambria Math" w:hAnsi="Cambria Math"/>
          </w:rPr>
          <m:t>η</m:t>
        </m:r>
      </m:oMath>
      <w:r w:rsidRPr="006C4D4C">
        <w:t xml:space="preserve">: learning rate </w:t>
      </w:r>
    </w:p>
    <w:p w14:paraId="7772D9B8" w14:textId="77777777" w:rsidR="006C4D4C" w:rsidRDefault="006C4D4C" w:rsidP="006C4D4C">
      <w:pPr>
        <w:rPr>
          <w:lang w:val="en-US"/>
        </w:rPr>
      </w:pPr>
    </w:p>
    <w:p w14:paraId="2208FC54" w14:textId="1B291E2C" w:rsidR="001B21CF" w:rsidRDefault="001B21CF" w:rsidP="006C4D4C">
      <w:pPr>
        <w:rPr>
          <w:b/>
          <w:bCs/>
          <w:lang w:val="en-US"/>
        </w:rPr>
      </w:pPr>
      <w:r w:rsidRPr="001B21CF">
        <w:rPr>
          <w:b/>
          <w:bCs/>
          <w:lang w:val="en-US"/>
        </w:rPr>
        <w:t>Proposed Framework / Architecture:</w:t>
      </w:r>
    </w:p>
    <w:p w14:paraId="45965699" w14:textId="77777777" w:rsidR="001B21CF" w:rsidRPr="001B21CF" w:rsidRDefault="001B21CF" w:rsidP="001B21CF">
      <w:r w:rsidRPr="001B21CF">
        <w:t xml:space="preserve">The proposed framework introduces an uncertainty-aware, multi-agent cognitive architecture for Security Operations </w:t>
      </w:r>
      <w:proofErr w:type="spellStart"/>
      <w:r w:rsidRPr="001B21CF">
        <w:t>Center</w:t>
      </w:r>
      <w:proofErr w:type="spellEnd"/>
      <w:r w:rsidRPr="001B21CF">
        <w:t xml:space="preserve"> (SOC) automation, designed to transform raw telemetry data into safe, explainable, and context-aware cybersecurity decisions. The architecture follows a hierarchical, end-to-end pipeline consisting of six major layers: (</w:t>
      </w:r>
      <w:proofErr w:type="spellStart"/>
      <w:r w:rsidRPr="001B21CF">
        <w:t>i</w:t>
      </w:r>
      <w:proofErr w:type="spellEnd"/>
      <w:r w:rsidRPr="001B21CF">
        <w:t xml:space="preserve">) hybrid anomaly detection, (ii) context-aware risk framing, (iii) parallel multi-agent analysis, (iv) risk and coordination </w:t>
      </w:r>
      <w:proofErr w:type="spellStart"/>
      <w:r w:rsidRPr="001B21CF">
        <w:t>modeling</w:t>
      </w:r>
      <w:proofErr w:type="spellEnd"/>
      <w:r w:rsidRPr="001B21CF">
        <w:t>, (v) authority-driven decision and execution, and (vi) audit, learning, and explainability. In addition, the framework incorporates federated learning for collaborative model improvement and LLM-based modules for enhanced interpretability, along with a real-time dashboard for operational visibility.</w:t>
      </w:r>
    </w:p>
    <w:p w14:paraId="33850426" w14:textId="77777777" w:rsidR="001B21CF" w:rsidRPr="001B21CF" w:rsidRDefault="001B21CF" w:rsidP="001B21CF">
      <w:r w:rsidRPr="001B21CF">
        <w:pict w14:anchorId="1136CB6D">
          <v:rect id="_x0000_i1303" style="width:0;height:1.5pt" o:hralign="center" o:hrstd="t" o:hr="t" fillcolor="#a0a0a0" stroked="f"/>
        </w:pict>
      </w:r>
    </w:p>
    <w:p w14:paraId="10FCF41C" w14:textId="77777777" w:rsidR="001B21CF" w:rsidRPr="001B21CF" w:rsidRDefault="001B21CF" w:rsidP="001B21CF">
      <w:r w:rsidRPr="001B21CF">
        <w:t>4.1 Hybrid Anomaly Detection Layer (Preserved)</w:t>
      </w:r>
    </w:p>
    <w:p w14:paraId="532D8287" w14:textId="77777777" w:rsidR="001B21CF" w:rsidRPr="001B21CF" w:rsidRDefault="001B21CF" w:rsidP="001B21CF">
      <w:r w:rsidRPr="001B21CF">
        <w:t xml:space="preserve">The first layer processes incoming device telemetry and performs anomaly detection using a hybrid machine learning approach. A supervised Random Forest model estimates the probability of anomalous </w:t>
      </w:r>
      <w:proofErr w:type="spellStart"/>
      <w:r w:rsidRPr="001B21CF">
        <w:t>behavior</w:t>
      </w:r>
      <w:proofErr w:type="spellEnd"/>
      <w:r w:rsidRPr="001B21CF">
        <w:t>, while an unsupervised Isolation Forest model computes a deviation score representing novelty. These outputs are combined to produce a base anomaly risk, along with an uncertainty score derived from entropy and model disagreement.</w:t>
      </w:r>
    </w:p>
    <w:p w14:paraId="13F56344" w14:textId="77777777" w:rsidR="001B21CF" w:rsidRPr="001B21CF" w:rsidRDefault="001B21CF" w:rsidP="001B21CF">
      <w:r w:rsidRPr="001B21CF">
        <w:t>Unlike traditional detection systems that rely on binary classification, this layer provides probabilistic outputs and explicit uncertainty quantification, enabling downstream components to reason about confidence and reliability.</w:t>
      </w:r>
    </w:p>
    <w:p w14:paraId="47EDE299" w14:textId="77777777" w:rsidR="001B21CF" w:rsidRPr="001B21CF" w:rsidRDefault="001B21CF" w:rsidP="001B21CF">
      <w:r w:rsidRPr="001B21CF">
        <w:lastRenderedPageBreak/>
        <w:pict w14:anchorId="7E26C140">
          <v:rect id="_x0000_i1304" style="width:0;height:1.5pt" o:hralign="center" o:hrstd="t" o:hr="t" fillcolor="#a0a0a0" stroked="f"/>
        </w:pict>
      </w:r>
    </w:p>
    <w:p w14:paraId="0C1AD895" w14:textId="77777777" w:rsidR="001B21CF" w:rsidRPr="001B21CF" w:rsidRDefault="001B21CF" w:rsidP="001B21CF">
      <w:r w:rsidRPr="001B21CF">
        <w:t>4.2 Context-Aware Risk Framing Layer (Preserved)</w:t>
      </w:r>
    </w:p>
    <w:p w14:paraId="7CF38D2A" w14:textId="77777777" w:rsidR="001B21CF" w:rsidRPr="001B21CF" w:rsidRDefault="001B21CF" w:rsidP="001B21CF">
      <w:r w:rsidRPr="001B21CF">
        <w:t>The detection outputs are refined through a context framing engine that incorporates environmental and operational factors. Specifically, the framework applies multiplicative modifiers based on:</w:t>
      </w:r>
    </w:p>
    <w:p w14:paraId="267B7793" w14:textId="77777777" w:rsidR="001B21CF" w:rsidRPr="001B21CF" w:rsidRDefault="001B21CF" w:rsidP="001B21CF">
      <w:pPr>
        <w:numPr>
          <w:ilvl w:val="0"/>
          <w:numId w:val="20"/>
        </w:numPr>
      </w:pPr>
      <w:r w:rsidRPr="001B21CF">
        <w:t xml:space="preserve">Asset criticality </w:t>
      </w:r>
    </w:p>
    <w:p w14:paraId="69A70ADB" w14:textId="77777777" w:rsidR="001B21CF" w:rsidRPr="001B21CF" w:rsidRDefault="001B21CF" w:rsidP="001B21CF">
      <w:pPr>
        <w:numPr>
          <w:ilvl w:val="0"/>
          <w:numId w:val="20"/>
        </w:numPr>
      </w:pPr>
      <w:r w:rsidRPr="001B21CF">
        <w:t xml:space="preserve">Network </w:t>
      </w:r>
      <w:proofErr w:type="spellStart"/>
      <w:r w:rsidRPr="001B21CF">
        <w:t>behavior</w:t>
      </w:r>
      <w:proofErr w:type="spellEnd"/>
      <w:r w:rsidRPr="001B21CF">
        <w:t xml:space="preserve"> </w:t>
      </w:r>
    </w:p>
    <w:p w14:paraId="48586633" w14:textId="77777777" w:rsidR="001B21CF" w:rsidRPr="001B21CF" w:rsidRDefault="001B21CF" w:rsidP="001B21CF">
      <w:pPr>
        <w:numPr>
          <w:ilvl w:val="0"/>
          <w:numId w:val="20"/>
        </w:numPr>
      </w:pPr>
      <w:r w:rsidRPr="001B21CF">
        <w:t xml:space="preserve">Security indicators </w:t>
      </w:r>
    </w:p>
    <w:p w14:paraId="025588EC" w14:textId="77777777" w:rsidR="001B21CF" w:rsidRPr="001B21CF" w:rsidRDefault="001B21CF" w:rsidP="001B21CF">
      <w:r w:rsidRPr="001B21CF">
        <w:t>These modifiers scale the base anomaly risk to produce a contextual risk score, ensuring that identical anomalies are interpreted differently depending on their operational importance.</w:t>
      </w:r>
    </w:p>
    <w:p w14:paraId="267289C5" w14:textId="77777777" w:rsidR="001B21CF" w:rsidRPr="001B21CF" w:rsidRDefault="001B21CF" w:rsidP="001B21CF">
      <w:r w:rsidRPr="001B21CF">
        <w:pict w14:anchorId="2FD0BE58">
          <v:rect id="_x0000_i1305" style="width:0;height:1.5pt" o:hralign="center" o:hrstd="t" o:hr="t" fillcolor="#a0a0a0" stroked="f"/>
        </w:pict>
      </w:r>
    </w:p>
    <w:p w14:paraId="131C21B7" w14:textId="77777777" w:rsidR="001B21CF" w:rsidRPr="001B21CF" w:rsidRDefault="001B21CF" w:rsidP="001B21CF">
      <w:r w:rsidRPr="001B21CF">
        <w:t>4.3 Parallel Multi-Agent Analysis Layer (Preserved Core)</w:t>
      </w:r>
    </w:p>
    <w:p w14:paraId="3946171D" w14:textId="77777777" w:rsidR="001B21CF" w:rsidRPr="001B21CF" w:rsidRDefault="001B21CF" w:rsidP="001B21CF">
      <w:r w:rsidRPr="001B21CF">
        <w:t>At the core of the framework is a multi-agent architecture, where specialized agents perform parallel risk analysis from different perspectives:</w:t>
      </w:r>
    </w:p>
    <w:p w14:paraId="50F17EC3" w14:textId="77777777" w:rsidR="001B21CF" w:rsidRPr="001B21CF" w:rsidRDefault="001B21CF" w:rsidP="001B21CF">
      <w:pPr>
        <w:numPr>
          <w:ilvl w:val="0"/>
          <w:numId w:val="21"/>
        </w:numPr>
      </w:pPr>
      <w:r w:rsidRPr="001B21CF">
        <w:t xml:space="preserve">Threat Agent </w:t>
      </w:r>
    </w:p>
    <w:p w14:paraId="5B98E6C4" w14:textId="77777777" w:rsidR="001B21CF" w:rsidRPr="001B21CF" w:rsidRDefault="001B21CF" w:rsidP="001B21CF">
      <w:pPr>
        <w:numPr>
          <w:ilvl w:val="0"/>
          <w:numId w:val="21"/>
        </w:numPr>
      </w:pPr>
      <w:r w:rsidRPr="001B21CF">
        <w:t xml:space="preserve">Policy Agent </w:t>
      </w:r>
    </w:p>
    <w:p w14:paraId="13D9C493" w14:textId="77777777" w:rsidR="001B21CF" w:rsidRPr="001B21CF" w:rsidRDefault="001B21CF" w:rsidP="001B21CF">
      <w:pPr>
        <w:numPr>
          <w:ilvl w:val="0"/>
          <w:numId w:val="21"/>
        </w:numPr>
      </w:pPr>
      <w:r w:rsidRPr="001B21CF">
        <w:t xml:space="preserve">Impact Agent </w:t>
      </w:r>
    </w:p>
    <w:p w14:paraId="2456E6F0" w14:textId="77777777" w:rsidR="001B21CF" w:rsidRPr="001B21CF" w:rsidRDefault="001B21CF" w:rsidP="001B21CF">
      <w:pPr>
        <w:numPr>
          <w:ilvl w:val="0"/>
          <w:numId w:val="21"/>
        </w:numPr>
      </w:pPr>
      <w:r w:rsidRPr="001B21CF">
        <w:t xml:space="preserve">Privacy Agent </w:t>
      </w:r>
    </w:p>
    <w:p w14:paraId="34E64D1F" w14:textId="77777777" w:rsidR="001B21CF" w:rsidRPr="001B21CF" w:rsidRDefault="001B21CF" w:rsidP="001B21CF">
      <w:r w:rsidRPr="001B21CF">
        <w:t>Each agent produces a probabilistic risk score using domain-specific reasoning, incorporating anomaly probability, contextual risk, and uncertainty-adjusted confidence. The parallel execution of agents enables scalable and comprehensive analysis of complex security scenarios.</w:t>
      </w:r>
    </w:p>
    <w:p w14:paraId="02296021" w14:textId="77777777" w:rsidR="001B21CF" w:rsidRPr="001B21CF" w:rsidRDefault="001B21CF" w:rsidP="001B21CF">
      <w:r w:rsidRPr="001B21CF">
        <w:pict w14:anchorId="762306D0">
          <v:rect id="_x0000_i1306" style="width:0;height:1.5pt" o:hralign="center" o:hrstd="t" o:hr="t" fillcolor="#a0a0a0" stroked="f"/>
        </w:pict>
      </w:r>
    </w:p>
    <w:p w14:paraId="08597881" w14:textId="77777777" w:rsidR="001B21CF" w:rsidRPr="001B21CF" w:rsidRDefault="001B21CF" w:rsidP="001B21CF">
      <w:r w:rsidRPr="001B21CF">
        <w:t>4.4 Risk and Coordination Layer (Preserved Core)</w:t>
      </w:r>
    </w:p>
    <w:p w14:paraId="6B70AE47" w14:textId="77777777" w:rsidR="001B21CF" w:rsidRPr="001B21CF" w:rsidRDefault="001B21CF" w:rsidP="001B21CF">
      <w:r w:rsidRPr="001B21CF">
        <w:t>4.4.1 Risk &amp; Failure Analysis</w:t>
      </w:r>
    </w:p>
    <w:p w14:paraId="5CDABA37" w14:textId="77777777" w:rsidR="001B21CF" w:rsidRPr="001B21CF" w:rsidRDefault="001B21CF" w:rsidP="001B21CF">
      <w:r w:rsidRPr="001B21CF">
        <w:t>A risk and failure agent computes a system-level instability score based on:</w:t>
      </w:r>
    </w:p>
    <w:p w14:paraId="4E26B835" w14:textId="77777777" w:rsidR="001B21CF" w:rsidRPr="001B21CF" w:rsidRDefault="001B21CF" w:rsidP="001B21CF">
      <w:pPr>
        <w:numPr>
          <w:ilvl w:val="0"/>
          <w:numId w:val="22"/>
        </w:numPr>
      </w:pPr>
      <w:r w:rsidRPr="001B21CF">
        <w:t xml:space="preserve">Uncertainty from the detection layer </w:t>
      </w:r>
    </w:p>
    <w:p w14:paraId="3E759621" w14:textId="77777777" w:rsidR="001B21CF" w:rsidRPr="001B21CF" w:rsidRDefault="001B21CF" w:rsidP="001B21CF">
      <w:pPr>
        <w:numPr>
          <w:ilvl w:val="0"/>
          <w:numId w:val="22"/>
        </w:numPr>
      </w:pPr>
      <w:r w:rsidRPr="001B21CF">
        <w:t xml:space="preserve">Inter-agent disagreement </w:t>
      </w:r>
    </w:p>
    <w:p w14:paraId="400D57C4" w14:textId="77777777" w:rsidR="001B21CF" w:rsidRPr="001B21CF" w:rsidRDefault="001B21CF" w:rsidP="001B21CF">
      <w:pPr>
        <w:numPr>
          <w:ilvl w:val="0"/>
          <w:numId w:val="22"/>
        </w:numPr>
      </w:pPr>
      <w:r w:rsidRPr="001B21CF">
        <w:t xml:space="preserve">Signal volatility </w:t>
      </w:r>
    </w:p>
    <w:p w14:paraId="5AECC3A2" w14:textId="77777777" w:rsidR="001B21CF" w:rsidRPr="001B21CF" w:rsidRDefault="001B21CF" w:rsidP="001B21CF">
      <w:r w:rsidRPr="001B21CF">
        <w:t>This instability index determines whether automated decision-making is safe and enables identification of failure modes such as model uncertainty and agent conflict.</w:t>
      </w:r>
    </w:p>
    <w:p w14:paraId="4819F7FD" w14:textId="77777777" w:rsidR="001B21CF" w:rsidRPr="001B21CF" w:rsidRDefault="001B21CF" w:rsidP="001B21CF">
      <w:r w:rsidRPr="001B21CF">
        <w:pict w14:anchorId="38C95964">
          <v:rect id="_x0000_i1307" style="width:0;height:1.5pt" o:hralign="center" o:hrstd="t" o:hr="t" fillcolor="#a0a0a0" stroked="f"/>
        </w:pict>
      </w:r>
    </w:p>
    <w:p w14:paraId="274B9275" w14:textId="77777777" w:rsidR="001B21CF" w:rsidRPr="001B21CF" w:rsidRDefault="001B21CF" w:rsidP="001B21CF">
      <w:r w:rsidRPr="001B21CF">
        <w:t>4.4.2 Coordination Engine</w:t>
      </w:r>
    </w:p>
    <w:p w14:paraId="193E5B69" w14:textId="77777777" w:rsidR="001B21CF" w:rsidRPr="001B21CF" w:rsidRDefault="001B21CF" w:rsidP="001B21CF">
      <w:r w:rsidRPr="001B21CF">
        <w:t>A coordination engine performs weighted probabilistic fusion of all agent outputs along with contextual risk and anomaly probability. The fusion process generates:</w:t>
      </w:r>
    </w:p>
    <w:p w14:paraId="08459ADF" w14:textId="77777777" w:rsidR="001B21CF" w:rsidRPr="001B21CF" w:rsidRDefault="001B21CF" w:rsidP="001B21CF">
      <w:pPr>
        <w:numPr>
          <w:ilvl w:val="0"/>
          <w:numId w:val="23"/>
        </w:numPr>
      </w:pPr>
      <w:r w:rsidRPr="001B21CF">
        <w:t xml:space="preserve">A fused risk score </w:t>
      </w:r>
    </w:p>
    <w:p w14:paraId="71531AAD" w14:textId="77777777" w:rsidR="001B21CF" w:rsidRPr="001B21CF" w:rsidRDefault="001B21CF" w:rsidP="001B21CF">
      <w:pPr>
        <w:numPr>
          <w:ilvl w:val="0"/>
          <w:numId w:val="23"/>
        </w:numPr>
      </w:pPr>
      <w:r w:rsidRPr="001B21CF">
        <w:lastRenderedPageBreak/>
        <w:t xml:space="preserve">A system confidence score </w:t>
      </w:r>
    </w:p>
    <w:p w14:paraId="1C334B7F" w14:textId="77777777" w:rsidR="001B21CF" w:rsidRPr="001B21CF" w:rsidRDefault="001B21CF" w:rsidP="001B21CF">
      <w:pPr>
        <w:numPr>
          <w:ilvl w:val="0"/>
          <w:numId w:val="23"/>
        </w:numPr>
      </w:pPr>
      <w:r w:rsidRPr="001B21CF">
        <w:t xml:space="preserve">A threat stage classification </w:t>
      </w:r>
    </w:p>
    <w:p w14:paraId="76E4094C" w14:textId="77777777" w:rsidR="001B21CF" w:rsidRPr="001B21CF" w:rsidRDefault="001B21CF" w:rsidP="001B21CF">
      <w:r w:rsidRPr="001B21CF">
        <w:t>Escalation factors are applied based on critical signals such as high entropy, abnormal traffic, and device criticality.</w:t>
      </w:r>
    </w:p>
    <w:p w14:paraId="2545915C" w14:textId="77777777" w:rsidR="001B21CF" w:rsidRPr="001B21CF" w:rsidRDefault="001B21CF" w:rsidP="001B21CF">
      <w:r w:rsidRPr="001B21CF">
        <w:pict w14:anchorId="1F7726AC">
          <v:rect id="_x0000_i1308" style="width:0;height:1.5pt" o:hralign="center" o:hrstd="t" o:hr="t" fillcolor="#a0a0a0" stroked="f"/>
        </w:pict>
      </w:r>
    </w:p>
    <w:p w14:paraId="78E64DDC" w14:textId="77777777" w:rsidR="001B21CF" w:rsidRPr="001B21CF" w:rsidRDefault="001B21CF" w:rsidP="001B21CF">
      <w:r w:rsidRPr="001B21CF">
        <w:t>4.5 Authority, Decision, and Execution Layer (Preserved Core)</w:t>
      </w:r>
    </w:p>
    <w:p w14:paraId="3645F027" w14:textId="77777777" w:rsidR="001B21CF" w:rsidRPr="001B21CF" w:rsidRDefault="001B21CF" w:rsidP="001B21CF">
      <w:r w:rsidRPr="001B21CF">
        <w:t>4.5.1 Authority Agent</w:t>
      </w:r>
    </w:p>
    <w:p w14:paraId="341ACC21" w14:textId="77777777" w:rsidR="001B21CF" w:rsidRPr="001B21CF" w:rsidRDefault="001B21CF" w:rsidP="001B21CF">
      <w:r w:rsidRPr="001B21CF">
        <w:t>The authority layer integrates:</w:t>
      </w:r>
    </w:p>
    <w:p w14:paraId="0315DE2A" w14:textId="77777777" w:rsidR="001B21CF" w:rsidRPr="001B21CF" w:rsidRDefault="001B21CF" w:rsidP="001B21CF">
      <w:pPr>
        <w:numPr>
          <w:ilvl w:val="0"/>
          <w:numId w:val="24"/>
        </w:numPr>
      </w:pPr>
      <w:r w:rsidRPr="001B21CF">
        <w:t xml:space="preserve">Fused risk score </w:t>
      </w:r>
    </w:p>
    <w:p w14:paraId="78F8B25E" w14:textId="77777777" w:rsidR="001B21CF" w:rsidRPr="001B21CF" w:rsidRDefault="001B21CF" w:rsidP="001B21CF">
      <w:pPr>
        <w:numPr>
          <w:ilvl w:val="0"/>
          <w:numId w:val="24"/>
        </w:numPr>
      </w:pPr>
      <w:r w:rsidRPr="001B21CF">
        <w:t xml:space="preserve">System confidence </w:t>
      </w:r>
    </w:p>
    <w:p w14:paraId="77DFBA6E" w14:textId="77777777" w:rsidR="001B21CF" w:rsidRPr="001B21CF" w:rsidRDefault="001B21CF" w:rsidP="001B21CF">
      <w:pPr>
        <w:numPr>
          <w:ilvl w:val="0"/>
          <w:numId w:val="24"/>
        </w:numPr>
      </w:pPr>
      <w:r w:rsidRPr="001B21CF">
        <w:t xml:space="preserve">Instability constraints </w:t>
      </w:r>
    </w:p>
    <w:p w14:paraId="5D000FA9" w14:textId="77777777" w:rsidR="001B21CF" w:rsidRPr="001B21CF" w:rsidRDefault="001B21CF" w:rsidP="001B21CF">
      <w:pPr>
        <w:numPr>
          <w:ilvl w:val="0"/>
          <w:numId w:val="24"/>
        </w:numPr>
      </w:pPr>
      <w:r w:rsidRPr="001B21CF">
        <w:t xml:space="preserve">Adaptive thresholds (updated via reinforcement learning) </w:t>
      </w:r>
    </w:p>
    <w:p w14:paraId="6665B06B" w14:textId="77777777" w:rsidR="001B21CF" w:rsidRPr="001B21CF" w:rsidRDefault="001B21CF" w:rsidP="001B21CF">
      <w:r w:rsidRPr="001B21CF">
        <w:t>It applies safety-aware policies and hard overrides to prevent unsafe automation under uncertain or unstable conditions.</w:t>
      </w:r>
    </w:p>
    <w:p w14:paraId="662DD388" w14:textId="77777777" w:rsidR="001B21CF" w:rsidRPr="001B21CF" w:rsidRDefault="001B21CF" w:rsidP="001B21CF">
      <w:r w:rsidRPr="001B21CF">
        <w:t>The system selects actions such as:</w:t>
      </w:r>
    </w:p>
    <w:p w14:paraId="0719005F" w14:textId="77777777" w:rsidR="001B21CF" w:rsidRPr="001B21CF" w:rsidRDefault="001B21CF" w:rsidP="001B21CF">
      <w:pPr>
        <w:numPr>
          <w:ilvl w:val="0"/>
          <w:numId w:val="25"/>
        </w:numPr>
      </w:pPr>
      <w:r w:rsidRPr="001B21CF">
        <w:t xml:space="preserve">Automated containment </w:t>
      </w:r>
    </w:p>
    <w:p w14:paraId="652FE891" w14:textId="77777777" w:rsidR="001B21CF" w:rsidRPr="001B21CF" w:rsidRDefault="001B21CF" w:rsidP="001B21CF">
      <w:pPr>
        <w:numPr>
          <w:ilvl w:val="0"/>
          <w:numId w:val="25"/>
        </w:numPr>
      </w:pPr>
      <w:r w:rsidRPr="001B21CF">
        <w:t xml:space="preserve">Human analyst review </w:t>
      </w:r>
    </w:p>
    <w:p w14:paraId="79F9FB62" w14:textId="77777777" w:rsidR="001B21CF" w:rsidRPr="001B21CF" w:rsidRDefault="001B21CF" w:rsidP="001B21CF">
      <w:pPr>
        <w:numPr>
          <w:ilvl w:val="0"/>
          <w:numId w:val="25"/>
        </w:numPr>
      </w:pPr>
      <w:r w:rsidRPr="001B21CF">
        <w:t xml:space="preserve">Adaptive monitoring </w:t>
      </w:r>
    </w:p>
    <w:p w14:paraId="062DD059" w14:textId="77777777" w:rsidR="001B21CF" w:rsidRPr="001B21CF" w:rsidRDefault="001B21CF" w:rsidP="001B21CF">
      <w:pPr>
        <w:numPr>
          <w:ilvl w:val="0"/>
          <w:numId w:val="25"/>
        </w:numPr>
      </w:pPr>
      <w:r w:rsidRPr="001B21CF">
        <w:t xml:space="preserve">Safe pass </w:t>
      </w:r>
    </w:p>
    <w:p w14:paraId="269E8F9F" w14:textId="77777777" w:rsidR="001B21CF" w:rsidRPr="001B21CF" w:rsidRDefault="001B21CF" w:rsidP="001B21CF">
      <w:r w:rsidRPr="001B21CF">
        <w:pict w14:anchorId="39136A0E">
          <v:rect id="_x0000_i1309" style="width:0;height:1.5pt" o:hralign="center" o:hrstd="t" o:hr="t" fillcolor="#a0a0a0" stroked="f"/>
        </w:pict>
      </w:r>
    </w:p>
    <w:p w14:paraId="2BF87D76" w14:textId="77777777" w:rsidR="001B21CF" w:rsidRPr="001B21CF" w:rsidRDefault="001B21CF" w:rsidP="001B21CF">
      <w:r w:rsidRPr="001B21CF">
        <w:t>4.5.2 Execution Layer</w:t>
      </w:r>
    </w:p>
    <w:p w14:paraId="76F1E245" w14:textId="77777777" w:rsidR="001B21CF" w:rsidRPr="001B21CF" w:rsidRDefault="001B21CF" w:rsidP="001B21CF">
      <w:r w:rsidRPr="001B21CF">
        <w:t>The selected decision is executed through dedicated agents:</w:t>
      </w:r>
    </w:p>
    <w:p w14:paraId="38825911" w14:textId="77777777" w:rsidR="001B21CF" w:rsidRPr="001B21CF" w:rsidRDefault="001B21CF" w:rsidP="001B21CF">
      <w:pPr>
        <w:numPr>
          <w:ilvl w:val="0"/>
          <w:numId w:val="26"/>
        </w:numPr>
      </w:pPr>
      <w:r w:rsidRPr="001B21CF">
        <w:t xml:space="preserve">Containment Agent </w:t>
      </w:r>
    </w:p>
    <w:p w14:paraId="7B9FBF82" w14:textId="77777777" w:rsidR="001B21CF" w:rsidRPr="001B21CF" w:rsidRDefault="001B21CF" w:rsidP="001B21CF">
      <w:pPr>
        <w:numPr>
          <w:ilvl w:val="0"/>
          <w:numId w:val="26"/>
        </w:numPr>
      </w:pPr>
      <w:r w:rsidRPr="001B21CF">
        <w:t xml:space="preserve">Human Review Agent </w:t>
      </w:r>
    </w:p>
    <w:p w14:paraId="3A82D25E" w14:textId="77777777" w:rsidR="001B21CF" w:rsidRPr="001B21CF" w:rsidRDefault="001B21CF" w:rsidP="001B21CF">
      <w:pPr>
        <w:numPr>
          <w:ilvl w:val="0"/>
          <w:numId w:val="26"/>
        </w:numPr>
      </w:pPr>
      <w:r w:rsidRPr="001B21CF">
        <w:t xml:space="preserve">Adaptive Monitoring Agent </w:t>
      </w:r>
    </w:p>
    <w:p w14:paraId="47CD289B" w14:textId="77777777" w:rsidR="001B21CF" w:rsidRPr="001B21CF" w:rsidRDefault="001B21CF" w:rsidP="001B21CF">
      <w:pPr>
        <w:numPr>
          <w:ilvl w:val="0"/>
          <w:numId w:val="26"/>
        </w:numPr>
      </w:pPr>
      <w:r w:rsidRPr="001B21CF">
        <w:t xml:space="preserve">Safe Pass Agent </w:t>
      </w:r>
    </w:p>
    <w:p w14:paraId="249B8E96" w14:textId="77777777" w:rsidR="001B21CF" w:rsidRPr="001B21CF" w:rsidRDefault="001B21CF" w:rsidP="001B21CF">
      <w:r w:rsidRPr="001B21CF">
        <w:t>This modular execution design ensures flexibility and operational scalability.</w:t>
      </w:r>
    </w:p>
    <w:p w14:paraId="7EB9E6E2" w14:textId="77777777" w:rsidR="001B21CF" w:rsidRPr="001B21CF" w:rsidRDefault="001B21CF" w:rsidP="001B21CF">
      <w:r w:rsidRPr="001B21CF">
        <w:pict w14:anchorId="38D85F32">
          <v:rect id="_x0000_i1310" style="width:0;height:1.5pt" o:hralign="center" o:hrstd="t" o:hr="t" fillcolor="#a0a0a0" stroked="f"/>
        </w:pict>
      </w:r>
    </w:p>
    <w:p w14:paraId="3CDB5680" w14:textId="77777777" w:rsidR="001B21CF" w:rsidRPr="001B21CF" w:rsidRDefault="001B21CF" w:rsidP="001B21CF">
      <w:r w:rsidRPr="001B21CF">
        <w:t>4.6 Audit, Learning, and Explainability Layer (Carefully Extended)</w:t>
      </w:r>
    </w:p>
    <w:p w14:paraId="459243A4" w14:textId="77777777" w:rsidR="001B21CF" w:rsidRPr="001B21CF" w:rsidRDefault="001B21CF" w:rsidP="001B21CF">
      <w:r w:rsidRPr="001B21CF">
        <w:t>4.6.1 Audit and Memory (Preserved)</w:t>
      </w:r>
    </w:p>
    <w:p w14:paraId="1739CDF0" w14:textId="77777777" w:rsidR="001B21CF" w:rsidRPr="001B21CF" w:rsidRDefault="001B21CF" w:rsidP="001B21CF">
      <w:r w:rsidRPr="001B21CF">
        <w:t>An audit memory agent records all intermediate and final decisions, ensuring traceability, compliance, and forensic analysis.</w:t>
      </w:r>
    </w:p>
    <w:p w14:paraId="1F9E1E1F" w14:textId="77777777" w:rsidR="001B21CF" w:rsidRPr="001B21CF" w:rsidRDefault="001B21CF" w:rsidP="001B21CF">
      <w:r w:rsidRPr="001B21CF">
        <w:lastRenderedPageBreak/>
        <w:pict w14:anchorId="5FC8DF46">
          <v:rect id="_x0000_i1311" style="width:0;height:1.5pt" o:hralign="center" o:hrstd="t" o:hr="t" fillcolor="#a0a0a0" stroked="f"/>
        </w:pict>
      </w:r>
    </w:p>
    <w:p w14:paraId="0FF64C01" w14:textId="77777777" w:rsidR="001B21CF" w:rsidRPr="001B21CF" w:rsidRDefault="001B21CF" w:rsidP="001B21CF">
      <w:r w:rsidRPr="001B21CF">
        <w:t>4.6.2 Reinforcement Learning (Preserved)</w:t>
      </w:r>
    </w:p>
    <w:p w14:paraId="76CE7370" w14:textId="77777777" w:rsidR="001B21CF" w:rsidRPr="001B21CF" w:rsidRDefault="001B21CF" w:rsidP="001B21CF">
      <w:r w:rsidRPr="001B21CF">
        <w:t>A reinforcement learning mechanism updates context-specific decision thresholds based on historical outcomes, enabling continuous adaptation and policy optimization.</w:t>
      </w:r>
    </w:p>
    <w:p w14:paraId="692F8EEA" w14:textId="77777777" w:rsidR="001B21CF" w:rsidRPr="001B21CF" w:rsidRDefault="001B21CF" w:rsidP="001B21CF">
      <w:r w:rsidRPr="001B21CF">
        <w:pict w14:anchorId="382A5FAA">
          <v:rect id="_x0000_i1312" style="width:0;height:1.5pt" o:hralign="center" o:hrstd="t" o:hr="t" fillcolor="#a0a0a0" stroked="f"/>
        </w:pict>
      </w:r>
    </w:p>
    <w:p w14:paraId="608A9154" w14:textId="77777777" w:rsidR="001B21CF" w:rsidRPr="001B21CF" w:rsidRDefault="001B21CF" w:rsidP="001B21CF">
      <w:r w:rsidRPr="001B21CF">
        <w:t>4.6.3 Explainability Framework (Extended, Not Replaced)</w:t>
      </w:r>
    </w:p>
    <w:p w14:paraId="3EF63A0D" w14:textId="77777777" w:rsidR="001B21CF" w:rsidRPr="001B21CF" w:rsidRDefault="001B21CF" w:rsidP="001B21CF">
      <w:r w:rsidRPr="001B21CF">
        <w:t>The original dual-layer explainability framework is extended to include both model-level and agent-level interpretability:</w:t>
      </w:r>
    </w:p>
    <w:p w14:paraId="071DEC34" w14:textId="77777777" w:rsidR="001B21CF" w:rsidRPr="001B21CF" w:rsidRDefault="001B21CF" w:rsidP="001B21CF">
      <w:r w:rsidRPr="001B21CF">
        <w:t>Model-Level Explainability (Preserved)</w:t>
      </w:r>
    </w:p>
    <w:p w14:paraId="21FB3473" w14:textId="77777777" w:rsidR="001B21CF" w:rsidRPr="001B21CF" w:rsidRDefault="001B21CF" w:rsidP="001B21CF">
      <w:pPr>
        <w:numPr>
          <w:ilvl w:val="0"/>
          <w:numId w:val="27"/>
        </w:numPr>
      </w:pPr>
      <w:r w:rsidRPr="001B21CF">
        <w:t xml:space="preserve">SHAP </w:t>
      </w:r>
    </w:p>
    <w:p w14:paraId="3D17E40A" w14:textId="77777777" w:rsidR="001B21CF" w:rsidRPr="001B21CF" w:rsidRDefault="001B21CF" w:rsidP="001B21CF">
      <w:pPr>
        <w:numPr>
          <w:ilvl w:val="0"/>
          <w:numId w:val="27"/>
        </w:numPr>
      </w:pPr>
      <w:r w:rsidRPr="001B21CF">
        <w:t xml:space="preserve">LIME </w:t>
      </w:r>
    </w:p>
    <w:p w14:paraId="58941951" w14:textId="77777777" w:rsidR="001B21CF" w:rsidRPr="001B21CF" w:rsidRDefault="001B21CF" w:rsidP="001B21CF">
      <w:r w:rsidRPr="001B21CF">
        <w:t>Agent-Level LLM Explainability (Added)</w:t>
      </w:r>
    </w:p>
    <w:p w14:paraId="449C0F6B" w14:textId="77777777" w:rsidR="001B21CF" w:rsidRPr="001B21CF" w:rsidRDefault="001B21CF" w:rsidP="001B21CF">
      <w:r w:rsidRPr="001B21CF">
        <w:t>Each agent is augmented with a dedicated LLM module that:</w:t>
      </w:r>
    </w:p>
    <w:p w14:paraId="3208514A" w14:textId="77777777" w:rsidR="001B21CF" w:rsidRPr="001B21CF" w:rsidRDefault="001B21CF" w:rsidP="001B21CF">
      <w:pPr>
        <w:numPr>
          <w:ilvl w:val="0"/>
          <w:numId w:val="28"/>
        </w:numPr>
      </w:pPr>
      <w:r w:rsidRPr="001B21CF">
        <w:t xml:space="preserve">Generates concise, human-readable explanations </w:t>
      </w:r>
    </w:p>
    <w:p w14:paraId="0423606C" w14:textId="77777777" w:rsidR="001B21CF" w:rsidRPr="001B21CF" w:rsidRDefault="001B21CF" w:rsidP="001B21CF">
      <w:pPr>
        <w:numPr>
          <w:ilvl w:val="0"/>
          <w:numId w:val="28"/>
        </w:numPr>
      </w:pPr>
      <w:r w:rsidRPr="001B21CF">
        <w:t xml:space="preserve">Uses structured prompt engineering with strict constraints </w:t>
      </w:r>
    </w:p>
    <w:p w14:paraId="5C36CF39" w14:textId="77777777" w:rsidR="001B21CF" w:rsidRPr="001B21CF" w:rsidRDefault="001B21CF" w:rsidP="001B21CF">
      <w:pPr>
        <w:numPr>
          <w:ilvl w:val="0"/>
          <w:numId w:val="28"/>
        </w:numPr>
      </w:pPr>
      <w:r w:rsidRPr="001B21CF">
        <w:t xml:space="preserve">Is implemented via </w:t>
      </w:r>
      <w:proofErr w:type="spellStart"/>
      <w:r w:rsidRPr="001B21CF">
        <w:t>LangChain</w:t>
      </w:r>
      <w:proofErr w:type="spellEnd"/>
      <w:r w:rsidRPr="001B21CF">
        <w:t xml:space="preserve"> orchestration </w:t>
      </w:r>
    </w:p>
    <w:p w14:paraId="3DB89C31" w14:textId="77777777" w:rsidR="001B21CF" w:rsidRPr="001B21CF" w:rsidRDefault="001B21CF" w:rsidP="001B21CF">
      <w:pPr>
        <w:numPr>
          <w:ilvl w:val="0"/>
          <w:numId w:val="28"/>
        </w:numPr>
      </w:pPr>
      <w:r w:rsidRPr="001B21CF">
        <w:t xml:space="preserve">Produces structured JSON outputs </w:t>
      </w:r>
    </w:p>
    <w:p w14:paraId="6E4CDF83" w14:textId="77777777" w:rsidR="001B21CF" w:rsidRPr="001B21CF" w:rsidRDefault="001B21CF" w:rsidP="001B21CF">
      <w:r w:rsidRPr="001B21CF">
        <w:t>Reliability Mechanisms (Added)</w:t>
      </w:r>
    </w:p>
    <w:p w14:paraId="16278B05" w14:textId="77777777" w:rsidR="001B21CF" w:rsidRPr="001B21CF" w:rsidRDefault="001B21CF" w:rsidP="001B21CF">
      <w:pPr>
        <w:numPr>
          <w:ilvl w:val="0"/>
          <w:numId w:val="29"/>
        </w:numPr>
      </w:pPr>
      <w:r w:rsidRPr="001B21CF">
        <w:t xml:space="preserve">Fallback static explanations </w:t>
      </w:r>
    </w:p>
    <w:p w14:paraId="060CFDFC" w14:textId="77777777" w:rsidR="001B21CF" w:rsidRPr="001B21CF" w:rsidRDefault="001B21CF" w:rsidP="001B21CF">
      <w:pPr>
        <w:numPr>
          <w:ilvl w:val="0"/>
          <w:numId w:val="29"/>
        </w:numPr>
      </w:pPr>
      <w:r w:rsidRPr="001B21CF">
        <w:t xml:space="preserve">Error handling and validation </w:t>
      </w:r>
    </w:p>
    <w:p w14:paraId="3B7864BE" w14:textId="77777777" w:rsidR="001B21CF" w:rsidRPr="001B21CF" w:rsidRDefault="001B21CF" w:rsidP="001B21CF">
      <w:pPr>
        <w:numPr>
          <w:ilvl w:val="0"/>
          <w:numId w:val="29"/>
        </w:numPr>
      </w:pPr>
      <w:r w:rsidRPr="001B21CF">
        <w:t xml:space="preserve">Consistent availability even under LLM failure </w:t>
      </w:r>
    </w:p>
    <w:p w14:paraId="14BDAFB5" w14:textId="77777777" w:rsidR="001B21CF" w:rsidRPr="001B21CF" w:rsidRDefault="001B21CF" w:rsidP="001B21CF">
      <w:r w:rsidRPr="001B21CF">
        <w:t>This enables end-to-end explainability across the entire decision pipeline.</w:t>
      </w:r>
    </w:p>
    <w:p w14:paraId="4C0A6EB2" w14:textId="77777777" w:rsidR="001B21CF" w:rsidRPr="001B21CF" w:rsidRDefault="001B21CF" w:rsidP="001B21CF">
      <w:r w:rsidRPr="001B21CF">
        <w:pict w14:anchorId="4CA4D16D">
          <v:rect id="_x0000_i1313" style="width:0;height:1.5pt" o:hralign="center" o:hrstd="t" o:hr="t" fillcolor="#a0a0a0" stroked="f"/>
        </w:pict>
      </w:r>
    </w:p>
    <w:p w14:paraId="4745887E" w14:textId="77777777" w:rsidR="001B21CF" w:rsidRPr="001B21CF" w:rsidRDefault="001B21CF" w:rsidP="001B21CF">
      <w:r w:rsidRPr="001B21CF">
        <w:t>4.7 Federated Learning Integration (Added, Non-Disruptive)</w:t>
      </w:r>
    </w:p>
    <w:p w14:paraId="51921DD8" w14:textId="77777777" w:rsidR="001B21CF" w:rsidRPr="001B21CF" w:rsidRDefault="001B21CF" w:rsidP="001B21CF">
      <w:r w:rsidRPr="001B21CF">
        <w:t>To support collaborative learning across distributed SOC environments, the framework incorporates a federated learning module implemented using Flower.</w:t>
      </w:r>
    </w:p>
    <w:p w14:paraId="6D8FB9AA" w14:textId="77777777" w:rsidR="001B21CF" w:rsidRPr="001B21CF" w:rsidRDefault="001B21CF" w:rsidP="001B21CF">
      <w:pPr>
        <w:numPr>
          <w:ilvl w:val="0"/>
          <w:numId w:val="30"/>
        </w:numPr>
      </w:pPr>
      <w:r w:rsidRPr="001B21CF">
        <w:t xml:space="preserve">Each organization trains models locally </w:t>
      </w:r>
    </w:p>
    <w:p w14:paraId="3DD29290" w14:textId="77777777" w:rsidR="001B21CF" w:rsidRPr="001B21CF" w:rsidRDefault="001B21CF" w:rsidP="001B21CF">
      <w:pPr>
        <w:numPr>
          <w:ilvl w:val="0"/>
          <w:numId w:val="30"/>
        </w:numPr>
      </w:pPr>
      <w:r w:rsidRPr="001B21CF">
        <w:t xml:space="preserve">Only model parameters are shared </w:t>
      </w:r>
    </w:p>
    <w:p w14:paraId="524D760E" w14:textId="77777777" w:rsidR="001B21CF" w:rsidRPr="001B21CF" w:rsidRDefault="001B21CF" w:rsidP="001B21CF">
      <w:pPr>
        <w:numPr>
          <w:ilvl w:val="0"/>
          <w:numId w:val="30"/>
        </w:numPr>
      </w:pPr>
      <w:r w:rsidRPr="001B21CF">
        <w:t xml:space="preserve">A central server aggregates </w:t>
      </w:r>
      <w:proofErr w:type="gramStart"/>
      <w:r w:rsidRPr="001B21CF">
        <w:t>updates</w:t>
      </w:r>
      <w:proofErr w:type="gramEnd"/>
      <w:r w:rsidRPr="001B21CF">
        <w:t xml:space="preserve"> </w:t>
      </w:r>
    </w:p>
    <w:p w14:paraId="00B6C577" w14:textId="77777777" w:rsidR="001B21CF" w:rsidRPr="001B21CF" w:rsidRDefault="001B21CF" w:rsidP="001B21CF">
      <w:r w:rsidRPr="001B21CF">
        <w:t>This improves anomaly detection performance while preserving data privacy and regulatory compliance. The federated module operates independently of the core pipeline and periodically updates model parameters.</w:t>
      </w:r>
    </w:p>
    <w:p w14:paraId="7EC2198E" w14:textId="77777777" w:rsidR="001B21CF" w:rsidRPr="001B21CF" w:rsidRDefault="001B21CF" w:rsidP="001B21CF">
      <w:r w:rsidRPr="001B21CF">
        <w:pict w14:anchorId="6A03262D">
          <v:rect id="_x0000_i1314" style="width:0;height:1.5pt" o:hralign="center" o:hrstd="t" o:hr="t" fillcolor="#a0a0a0" stroked="f"/>
        </w:pict>
      </w:r>
    </w:p>
    <w:p w14:paraId="775B46AF" w14:textId="77777777" w:rsidR="001B21CF" w:rsidRPr="001B21CF" w:rsidRDefault="001B21CF" w:rsidP="001B21CF">
      <w:r w:rsidRPr="001B21CF">
        <w:lastRenderedPageBreak/>
        <w:t>4.8 System Integration and API Layer (Added)</w:t>
      </w:r>
    </w:p>
    <w:p w14:paraId="03B394C0" w14:textId="77777777" w:rsidR="001B21CF" w:rsidRPr="001B21CF" w:rsidRDefault="001B21CF" w:rsidP="001B21CF">
      <w:r w:rsidRPr="001B21CF">
        <w:t xml:space="preserve">The framework is implemented using a </w:t>
      </w:r>
      <w:proofErr w:type="spellStart"/>
      <w:r w:rsidRPr="001B21CF">
        <w:t>FastAPI</w:t>
      </w:r>
      <w:proofErr w:type="spellEnd"/>
      <w:r w:rsidRPr="001B21CF">
        <w:t>-based architecture with:</w:t>
      </w:r>
    </w:p>
    <w:p w14:paraId="1B5E2FE4" w14:textId="77777777" w:rsidR="001B21CF" w:rsidRPr="001B21CF" w:rsidRDefault="001B21CF" w:rsidP="001B21CF">
      <w:pPr>
        <w:numPr>
          <w:ilvl w:val="0"/>
          <w:numId w:val="31"/>
        </w:numPr>
      </w:pPr>
      <w:r w:rsidRPr="001B21CF">
        <w:t xml:space="preserve">Asynchronous processing </w:t>
      </w:r>
    </w:p>
    <w:p w14:paraId="076002C4" w14:textId="77777777" w:rsidR="001B21CF" w:rsidRPr="001B21CF" w:rsidRDefault="001B21CF" w:rsidP="001B21CF">
      <w:pPr>
        <w:numPr>
          <w:ilvl w:val="0"/>
          <w:numId w:val="31"/>
        </w:numPr>
      </w:pPr>
      <w:r w:rsidRPr="001B21CF">
        <w:t xml:space="preserve">Modular API endpoints for: </w:t>
      </w:r>
    </w:p>
    <w:p w14:paraId="0956D0E1" w14:textId="77777777" w:rsidR="001B21CF" w:rsidRPr="001B21CF" w:rsidRDefault="001B21CF" w:rsidP="001B21CF">
      <w:pPr>
        <w:numPr>
          <w:ilvl w:val="1"/>
          <w:numId w:val="31"/>
        </w:numPr>
      </w:pPr>
      <w:r w:rsidRPr="001B21CF">
        <w:t xml:space="preserve">Detection </w:t>
      </w:r>
    </w:p>
    <w:p w14:paraId="6297F9A4" w14:textId="77777777" w:rsidR="001B21CF" w:rsidRPr="001B21CF" w:rsidRDefault="001B21CF" w:rsidP="001B21CF">
      <w:pPr>
        <w:numPr>
          <w:ilvl w:val="1"/>
          <w:numId w:val="31"/>
        </w:numPr>
      </w:pPr>
      <w:r w:rsidRPr="001B21CF">
        <w:t xml:space="preserve">Agent reasoning </w:t>
      </w:r>
    </w:p>
    <w:p w14:paraId="7B50E15D" w14:textId="77777777" w:rsidR="001B21CF" w:rsidRPr="001B21CF" w:rsidRDefault="001B21CF" w:rsidP="001B21CF">
      <w:pPr>
        <w:numPr>
          <w:ilvl w:val="1"/>
          <w:numId w:val="31"/>
        </w:numPr>
      </w:pPr>
      <w:r w:rsidRPr="001B21CF">
        <w:t xml:space="preserve">LLM explanations </w:t>
      </w:r>
    </w:p>
    <w:p w14:paraId="68E2B65A" w14:textId="77777777" w:rsidR="001B21CF" w:rsidRPr="001B21CF" w:rsidRDefault="001B21CF" w:rsidP="001B21CF">
      <w:pPr>
        <w:numPr>
          <w:ilvl w:val="1"/>
          <w:numId w:val="31"/>
        </w:numPr>
      </w:pPr>
      <w:r w:rsidRPr="001B21CF">
        <w:t xml:space="preserve">Dashboard data </w:t>
      </w:r>
    </w:p>
    <w:p w14:paraId="5C7A876A" w14:textId="77777777" w:rsidR="001B21CF" w:rsidRPr="001B21CF" w:rsidRDefault="001B21CF" w:rsidP="001B21CF">
      <w:r w:rsidRPr="001B21CF">
        <w:t>This design ensures scalability and seamless integration with existing SOC infrastructure.</w:t>
      </w:r>
    </w:p>
    <w:p w14:paraId="63A9DCD9" w14:textId="77777777" w:rsidR="001B21CF" w:rsidRPr="001B21CF" w:rsidRDefault="001B21CF" w:rsidP="001B21CF">
      <w:r w:rsidRPr="001B21CF">
        <w:pict w14:anchorId="15DC758D">
          <v:rect id="_x0000_i1315" style="width:0;height:1.5pt" o:hralign="center" o:hrstd="t" o:hr="t" fillcolor="#a0a0a0" stroked="f"/>
        </w:pict>
      </w:r>
    </w:p>
    <w:p w14:paraId="068A6DE4" w14:textId="77777777" w:rsidR="001B21CF" w:rsidRPr="001B21CF" w:rsidRDefault="001B21CF" w:rsidP="001B21CF">
      <w:r w:rsidRPr="001B21CF">
        <w:t>4.9 Dashboard and Operational Interface Layer (Added)</w:t>
      </w:r>
    </w:p>
    <w:p w14:paraId="07A67D60" w14:textId="77777777" w:rsidR="001B21CF" w:rsidRPr="001B21CF" w:rsidRDefault="001B21CF" w:rsidP="001B21CF">
      <w:r w:rsidRPr="001B21CF">
        <w:t>The system is operationalized through a real-time dashboard and interactive web interface that:</w:t>
      </w:r>
    </w:p>
    <w:p w14:paraId="19249289" w14:textId="77777777" w:rsidR="001B21CF" w:rsidRPr="001B21CF" w:rsidRDefault="001B21CF" w:rsidP="001B21CF">
      <w:pPr>
        <w:numPr>
          <w:ilvl w:val="0"/>
          <w:numId w:val="32"/>
        </w:numPr>
      </w:pPr>
      <w:r w:rsidRPr="001B21CF">
        <w:t xml:space="preserve">Aggregates outputs from all agents </w:t>
      </w:r>
    </w:p>
    <w:p w14:paraId="2B165043" w14:textId="77777777" w:rsidR="001B21CF" w:rsidRPr="001B21CF" w:rsidRDefault="001B21CF" w:rsidP="001B21CF">
      <w:pPr>
        <w:numPr>
          <w:ilvl w:val="0"/>
          <w:numId w:val="32"/>
        </w:numPr>
      </w:pPr>
      <w:r w:rsidRPr="001B21CF">
        <w:t xml:space="preserve">Displays system metrics (risk, confidence, alerts) </w:t>
      </w:r>
    </w:p>
    <w:p w14:paraId="1211E08D" w14:textId="77777777" w:rsidR="001B21CF" w:rsidRPr="001B21CF" w:rsidRDefault="001B21CF" w:rsidP="001B21CF">
      <w:pPr>
        <w:numPr>
          <w:ilvl w:val="0"/>
          <w:numId w:val="32"/>
        </w:numPr>
      </w:pPr>
      <w:r w:rsidRPr="001B21CF">
        <w:t xml:space="preserve">Provides threat trend visualization </w:t>
      </w:r>
    </w:p>
    <w:p w14:paraId="52E03C44" w14:textId="77777777" w:rsidR="001B21CF" w:rsidRPr="001B21CF" w:rsidRDefault="001B21CF" w:rsidP="001B21CF">
      <w:pPr>
        <w:numPr>
          <w:ilvl w:val="0"/>
          <w:numId w:val="32"/>
        </w:numPr>
      </w:pPr>
      <w:r w:rsidRPr="001B21CF">
        <w:t xml:space="preserve">Enables decision tracking and monitoring </w:t>
      </w:r>
    </w:p>
    <w:p w14:paraId="7F74DBA2" w14:textId="77777777" w:rsidR="001B21CF" w:rsidRPr="001B21CF" w:rsidRDefault="001B21CF" w:rsidP="001B21CF">
      <w:r w:rsidRPr="001B21CF">
        <w:t>The interface supports multiple analysis views and integrates LLM-generated explanations, enabling analysts to understand and validate system decisions in real time.</w:t>
      </w:r>
    </w:p>
    <w:p w14:paraId="5F358797" w14:textId="77777777" w:rsidR="001B21CF" w:rsidRDefault="001B21CF" w:rsidP="006C4D4C">
      <w:pPr>
        <w:rPr>
          <w:lang w:val="en-US"/>
        </w:rPr>
      </w:pPr>
    </w:p>
    <w:p w14:paraId="5C89BF6A" w14:textId="398025DE" w:rsidR="001B21CF" w:rsidRDefault="001B21CF" w:rsidP="006C4D4C">
      <w:pPr>
        <w:rPr>
          <w:b/>
          <w:bCs/>
          <w:lang w:val="en-US"/>
        </w:rPr>
      </w:pPr>
      <w:r w:rsidRPr="001B21CF">
        <w:rPr>
          <w:b/>
          <w:bCs/>
          <w:lang w:val="en-US"/>
        </w:rPr>
        <w:t>Methodology:</w:t>
      </w:r>
    </w:p>
    <w:p w14:paraId="1CE02BE0" w14:textId="77777777" w:rsidR="001B21CF" w:rsidRPr="001B21CF" w:rsidRDefault="001B21CF" w:rsidP="001B21CF">
      <w:r w:rsidRPr="001B21CF">
        <w:t xml:space="preserve">This section describes the operational methodology of the proposed framework, detailing how hybrid detection, uncertainty </w:t>
      </w:r>
      <w:proofErr w:type="spellStart"/>
      <w:r w:rsidRPr="001B21CF">
        <w:t>modeling</w:t>
      </w:r>
      <w:proofErr w:type="spellEnd"/>
      <w:r w:rsidRPr="001B21CF">
        <w:t>, context-aware reasoning, multi-agent analysis, and adaptive decision-making are integrated into a unified pipeline.</w:t>
      </w:r>
    </w:p>
    <w:p w14:paraId="5EFFF502" w14:textId="77777777" w:rsidR="001B21CF" w:rsidRPr="001B21CF" w:rsidRDefault="001B21CF" w:rsidP="001B21CF">
      <w:r w:rsidRPr="001B21CF">
        <w:pict w14:anchorId="2927C97B">
          <v:rect id="_x0000_i1402" style="width:0;height:1.5pt" o:hralign="center" o:hrstd="t" o:hr="t" fillcolor="#a0a0a0" stroked="f"/>
        </w:pict>
      </w:r>
    </w:p>
    <w:p w14:paraId="1C673641" w14:textId="77777777" w:rsidR="001B21CF" w:rsidRPr="001B21CF" w:rsidRDefault="001B21CF" w:rsidP="001B21CF">
      <w:r w:rsidRPr="001B21CF">
        <w:t>5.1 Hybrid Anomaly Detection</w:t>
      </w:r>
    </w:p>
    <w:p w14:paraId="3E991E00" w14:textId="146E89E2" w:rsidR="001B21CF" w:rsidRPr="001B21CF" w:rsidRDefault="001B21CF" w:rsidP="001B21CF">
      <w:r w:rsidRPr="001B21CF">
        <w:t xml:space="preserve">Given an input feature vector </w:t>
      </w:r>
      <m:oMath>
        <m:r>
          <m:rPr>
            <m:sty m:val="p"/>
          </m:rPr>
          <w:rPr>
            <w:rFonts w:ascii="Cambria Math" w:hAnsi="Cambria Math"/>
          </w:rPr>
          <m:t>x</m:t>
        </m:r>
      </m:oMath>
      <w:r w:rsidRPr="001B21CF">
        <w:t>, the system applies both supervised and unsupervised models to capture different types of anomalies.</w:t>
      </w:r>
    </w:p>
    <w:p w14:paraId="1320BD4B" w14:textId="77777777" w:rsidR="001B21CF" w:rsidRPr="001B21CF" w:rsidRDefault="001B21CF" w:rsidP="001B21CF">
      <w:pPr>
        <w:numPr>
          <w:ilvl w:val="0"/>
          <w:numId w:val="33"/>
        </w:numPr>
      </w:pPr>
      <w:r w:rsidRPr="001B21CF">
        <w:t xml:space="preserve">The supervised Random Forest model estimates the probability of known attack patterns. </w:t>
      </w:r>
    </w:p>
    <w:p w14:paraId="6A0AB12C" w14:textId="77777777" w:rsidR="001B21CF" w:rsidRPr="001B21CF" w:rsidRDefault="001B21CF" w:rsidP="001B21CF">
      <w:pPr>
        <w:numPr>
          <w:ilvl w:val="0"/>
          <w:numId w:val="33"/>
        </w:numPr>
      </w:pPr>
      <w:r w:rsidRPr="001B21CF">
        <w:t xml:space="preserve">The unsupervised Isolation Forest model detects deviations from normal </w:t>
      </w:r>
      <w:proofErr w:type="spellStart"/>
      <w:r w:rsidRPr="001B21CF">
        <w:t>behavior</w:t>
      </w:r>
      <w:proofErr w:type="spellEnd"/>
      <w:r w:rsidRPr="001B21CF">
        <w:t xml:space="preserve">, enabling identification of previously unseen threats. </w:t>
      </w:r>
    </w:p>
    <w:p w14:paraId="373BD767" w14:textId="77777777" w:rsidR="001B21CF" w:rsidRPr="001B21CF" w:rsidRDefault="001B21CF" w:rsidP="001B21CF">
      <w:r w:rsidRPr="001B21CF">
        <w:t>The outputs are combined to produce a base anomaly risk, ensuring that the system captures both learned patterns and novel anomalies in a unified manner.</w:t>
      </w:r>
    </w:p>
    <w:p w14:paraId="0DC34BE9" w14:textId="77777777" w:rsidR="001B21CF" w:rsidRPr="001B21CF" w:rsidRDefault="001B21CF" w:rsidP="001B21CF">
      <w:r w:rsidRPr="001B21CF">
        <w:pict w14:anchorId="76693B50">
          <v:rect id="_x0000_i1403" style="width:0;height:1.5pt" o:hralign="center" o:hrstd="t" o:hr="t" fillcolor="#a0a0a0" stroked="f"/>
        </w:pict>
      </w:r>
    </w:p>
    <w:p w14:paraId="1843D3AF" w14:textId="77777777" w:rsidR="001B21CF" w:rsidRPr="001B21CF" w:rsidRDefault="001B21CF" w:rsidP="001B21CF">
      <w:r w:rsidRPr="001B21CF">
        <w:lastRenderedPageBreak/>
        <w:t>5.2 Uncertainty Quantification</w:t>
      </w:r>
    </w:p>
    <w:p w14:paraId="7D1C903A" w14:textId="77777777" w:rsidR="001B21CF" w:rsidRPr="001B21CF" w:rsidRDefault="001B21CF" w:rsidP="001B21CF">
      <w:r w:rsidRPr="001B21CF">
        <w:t>To ensure reliable decision-making, the framework explicitly models uncertainty using:</w:t>
      </w:r>
    </w:p>
    <w:p w14:paraId="4BD5EEFD" w14:textId="77777777" w:rsidR="001B21CF" w:rsidRPr="001B21CF" w:rsidRDefault="001B21CF" w:rsidP="001B21CF">
      <w:pPr>
        <w:numPr>
          <w:ilvl w:val="0"/>
          <w:numId w:val="34"/>
        </w:numPr>
      </w:pPr>
      <w:r w:rsidRPr="001B21CF">
        <w:t xml:space="preserve">Entropy, representing prediction confidence </w:t>
      </w:r>
    </w:p>
    <w:p w14:paraId="693E4BBB" w14:textId="77777777" w:rsidR="001B21CF" w:rsidRPr="001B21CF" w:rsidRDefault="001B21CF" w:rsidP="001B21CF">
      <w:pPr>
        <w:numPr>
          <w:ilvl w:val="0"/>
          <w:numId w:val="34"/>
        </w:numPr>
      </w:pPr>
      <w:r w:rsidRPr="001B21CF">
        <w:t xml:space="preserve">Model disagreement, capturing divergence between supervised and unsupervised outputs </w:t>
      </w:r>
    </w:p>
    <w:p w14:paraId="15EC2D63" w14:textId="77777777" w:rsidR="001B21CF" w:rsidRPr="001B21CF" w:rsidRDefault="001B21CF" w:rsidP="001B21CF">
      <w:r w:rsidRPr="001B21CF">
        <w:t>These components are combined into a unified uncertainty score, which is propagated throughout the pipeline and directly influences system confidence, instability estimation, and decision-making.</w:t>
      </w:r>
    </w:p>
    <w:p w14:paraId="2095EA63" w14:textId="77777777" w:rsidR="001B21CF" w:rsidRPr="001B21CF" w:rsidRDefault="001B21CF" w:rsidP="001B21CF">
      <w:r w:rsidRPr="001B21CF">
        <w:pict w14:anchorId="3E155EC7">
          <v:rect id="_x0000_i1404" style="width:0;height:1.5pt" o:hralign="center" o:hrstd="t" o:hr="t" fillcolor="#a0a0a0" stroked="f"/>
        </w:pict>
      </w:r>
    </w:p>
    <w:p w14:paraId="324D8D04" w14:textId="77777777" w:rsidR="001B21CF" w:rsidRPr="001B21CF" w:rsidRDefault="001B21CF" w:rsidP="001B21CF">
      <w:r w:rsidRPr="001B21CF">
        <w:t xml:space="preserve">5.3 Context-Aware Risk </w:t>
      </w:r>
      <w:proofErr w:type="spellStart"/>
      <w:r w:rsidRPr="001B21CF">
        <w:t>Modeling</w:t>
      </w:r>
      <w:proofErr w:type="spellEnd"/>
    </w:p>
    <w:p w14:paraId="64279D01" w14:textId="77777777" w:rsidR="001B21CF" w:rsidRPr="001B21CF" w:rsidRDefault="001B21CF" w:rsidP="001B21CF">
      <w:r w:rsidRPr="001B21CF">
        <w:t>The base anomaly risk is refined using contextual modifiers that incorporate operational semantics:</w:t>
      </w:r>
    </w:p>
    <w:p w14:paraId="5EBF254D" w14:textId="77777777" w:rsidR="001B21CF" w:rsidRPr="001B21CF" w:rsidRDefault="001B21CF" w:rsidP="001B21CF">
      <w:pPr>
        <w:numPr>
          <w:ilvl w:val="0"/>
          <w:numId w:val="35"/>
        </w:numPr>
      </w:pPr>
      <w:r w:rsidRPr="001B21CF">
        <w:t xml:space="preserve">Asset criticality </w:t>
      </w:r>
    </w:p>
    <w:p w14:paraId="6606D110" w14:textId="77777777" w:rsidR="001B21CF" w:rsidRPr="001B21CF" w:rsidRDefault="001B21CF" w:rsidP="001B21CF">
      <w:pPr>
        <w:numPr>
          <w:ilvl w:val="0"/>
          <w:numId w:val="35"/>
        </w:numPr>
      </w:pPr>
      <w:r w:rsidRPr="001B21CF">
        <w:t xml:space="preserve">Network </w:t>
      </w:r>
      <w:proofErr w:type="spellStart"/>
      <w:r w:rsidRPr="001B21CF">
        <w:t>behavior</w:t>
      </w:r>
      <w:proofErr w:type="spellEnd"/>
      <w:r w:rsidRPr="001B21CF">
        <w:t xml:space="preserve"> </w:t>
      </w:r>
    </w:p>
    <w:p w14:paraId="2E8F47B4" w14:textId="77777777" w:rsidR="001B21CF" w:rsidRPr="001B21CF" w:rsidRDefault="001B21CF" w:rsidP="001B21CF">
      <w:pPr>
        <w:numPr>
          <w:ilvl w:val="0"/>
          <w:numId w:val="35"/>
        </w:numPr>
      </w:pPr>
      <w:r w:rsidRPr="001B21CF">
        <w:t xml:space="preserve">Security indicators </w:t>
      </w:r>
    </w:p>
    <w:p w14:paraId="49BE85A7" w14:textId="77777777" w:rsidR="001B21CF" w:rsidRPr="001B21CF" w:rsidRDefault="001B21CF" w:rsidP="001B21CF">
      <w:r w:rsidRPr="001B21CF">
        <w:t>This step ensures that risk estimation is not purely data-driven but reflects real-world system importance and environmental conditions.</w:t>
      </w:r>
    </w:p>
    <w:p w14:paraId="2D1A3987" w14:textId="77777777" w:rsidR="001B21CF" w:rsidRPr="001B21CF" w:rsidRDefault="001B21CF" w:rsidP="001B21CF">
      <w:r w:rsidRPr="001B21CF">
        <w:pict w14:anchorId="54E1D5BA">
          <v:rect id="_x0000_i1405" style="width:0;height:1.5pt" o:hralign="center" o:hrstd="t" o:hr="t" fillcolor="#a0a0a0" stroked="f"/>
        </w:pict>
      </w:r>
    </w:p>
    <w:p w14:paraId="621DAC0F" w14:textId="77777777" w:rsidR="001B21CF" w:rsidRPr="001B21CF" w:rsidRDefault="001B21CF" w:rsidP="001B21CF">
      <w:r w:rsidRPr="001B21CF">
        <w:t>5.4 Multi-Agent Risk Analysis</w:t>
      </w:r>
    </w:p>
    <w:p w14:paraId="275EA83F" w14:textId="77777777" w:rsidR="001B21CF" w:rsidRPr="001B21CF" w:rsidRDefault="001B21CF" w:rsidP="001B21CF">
      <w:r w:rsidRPr="001B21CF">
        <w:t>The framework employs multiple specialized agents that operate in parallel to evaluate different dimensions of risk:</w:t>
      </w:r>
    </w:p>
    <w:p w14:paraId="756948D5" w14:textId="77777777" w:rsidR="001B21CF" w:rsidRPr="001B21CF" w:rsidRDefault="001B21CF" w:rsidP="001B21CF">
      <w:pPr>
        <w:numPr>
          <w:ilvl w:val="0"/>
          <w:numId w:val="36"/>
        </w:numPr>
      </w:pPr>
      <w:r w:rsidRPr="001B21CF">
        <w:t xml:space="preserve">Threat analysis </w:t>
      </w:r>
    </w:p>
    <w:p w14:paraId="631C0C50" w14:textId="77777777" w:rsidR="001B21CF" w:rsidRPr="001B21CF" w:rsidRDefault="001B21CF" w:rsidP="001B21CF">
      <w:pPr>
        <w:numPr>
          <w:ilvl w:val="0"/>
          <w:numId w:val="36"/>
        </w:numPr>
      </w:pPr>
      <w:r w:rsidRPr="001B21CF">
        <w:t xml:space="preserve">Policy compliance </w:t>
      </w:r>
    </w:p>
    <w:p w14:paraId="4611397F" w14:textId="77777777" w:rsidR="001B21CF" w:rsidRPr="001B21CF" w:rsidRDefault="001B21CF" w:rsidP="001B21CF">
      <w:pPr>
        <w:numPr>
          <w:ilvl w:val="0"/>
          <w:numId w:val="36"/>
        </w:numPr>
      </w:pPr>
      <w:r w:rsidRPr="001B21CF">
        <w:t xml:space="preserve">Operational impact </w:t>
      </w:r>
    </w:p>
    <w:p w14:paraId="1DD78E36" w14:textId="77777777" w:rsidR="001B21CF" w:rsidRPr="001B21CF" w:rsidRDefault="001B21CF" w:rsidP="001B21CF">
      <w:pPr>
        <w:numPr>
          <w:ilvl w:val="0"/>
          <w:numId w:val="36"/>
        </w:numPr>
      </w:pPr>
      <w:r w:rsidRPr="001B21CF">
        <w:t xml:space="preserve">Privacy risk </w:t>
      </w:r>
    </w:p>
    <w:p w14:paraId="7177759F" w14:textId="77777777" w:rsidR="001B21CF" w:rsidRPr="001B21CF" w:rsidRDefault="001B21CF" w:rsidP="001B21CF">
      <w:r w:rsidRPr="001B21CF">
        <w:t>Each agent processes detection outputs, contextual risk, and uncertainty to produce domain-specific risk scores. This distributed reasoning enables a more comprehensive and robust assessment compared to single-model systems.</w:t>
      </w:r>
    </w:p>
    <w:p w14:paraId="0EE843F5" w14:textId="77777777" w:rsidR="001B21CF" w:rsidRPr="001B21CF" w:rsidRDefault="001B21CF" w:rsidP="001B21CF">
      <w:r w:rsidRPr="001B21CF">
        <w:pict w14:anchorId="76D12DD0">
          <v:rect id="_x0000_i1406" style="width:0;height:1.5pt" o:hralign="center" o:hrstd="t" o:hr="t" fillcolor="#a0a0a0" stroked="f"/>
        </w:pict>
      </w:r>
    </w:p>
    <w:p w14:paraId="7F83D6C1" w14:textId="77777777" w:rsidR="001B21CF" w:rsidRPr="001B21CF" w:rsidRDefault="001B21CF" w:rsidP="001B21CF">
      <w:r w:rsidRPr="001B21CF">
        <w:t xml:space="preserve">5.5 Instability and Safety </w:t>
      </w:r>
      <w:proofErr w:type="spellStart"/>
      <w:r w:rsidRPr="001B21CF">
        <w:t>Modeling</w:t>
      </w:r>
      <w:proofErr w:type="spellEnd"/>
    </w:p>
    <w:p w14:paraId="7FD2B8A0" w14:textId="77777777" w:rsidR="001B21CF" w:rsidRPr="001B21CF" w:rsidRDefault="001B21CF" w:rsidP="001B21CF">
      <w:r w:rsidRPr="001B21CF">
        <w:t>To regulate automation, the system evaluates stability using three key components:</w:t>
      </w:r>
    </w:p>
    <w:p w14:paraId="5201BE8C" w14:textId="77777777" w:rsidR="001B21CF" w:rsidRPr="001B21CF" w:rsidRDefault="001B21CF" w:rsidP="001B21CF">
      <w:pPr>
        <w:numPr>
          <w:ilvl w:val="0"/>
          <w:numId w:val="37"/>
        </w:numPr>
      </w:pPr>
      <w:r w:rsidRPr="001B21CF">
        <w:t xml:space="preserve">Uncertainty </w:t>
      </w:r>
    </w:p>
    <w:p w14:paraId="27F7D468" w14:textId="77777777" w:rsidR="001B21CF" w:rsidRPr="001B21CF" w:rsidRDefault="001B21CF" w:rsidP="001B21CF">
      <w:pPr>
        <w:numPr>
          <w:ilvl w:val="0"/>
          <w:numId w:val="37"/>
        </w:numPr>
      </w:pPr>
      <w:r w:rsidRPr="001B21CF">
        <w:t xml:space="preserve">Inter-agent disagreement </w:t>
      </w:r>
    </w:p>
    <w:p w14:paraId="699C618F" w14:textId="77777777" w:rsidR="001B21CF" w:rsidRPr="001B21CF" w:rsidRDefault="001B21CF" w:rsidP="001B21CF">
      <w:pPr>
        <w:numPr>
          <w:ilvl w:val="0"/>
          <w:numId w:val="37"/>
        </w:numPr>
      </w:pPr>
      <w:r w:rsidRPr="001B21CF">
        <w:t xml:space="preserve">Signal volatility </w:t>
      </w:r>
    </w:p>
    <w:p w14:paraId="2F57AB9A" w14:textId="77777777" w:rsidR="001B21CF" w:rsidRPr="001B21CF" w:rsidRDefault="001B21CF" w:rsidP="001B21CF">
      <w:r w:rsidRPr="001B21CF">
        <w:t>These factors are combined into an instability index, which determines whether automated actions are safe. This mechanism prevents unreliable decisions in ambiguous or high-risk scenarios.</w:t>
      </w:r>
    </w:p>
    <w:p w14:paraId="515F0810" w14:textId="77777777" w:rsidR="001B21CF" w:rsidRPr="001B21CF" w:rsidRDefault="001B21CF" w:rsidP="001B21CF">
      <w:r w:rsidRPr="001B21CF">
        <w:lastRenderedPageBreak/>
        <w:pict w14:anchorId="51D77E52">
          <v:rect id="_x0000_i1407" style="width:0;height:1.5pt" o:hralign="center" o:hrstd="t" o:hr="t" fillcolor="#a0a0a0" stroked="f"/>
        </w:pict>
      </w:r>
    </w:p>
    <w:p w14:paraId="45C534D7" w14:textId="77777777" w:rsidR="001B21CF" w:rsidRPr="001B21CF" w:rsidRDefault="001B21CF" w:rsidP="001B21CF">
      <w:r w:rsidRPr="001B21CF">
        <w:t>5.6 Multi-Agent Coordination and Fusion</w:t>
      </w:r>
    </w:p>
    <w:p w14:paraId="3988EC94" w14:textId="77777777" w:rsidR="001B21CF" w:rsidRPr="001B21CF" w:rsidRDefault="001B21CF" w:rsidP="001B21CF">
      <w:r w:rsidRPr="001B21CF">
        <w:t>The outputs of all agents are aggregated through a coordination mechanism that:</w:t>
      </w:r>
    </w:p>
    <w:p w14:paraId="54E8C6C0" w14:textId="77777777" w:rsidR="001B21CF" w:rsidRPr="001B21CF" w:rsidRDefault="001B21CF" w:rsidP="001B21CF">
      <w:pPr>
        <w:numPr>
          <w:ilvl w:val="0"/>
          <w:numId w:val="38"/>
        </w:numPr>
      </w:pPr>
      <w:r w:rsidRPr="001B21CF">
        <w:t xml:space="preserve">Performs weighted probabilistic fusion </w:t>
      </w:r>
    </w:p>
    <w:p w14:paraId="011D9D8E" w14:textId="77777777" w:rsidR="001B21CF" w:rsidRPr="001B21CF" w:rsidRDefault="001B21CF" w:rsidP="001B21CF">
      <w:pPr>
        <w:numPr>
          <w:ilvl w:val="0"/>
          <w:numId w:val="38"/>
        </w:numPr>
      </w:pPr>
      <w:r w:rsidRPr="001B21CF">
        <w:t xml:space="preserve">Computes a unified risk score </w:t>
      </w:r>
    </w:p>
    <w:p w14:paraId="6831EFFB" w14:textId="77777777" w:rsidR="001B21CF" w:rsidRPr="001B21CF" w:rsidRDefault="001B21CF" w:rsidP="001B21CF">
      <w:pPr>
        <w:numPr>
          <w:ilvl w:val="0"/>
          <w:numId w:val="38"/>
        </w:numPr>
      </w:pPr>
      <w:r w:rsidRPr="001B21CF">
        <w:t xml:space="preserve">Estimates system confidence </w:t>
      </w:r>
    </w:p>
    <w:p w14:paraId="5ED04E25" w14:textId="77777777" w:rsidR="001B21CF" w:rsidRPr="001B21CF" w:rsidRDefault="001B21CF" w:rsidP="001B21CF">
      <w:r w:rsidRPr="001B21CF">
        <w:t>Additional escalation factors are applied in the presence of critical signals, ensuring that high-risk scenarios are appropriately prioritized.</w:t>
      </w:r>
    </w:p>
    <w:p w14:paraId="7852BE33" w14:textId="77777777" w:rsidR="001B21CF" w:rsidRPr="001B21CF" w:rsidRDefault="001B21CF" w:rsidP="001B21CF">
      <w:r w:rsidRPr="001B21CF">
        <w:pict w14:anchorId="5315F012">
          <v:rect id="_x0000_i1408" style="width:0;height:1.5pt" o:hralign="center" o:hrstd="t" o:hr="t" fillcolor="#a0a0a0" stroked="f"/>
        </w:pict>
      </w:r>
    </w:p>
    <w:p w14:paraId="1957A5C9" w14:textId="77777777" w:rsidR="001B21CF" w:rsidRPr="001B21CF" w:rsidRDefault="001B21CF" w:rsidP="001B21CF">
      <w:r w:rsidRPr="001B21CF">
        <w:t>5.7 Safety-Aware Decision Mechanism</w:t>
      </w:r>
    </w:p>
    <w:p w14:paraId="527FE237" w14:textId="77777777" w:rsidR="001B21CF" w:rsidRPr="001B21CF" w:rsidRDefault="001B21CF" w:rsidP="001B21CF">
      <w:r w:rsidRPr="001B21CF">
        <w:t>The final decision is derived using:</w:t>
      </w:r>
    </w:p>
    <w:p w14:paraId="0F163BCA" w14:textId="77777777" w:rsidR="001B21CF" w:rsidRPr="001B21CF" w:rsidRDefault="001B21CF" w:rsidP="001B21CF">
      <w:pPr>
        <w:numPr>
          <w:ilvl w:val="0"/>
          <w:numId w:val="39"/>
        </w:numPr>
      </w:pPr>
      <w:r w:rsidRPr="001B21CF">
        <w:t xml:space="preserve">Fused risk score </w:t>
      </w:r>
    </w:p>
    <w:p w14:paraId="630065C2" w14:textId="77777777" w:rsidR="001B21CF" w:rsidRPr="001B21CF" w:rsidRDefault="001B21CF" w:rsidP="001B21CF">
      <w:pPr>
        <w:numPr>
          <w:ilvl w:val="0"/>
          <w:numId w:val="39"/>
        </w:numPr>
      </w:pPr>
      <w:r w:rsidRPr="001B21CF">
        <w:t xml:space="preserve">System confidence </w:t>
      </w:r>
    </w:p>
    <w:p w14:paraId="214CB838" w14:textId="77777777" w:rsidR="001B21CF" w:rsidRPr="001B21CF" w:rsidRDefault="001B21CF" w:rsidP="001B21CF">
      <w:pPr>
        <w:numPr>
          <w:ilvl w:val="0"/>
          <w:numId w:val="39"/>
        </w:numPr>
      </w:pPr>
      <w:r w:rsidRPr="001B21CF">
        <w:t xml:space="preserve">Instability constraints </w:t>
      </w:r>
    </w:p>
    <w:p w14:paraId="1743EFAC" w14:textId="77777777" w:rsidR="001B21CF" w:rsidRPr="001B21CF" w:rsidRDefault="001B21CF" w:rsidP="001B21CF">
      <w:r w:rsidRPr="001B21CF">
        <w:t>The system selects actions such as containment, monitoring, or escalation while enforcing safety constraints to avoid unsafe automation.</w:t>
      </w:r>
    </w:p>
    <w:p w14:paraId="244E5D39" w14:textId="77777777" w:rsidR="001B21CF" w:rsidRPr="001B21CF" w:rsidRDefault="001B21CF" w:rsidP="001B21CF">
      <w:r w:rsidRPr="001B21CF">
        <w:pict w14:anchorId="0BA7CC0B">
          <v:rect id="_x0000_i1409" style="width:0;height:1.5pt" o:hralign="center" o:hrstd="t" o:hr="t" fillcolor="#a0a0a0" stroked="f"/>
        </w:pict>
      </w:r>
    </w:p>
    <w:p w14:paraId="6D5B0EF9" w14:textId="77777777" w:rsidR="001B21CF" w:rsidRPr="001B21CF" w:rsidRDefault="001B21CF" w:rsidP="001B21CF">
      <w:r w:rsidRPr="001B21CF">
        <w:t>5.8 Reinforcement Learning-Based Adaptation</w:t>
      </w:r>
    </w:p>
    <w:p w14:paraId="595A5A4C" w14:textId="77777777" w:rsidR="001B21CF" w:rsidRPr="001B21CF" w:rsidRDefault="001B21CF" w:rsidP="001B21CF">
      <w:r w:rsidRPr="001B21CF">
        <w:t>To improve decision quality over time, the framework incorporates reinforcement learning to adapt decision thresholds based on feedback from previous outcomes.</w:t>
      </w:r>
    </w:p>
    <w:p w14:paraId="7A46E88D" w14:textId="77777777" w:rsidR="001B21CF" w:rsidRPr="001B21CF" w:rsidRDefault="001B21CF" w:rsidP="001B21CF">
      <w:pPr>
        <w:numPr>
          <w:ilvl w:val="0"/>
          <w:numId w:val="40"/>
        </w:numPr>
      </w:pPr>
      <w:r w:rsidRPr="001B21CF">
        <w:t xml:space="preserve">Positive outcomes reinforce current policies </w:t>
      </w:r>
    </w:p>
    <w:p w14:paraId="0D546C5A" w14:textId="77777777" w:rsidR="001B21CF" w:rsidRPr="001B21CF" w:rsidRDefault="001B21CF" w:rsidP="001B21CF">
      <w:pPr>
        <w:numPr>
          <w:ilvl w:val="0"/>
          <w:numId w:val="40"/>
        </w:numPr>
      </w:pPr>
      <w:r w:rsidRPr="001B21CF">
        <w:t xml:space="preserve">Negative outcomes trigger threshold adjustments </w:t>
      </w:r>
    </w:p>
    <w:p w14:paraId="7ACD675F" w14:textId="77777777" w:rsidR="001B21CF" w:rsidRPr="001B21CF" w:rsidRDefault="001B21CF" w:rsidP="001B21CF">
      <w:r w:rsidRPr="001B21CF">
        <w:t>This enables continuous learning and context-specific policy optimization.</w:t>
      </w:r>
    </w:p>
    <w:p w14:paraId="3503ADEF" w14:textId="77777777" w:rsidR="001B21CF" w:rsidRPr="001B21CF" w:rsidRDefault="001B21CF" w:rsidP="001B21CF">
      <w:r w:rsidRPr="001B21CF">
        <w:pict w14:anchorId="3F4B6BE2">
          <v:rect id="_x0000_i1410" style="width:0;height:1.5pt" o:hralign="center" o:hrstd="t" o:hr="t" fillcolor="#a0a0a0" stroked="f"/>
        </w:pict>
      </w:r>
    </w:p>
    <w:p w14:paraId="69347E91" w14:textId="77777777" w:rsidR="001B21CF" w:rsidRPr="001B21CF" w:rsidRDefault="001B21CF" w:rsidP="001B21CF">
      <w:r w:rsidRPr="001B21CF">
        <w:t>5.9 Federated Learning Integration</w:t>
      </w:r>
    </w:p>
    <w:p w14:paraId="1DE86B3A" w14:textId="77777777" w:rsidR="001B21CF" w:rsidRPr="001B21CF" w:rsidRDefault="001B21CF" w:rsidP="001B21CF">
      <w:r w:rsidRPr="001B21CF">
        <w:t>The framework incorporates a federated learning module to enable collaborative model improvement across distributed SOC environments.</w:t>
      </w:r>
    </w:p>
    <w:p w14:paraId="78664EC8" w14:textId="77777777" w:rsidR="001B21CF" w:rsidRPr="001B21CF" w:rsidRDefault="001B21CF" w:rsidP="001B21CF">
      <w:pPr>
        <w:numPr>
          <w:ilvl w:val="0"/>
          <w:numId w:val="41"/>
        </w:numPr>
      </w:pPr>
      <w:r w:rsidRPr="001B21CF">
        <w:t xml:space="preserve">Models are trained locally on private data </w:t>
      </w:r>
    </w:p>
    <w:p w14:paraId="07E95023" w14:textId="77777777" w:rsidR="001B21CF" w:rsidRPr="001B21CF" w:rsidRDefault="001B21CF" w:rsidP="001B21CF">
      <w:pPr>
        <w:numPr>
          <w:ilvl w:val="0"/>
          <w:numId w:val="41"/>
        </w:numPr>
      </w:pPr>
      <w:r w:rsidRPr="001B21CF">
        <w:t xml:space="preserve">Only model parameters are shared </w:t>
      </w:r>
    </w:p>
    <w:p w14:paraId="1CB3FD66" w14:textId="77777777" w:rsidR="001B21CF" w:rsidRPr="001B21CF" w:rsidRDefault="001B21CF" w:rsidP="001B21CF">
      <w:pPr>
        <w:numPr>
          <w:ilvl w:val="0"/>
          <w:numId w:val="41"/>
        </w:numPr>
      </w:pPr>
      <w:r w:rsidRPr="001B21CF">
        <w:t xml:space="preserve">Aggregated updates improve global model performance </w:t>
      </w:r>
    </w:p>
    <w:p w14:paraId="400CEBC0" w14:textId="77777777" w:rsidR="001B21CF" w:rsidRPr="001B21CF" w:rsidRDefault="001B21CF" w:rsidP="001B21CF">
      <w:r w:rsidRPr="001B21CF">
        <w:t>This allows the system to benefit from diverse threat patterns while preserving data privacy.</w:t>
      </w:r>
    </w:p>
    <w:p w14:paraId="4ABCF958" w14:textId="77777777" w:rsidR="001B21CF" w:rsidRPr="001B21CF" w:rsidRDefault="001B21CF" w:rsidP="001B21CF">
      <w:r w:rsidRPr="001B21CF">
        <w:pict w14:anchorId="4B76852F">
          <v:rect id="_x0000_i1411" style="width:0;height:1.5pt" o:hralign="center" o:hrstd="t" o:hr="t" fillcolor="#a0a0a0" stroked="f"/>
        </w:pict>
      </w:r>
    </w:p>
    <w:p w14:paraId="4EB68194" w14:textId="77777777" w:rsidR="001B21CF" w:rsidRPr="001B21CF" w:rsidRDefault="001B21CF" w:rsidP="001B21CF">
      <w:r w:rsidRPr="001B21CF">
        <w:t>5.10 Explainability Integration</w:t>
      </w:r>
    </w:p>
    <w:p w14:paraId="4A95F816" w14:textId="77777777" w:rsidR="001B21CF" w:rsidRPr="001B21CF" w:rsidRDefault="001B21CF" w:rsidP="001B21CF">
      <w:r w:rsidRPr="001B21CF">
        <w:lastRenderedPageBreak/>
        <w:t>The framework employs a dual-layer explainability approach:</w:t>
      </w:r>
    </w:p>
    <w:p w14:paraId="765B3E5A" w14:textId="77777777" w:rsidR="001B21CF" w:rsidRPr="001B21CF" w:rsidRDefault="001B21CF" w:rsidP="001B21CF">
      <w:r w:rsidRPr="001B21CF">
        <w:t>Model-Level Explainability</w:t>
      </w:r>
    </w:p>
    <w:p w14:paraId="25740526" w14:textId="77777777" w:rsidR="001B21CF" w:rsidRPr="001B21CF" w:rsidRDefault="001B21CF" w:rsidP="001B21CF">
      <w:pPr>
        <w:numPr>
          <w:ilvl w:val="0"/>
          <w:numId w:val="42"/>
        </w:numPr>
      </w:pPr>
      <w:r w:rsidRPr="001B21CF">
        <w:t xml:space="preserve">SHAP and LIME provide feature-level attribution for anomaly detection models </w:t>
      </w:r>
    </w:p>
    <w:p w14:paraId="6EF63F6B" w14:textId="77777777" w:rsidR="001B21CF" w:rsidRPr="001B21CF" w:rsidRDefault="001B21CF" w:rsidP="001B21CF">
      <w:r w:rsidRPr="001B21CF">
        <w:t>Agent-Level Explainability</w:t>
      </w:r>
    </w:p>
    <w:p w14:paraId="77EBEA0C" w14:textId="77777777" w:rsidR="001B21CF" w:rsidRPr="001B21CF" w:rsidRDefault="001B21CF" w:rsidP="001B21CF">
      <w:pPr>
        <w:numPr>
          <w:ilvl w:val="0"/>
          <w:numId w:val="43"/>
        </w:numPr>
      </w:pPr>
      <w:r w:rsidRPr="001B21CF">
        <w:t xml:space="preserve">Dedicated LLM modules generate concise, human-readable explanations for each agent </w:t>
      </w:r>
    </w:p>
    <w:p w14:paraId="307ECA11" w14:textId="77777777" w:rsidR="001B21CF" w:rsidRPr="001B21CF" w:rsidRDefault="001B21CF" w:rsidP="001B21CF">
      <w:pPr>
        <w:numPr>
          <w:ilvl w:val="0"/>
          <w:numId w:val="43"/>
        </w:numPr>
      </w:pPr>
      <w:r w:rsidRPr="001B21CF">
        <w:t xml:space="preserve">Structured prompts and </w:t>
      </w:r>
      <w:proofErr w:type="spellStart"/>
      <w:r w:rsidRPr="001B21CF">
        <w:t>LangChain</w:t>
      </w:r>
      <w:proofErr w:type="spellEnd"/>
      <w:r w:rsidRPr="001B21CF">
        <w:t xml:space="preserve"> orchestration ensure consistent outputs </w:t>
      </w:r>
    </w:p>
    <w:p w14:paraId="0B1AC3D3" w14:textId="77777777" w:rsidR="001B21CF" w:rsidRPr="001B21CF" w:rsidRDefault="001B21CF" w:rsidP="001B21CF">
      <w:pPr>
        <w:numPr>
          <w:ilvl w:val="0"/>
          <w:numId w:val="43"/>
        </w:numPr>
      </w:pPr>
      <w:r w:rsidRPr="001B21CF">
        <w:t xml:space="preserve">Fallback mechanisms guarantee reliability </w:t>
      </w:r>
    </w:p>
    <w:p w14:paraId="1CD71A5F" w14:textId="77777777" w:rsidR="001B21CF" w:rsidRPr="001B21CF" w:rsidRDefault="001B21CF" w:rsidP="001B21CF">
      <w:r w:rsidRPr="001B21CF">
        <w:t xml:space="preserve">This ensures transparency across both model </w:t>
      </w:r>
      <w:proofErr w:type="spellStart"/>
      <w:r w:rsidRPr="001B21CF">
        <w:t>behavior</w:t>
      </w:r>
      <w:proofErr w:type="spellEnd"/>
      <w:r w:rsidRPr="001B21CF">
        <w:t xml:space="preserve"> and system-level decisions.</w:t>
      </w:r>
    </w:p>
    <w:p w14:paraId="302E40F1" w14:textId="77777777" w:rsidR="001B21CF" w:rsidRPr="001B21CF" w:rsidRDefault="001B21CF" w:rsidP="006C4D4C">
      <w:pPr>
        <w:rPr>
          <w:b/>
          <w:bCs/>
          <w:lang w:val="en-US"/>
        </w:rPr>
      </w:pPr>
    </w:p>
    <w:p w14:paraId="66E295FE" w14:textId="4E1797F6" w:rsidR="001B21CF" w:rsidRPr="001B21CF" w:rsidRDefault="001B21CF" w:rsidP="006C4D4C">
      <w:pPr>
        <w:rPr>
          <w:b/>
          <w:bCs/>
          <w:lang w:val="en-US"/>
        </w:rPr>
      </w:pPr>
      <w:r w:rsidRPr="001B21CF">
        <w:rPr>
          <w:b/>
          <w:bCs/>
          <w:lang w:val="en-US"/>
        </w:rPr>
        <w:t>Experimental Setup:</w:t>
      </w:r>
    </w:p>
    <w:p w14:paraId="1A8C2225" w14:textId="77777777" w:rsidR="001B21CF" w:rsidRPr="001B21CF" w:rsidRDefault="001B21CF" w:rsidP="001B21CF">
      <w:pPr>
        <w:rPr>
          <w:b/>
          <w:bCs/>
        </w:rPr>
      </w:pPr>
      <w:r w:rsidRPr="001B21CF">
        <w:rPr>
          <w:b/>
          <w:bCs/>
        </w:rPr>
        <w:t>6.1 Dataset and Experimental Configuration</w:t>
      </w:r>
    </w:p>
    <w:p w14:paraId="0D069CE4" w14:textId="77777777" w:rsidR="001B21CF" w:rsidRPr="001B21CF" w:rsidRDefault="001B21CF" w:rsidP="001B21CF">
      <w:r w:rsidRPr="001B21CF">
        <w:t xml:space="preserve">To evaluate the proposed framework, experiments were conducted on a dataset consisting of </w:t>
      </w:r>
      <w:r w:rsidRPr="001B21CF">
        <w:rPr>
          <w:b/>
          <w:bCs/>
        </w:rPr>
        <w:t>30,000 device telemetry instances</w:t>
      </w:r>
      <w:r w:rsidRPr="001B21CF">
        <w:t xml:space="preserve"> with </w:t>
      </w:r>
      <w:r w:rsidRPr="001B21CF">
        <w:rPr>
          <w:b/>
          <w:bCs/>
        </w:rPr>
        <w:t>23 features</w:t>
      </w:r>
      <w:r w:rsidRPr="001B21CF">
        <w:t xml:space="preserve"> capturing system </w:t>
      </w:r>
      <w:proofErr w:type="spellStart"/>
      <w:r w:rsidRPr="001B21CF">
        <w:t>behavior</w:t>
      </w:r>
      <w:proofErr w:type="spellEnd"/>
      <w:r w:rsidRPr="001B21CF">
        <w:t>, network activity, and security indicators. These features include CPU utilization, outbound traffic volume, file entropy, privilege escalation flags, authentication failures, and process activity, representing both normal and anomalous system states.</w:t>
      </w:r>
    </w:p>
    <w:p w14:paraId="51BD9A30" w14:textId="77777777" w:rsidR="001B21CF" w:rsidRPr="001B21CF" w:rsidRDefault="001B21CF" w:rsidP="001B21CF">
      <w:r w:rsidRPr="001B21CF">
        <w:t xml:space="preserve">The dataset includes </w:t>
      </w:r>
      <w:proofErr w:type="spellStart"/>
      <w:r w:rsidRPr="001B21CF">
        <w:t>labeled</w:t>
      </w:r>
      <w:proofErr w:type="spellEnd"/>
      <w:r w:rsidRPr="001B21CF">
        <w:t xml:space="preserve"> instances for supervised learning and </w:t>
      </w:r>
      <w:proofErr w:type="spellStart"/>
      <w:r w:rsidRPr="001B21CF">
        <w:t>unlabeled</w:t>
      </w:r>
      <w:proofErr w:type="spellEnd"/>
      <w:r w:rsidRPr="001B21CF">
        <w:t xml:space="preserve"> patterns for unsupervised anomaly detection. An </w:t>
      </w:r>
      <w:r w:rsidRPr="001B21CF">
        <w:rPr>
          <w:b/>
          <w:bCs/>
        </w:rPr>
        <w:t>80:20 train-test split</w:t>
      </w:r>
      <w:r w:rsidRPr="001B21CF">
        <w:t xml:space="preserve"> with stratified sampling was used to preserve class distribution.</w:t>
      </w:r>
    </w:p>
    <w:p w14:paraId="71D10897" w14:textId="77777777" w:rsidR="001B21CF" w:rsidRPr="001B21CF" w:rsidRDefault="001B21CF" w:rsidP="001B21CF">
      <w:r w:rsidRPr="001B21CF">
        <w:t>The supervised component (Random Forest) was trained using optimized hyperparameters, while the unsupervised component (Isolation Forest) was configured with a contamination factor of 0.1. Feature preprocessing included normalization and categorical encoding where applicable.</w:t>
      </w:r>
    </w:p>
    <w:p w14:paraId="7B436AEF" w14:textId="77777777" w:rsidR="001B21CF" w:rsidRPr="001B21CF" w:rsidRDefault="001B21CF" w:rsidP="001B21CF">
      <w:r w:rsidRPr="001B21CF">
        <w:t>All experiments were implemented in Python using standard machine learning libraries and executed on a system with moderate computational resources.</w:t>
      </w:r>
    </w:p>
    <w:p w14:paraId="646A4A2F" w14:textId="77777777" w:rsidR="001B21CF" w:rsidRPr="001B21CF" w:rsidRDefault="001B21CF" w:rsidP="001B21CF">
      <w:r w:rsidRPr="001B21CF">
        <w:pict w14:anchorId="4051DE08">
          <v:rect id="_x0000_i1486" style="width:0;height:1.5pt" o:hralign="center" o:hrstd="t" o:hr="t" fillcolor="#a0a0a0" stroked="f"/>
        </w:pict>
      </w:r>
    </w:p>
    <w:p w14:paraId="5CACD48C" w14:textId="77777777" w:rsidR="001B21CF" w:rsidRPr="001B21CF" w:rsidRDefault="001B21CF" w:rsidP="001B21CF">
      <w:pPr>
        <w:rPr>
          <w:b/>
          <w:bCs/>
        </w:rPr>
      </w:pPr>
      <w:r w:rsidRPr="001B21CF">
        <w:rPr>
          <w:b/>
          <w:bCs/>
        </w:rPr>
        <w:t>6.2 Baseline Methods</w:t>
      </w:r>
    </w:p>
    <w:p w14:paraId="6D62F924" w14:textId="77777777" w:rsidR="001B21CF" w:rsidRPr="001B21CF" w:rsidRDefault="001B21CF" w:rsidP="001B21CF">
      <w:r w:rsidRPr="001B21CF">
        <w:t>To evaluate the contribution of individual components, the following baseline approaches were considered:</w:t>
      </w:r>
    </w:p>
    <w:p w14:paraId="08FCC4B4" w14:textId="77777777" w:rsidR="001B21CF" w:rsidRPr="001B21CF" w:rsidRDefault="001B21CF" w:rsidP="001B21CF">
      <w:pPr>
        <w:numPr>
          <w:ilvl w:val="0"/>
          <w:numId w:val="44"/>
        </w:numPr>
      </w:pPr>
      <w:r w:rsidRPr="001B21CF">
        <w:rPr>
          <w:b/>
          <w:bCs/>
        </w:rPr>
        <w:t>Random Forest (RF):</w:t>
      </w:r>
      <w:r w:rsidRPr="001B21CF">
        <w:t xml:space="preserve"> Supervised anomaly detection </w:t>
      </w:r>
    </w:p>
    <w:p w14:paraId="6412F326" w14:textId="77777777" w:rsidR="001B21CF" w:rsidRPr="001B21CF" w:rsidRDefault="001B21CF" w:rsidP="001B21CF">
      <w:pPr>
        <w:numPr>
          <w:ilvl w:val="0"/>
          <w:numId w:val="44"/>
        </w:numPr>
      </w:pPr>
      <w:r w:rsidRPr="001B21CF">
        <w:rPr>
          <w:b/>
          <w:bCs/>
        </w:rPr>
        <w:t>Isolation Forest (IF):</w:t>
      </w:r>
      <w:r w:rsidRPr="001B21CF">
        <w:t xml:space="preserve"> Unsupervised anomaly detection </w:t>
      </w:r>
    </w:p>
    <w:p w14:paraId="4606D6C4" w14:textId="77777777" w:rsidR="001B21CF" w:rsidRPr="001B21CF" w:rsidRDefault="001B21CF" w:rsidP="001B21CF">
      <w:pPr>
        <w:numPr>
          <w:ilvl w:val="0"/>
          <w:numId w:val="44"/>
        </w:numPr>
      </w:pPr>
      <w:r w:rsidRPr="001B21CF">
        <w:rPr>
          <w:b/>
          <w:bCs/>
        </w:rPr>
        <w:t>Single-Model Decision System:</w:t>
      </w:r>
      <w:r w:rsidRPr="001B21CF">
        <w:t xml:space="preserve"> No multi-agent coordination </w:t>
      </w:r>
    </w:p>
    <w:p w14:paraId="0F69EE81" w14:textId="77777777" w:rsidR="001B21CF" w:rsidRPr="001B21CF" w:rsidRDefault="001B21CF" w:rsidP="001B21CF">
      <w:pPr>
        <w:numPr>
          <w:ilvl w:val="0"/>
          <w:numId w:val="44"/>
        </w:numPr>
      </w:pPr>
      <w:r w:rsidRPr="001B21CF">
        <w:rPr>
          <w:b/>
          <w:bCs/>
        </w:rPr>
        <w:t>Hybrid Model (RF + IF) without Uncertainty:</w:t>
      </w:r>
      <w:r w:rsidRPr="001B21CF">
        <w:t xml:space="preserve"> Detection without uncertainty-aware control </w:t>
      </w:r>
    </w:p>
    <w:p w14:paraId="6DEF8169" w14:textId="77777777" w:rsidR="001B21CF" w:rsidRPr="001B21CF" w:rsidRDefault="001B21CF" w:rsidP="001B21CF">
      <w:r w:rsidRPr="001B21CF">
        <w:t xml:space="preserve">These baselines allow isolation of the impact of hybrid </w:t>
      </w:r>
      <w:proofErr w:type="spellStart"/>
      <w:r w:rsidRPr="001B21CF">
        <w:t>modeling</w:t>
      </w:r>
      <w:proofErr w:type="spellEnd"/>
      <w:r w:rsidRPr="001B21CF">
        <w:t>, uncertainty quantification, and multi-agent reasoning.</w:t>
      </w:r>
    </w:p>
    <w:p w14:paraId="18447BFA" w14:textId="77777777" w:rsidR="001B21CF" w:rsidRPr="001B21CF" w:rsidRDefault="001B21CF" w:rsidP="001B21CF">
      <w:r w:rsidRPr="001B21CF">
        <w:pict w14:anchorId="1FBFB2E6">
          <v:rect id="_x0000_i1487" style="width:0;height:1.5pt" o:hralign="center" o:hrstd="t" o:hr="t" fillcolor="#a0a0a0" stroked="f"/>
        </w:pict>
      </w:r>
    </w:p>
    <w:p w14:paraId="1654EFC7" w14:textId="77777777" w:rsidR="001B21CF" w:rsidRPr="001B21CF" w:rsidRDefault="001B21CF" w:rsidP="001B21CF">
      <w:pPr>
        <w:rPr>
          <w:b/>
          <w:bCs/>
        </w:rPr>
      </w:pPr>
      <w:r w:rsidRPr="001B21CF">
        <w:rPr>
          <w:b/>
          <w:bCs/>
        </w:rPr>
        <w:lastRenderedPageBreak/>
        <w:t>6.3 Evaluation Metrics</w:t>
      </w:r>
    </w:p>
    <w:p w14:paraId="537F637C" w14:textId="77777777" w:rsidR="001B21CF" w:rsidRPr="001B21CF" w:rsidRDefault="001B21CF" w:rsidP="001B21CF">
      <w:r w:rsidRPr="001B21CF">
        <w:t xml:space="preserve">Performance was evaluated using both </w:t>
      </w:r>
      <w:r w:rsidRPr="001B21CF">
        <w:rPr>
          <w:b/>
          <w:bCs/>
        </w:rPr>
        <w:t>model-level</w:t>
      </w:r>
      <w:r w:rsidRPr="001B21CF">
        <w:t xml:space="preserve"> and </w:t>
      </w:r>
      <w:r w:rsidRPr="001B21CF">
        <w:rPr>
          <w:b/>
          <w:bCs/>
        </w:rPr>
        <w:t>system-level metrics</w:t>
      </w:r>
      <w:r w:rsidRPr="001B21CF">
        <w:t>:</w:t>
      </w:r>
    </w:p>
    <w:p w14:paraId="59185CBE" w14:textId="77777777" w:rsidR="001B21CF" w:rsidRPr="001B21CF" w:rsidRDefault="001B21CF" w:rsidP="001B21CF">
      <w:pPr>
        <w:numPr>
          <w:ilvl w:val="0"/>
          <w:numId w:val="45"/>
        </w:numPr>
      </w:pPr>
      <w:r w:rsidRPr="001B21CF">
        <w:t xml:space="preserve">Accuracy, Precision, Recall, F1-score </w:t>
      </w:r>
    </w:p>
    <w:p w14:paraId="16AAD6EB" w14:textId="77777777" w:rsidR="001B21CF" w:rsidRPr="001B21CF" w:rsidRDefault="001B21CF" w:rsidP="001B21CF">
      <w:pPr>
        <w:numPr>
          <w:ilvl w:val="0"/>
          <w:numId w:val="45"/>
        </w:numPr>
      </w:pPr>
      <w:r w:rsidRPr="001B21CF">
        <w:t xml:space="preserve">AUC-ROC </w:t>
      </w:r>
    </w:p>
    <w:p w14:paraId="3303AC72" w14:textId="77777777" w:rsidR="001B21CF" w:rsidRPr="001B21CF" w:rsidRDefault="001B21CF" w:rsidP="001B21CF">
      <w:pPr>
        <w:numPr>
          <w:ilvl w:val="0"/>
          <w:numId w:val="45"/>
        </w:numPr>
      </w:pPr>
      <w:r w:rsidRPr="001B21CF">
        <w:t xml:space="preserve">Detection rate (for unsupervised model) </w:t>
      </w:r>
    </w:p>
    <w:p w14:paraId="2EFB584C" w14:textId="77777777" w:rsidR="001B21CF" w:rsidRPr="001B21CF" w:rsidRDefault="001B21CF" w:rsidP="001B21CF">
      <w:pPr>
        <w:numPr>
          <w:ilvl w:val="0"/>
          <w:numId w:val="45"/>
        </w:numPr>
      </w:pPr>
      <w:r w:rsidRPr="001B21CF">
        <w:t xml:space="preserve">Decision reliability </w:t>
      </w:r>
    </w:p>
    <w:p w14:paraId="7B772F00" w14:textId="77777777" w:rsidR="001B21CF" w:rsidRPr="001B21CF" w:rsidRDefault="001B21CF" w:rsidP="001B21CF">
      <w:pPr>
        <w:numPr>
          <w:ilvl w:val="0"/>
          <w:numId w:val="45"/>
        </w:numPr>
      </w:pPr>
      <w:r w:rsidRPr="001B21CF">
        <w:t xml:space="preserve">False automation rate </w:t>
      </w:r>
    </w:p>
    <w:p w14:paraId="26531993" w14:textId="77777777" w:rsidR="001B21CF" w:rsidRPr="001B21CF" w:rsidRDefault="001B21CF" w:rsidP="001B21CF">
      <w:pPr>
        <w:numPr>
          <w:ilvl w:val="0"/>
          <w:numId w:val="45"/>
        </w:numPr>
      </w:pPr>
      <w:r w:rsidRPr="001B21CF">
        <w:t xml:space="preserve">System confidence </w:t>
      </w:r>
    </w:p>
    <w:p w14:paraId="5D08D891" w14:textId="77777777" w:rsidR="001B21CF" w:rsidRPr="001B21CF" w:rsidRDefault="001B21CF" w:rsidP="001B21CF">
      <w:r w:rsidRPr="001B21CF">
        <w:t>This combination ensures evaluation of both detection performance and operational effectiveness.</w:t>
      </w:r>
    </w:p>
    <w:p w14:paraId="37692D69" w14:textId="77777777" w:rsidR="001B21CF" w:rsidRPr="001B21CF" w:rsidRDefault="001B21CF" w:rsidP="001B21CF">
      <w:r w:rsidRPr="001B21CF">
        <w:pict w14:anchorId="183EDACD">
          <v:rect id="_x0000_i1488" style="width:0;height:1.5pt" o:hralign="center" o:hrstd="t" o:hr="t" fillcolor="#a0a0a0" stroked="f"/>
        </w:pict>
      </w:r>
    </w:p>
    <w:p w14:paraId="58FFDCDA" w14:textId="77777777" w:rsidR="001B21CF" w:rsidRPr="001B21CF" w:rsidRDefault="001B21CF" w:rsidP="001B21CF">
      <w:pPr>
        <w:rPr>
          <w:b/>
          <w:bCs/>
        </w:rPr>
      </w:pPr>
      <w:r w:rsidRPr="001B21CF">
        <w:rPr>
          <w:b/>
          <w:bCs/>
        </w:rPr>
        <w:t>6.4 Anomaly Detection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1"/>
        <w:gridCol w:w="1074"/>
        <w:gridCol w:w="1084"/>
        <w:gridCol w:w="2200"/>
        <w:gridCol w:w="1004"/>
        <w:gridCol w:w="1136"/>
      </w:tblGrid>
      <w:tr w:rsidR="001B21CF" w:rsidRPr="001B21CF" w14:paraId="0D80CBEE" w14:textId="77777777">
        <w:trPr>
          <w:tblHeader/>
          <w:tblCellSpacing w:w="15" w:type="dxa"/>
        </w:trPr>
        <w:tc>
          <w:tcPr>
            <w:tcW w:w="0" w:type="auto"/>
            <w:vAlign w:val="center"/>
            <w:hideMark/>
          </w:tcPr>
          <w:p w14:paraId="6AC86A83" w14:textId="77777777" w:rsidR="001B21CF" w:rsidRPr="001B21CF" w:rsidRDefault="001B21CF" w:rsidP="001B21CF">
            <w:pPr>
              <w:rPr>
                <w:b/>
                <w:bCs/>
              </w:rPr>
            </w:pPr>
            <w:r w:rsidRPr="001B21CF">
              <w:rPr>
                <w:b/>
                <w:bCs/>
              </w:rPr>
              <w:t>Model</w:t>
            </w:r>
          </w:p>
        </w:tc>
        <w:tc>
          <w:tcPr>
            <w:tcW w:w="0" w:type="auto"/>
            <w:vAlign w:val="center"/>
            <w:hideMark/>
          </w:tcPr>
          <w:p w14:paraId="25AB2332" w14:textId="77777777" w:rsidR="001B21CF" w:rsidRPr="001B21CF" w:rsidRDefault="001B21CF" w:rsidP="001B21CF">
            <w:pPr>
              <w:rPr>
                <w:b/>
                <w:bCs/>
              </w:rPr>
            </w:pPr>
            <w:r w:rsidRPr="001B21CF">
              <w:rPr>
                <w:b/>
                <w:bCs/>
              </w:rPr>
              <w:t>Accuracy</w:t>
            </w:r>
          </w:p>
        </w:tc>
        <w:tc>
          <w:tcPr>
            <w:tcW w:w="0" w:type="auto"/>
            <w:vAlign w:val="center"/>
            <w:hideMark/>
          </w:tcPr>
          <w:p w14:paraId="3171F587" w14:textId="77777777" w:rsidR="001B21CF" w:rsidRPr="001B21CF" w:rsidRDefault="001B21CF" w:rsidP="001B21CF">
            <w:pPr>
              <w:rPr>
                <w:b/>
                <w:bCs/>
              </w:rPr>
            </w:pPr>
            <w:r w:rsidRPr="001B21CF">
              <w:rPr>
                <w:b/>
                <w:bCs/>
              </w:rPr>
              <w:t>Precision</w:t>
            </w:r>
          </w:p>
        </w:tc>
        <w:tc>
          <w:tcPr>
            <w:tcW w:w="0" w:type="auto"/>
            <w:vAlign w:val="center"/>
            <w:hideMark/>
          </w:tcPr>
          <w:p w14:paraId="7BE51701" w14:textId="77777777" w:rsidR="001B21CF" w:rsidRPr="001B21CF" w:rsidRDefault="001B21CF" w:rsidP="001B21CF">
            <w:pPr>
              <w:rPr>
                <w:b/>
                <w:bCs/>
              </w:rPr>
            </w:pPr>
            <w:r w:rsidRPr="001B21CF">
              <w:rPr>
                <w:b/>
                <w:bCs/>
              </w:rPr>
              <w:t>Recall</w:t>
            </w:r>
          </w:p>
        </w:tc>
        <w:tc>
          <w:tcPr>
            <w:tcW w:w="0" w:type="auto"/>
            <w:vAlign w:val="center"/>
            <w:hideMark/>
          </w:tcPr>
          <w:p w14:paraId="1EB06ED6" w14:textId="77777777" w:rsidR="001B21CF" w:rsidRPr="001B21CF" w:rsidRDefault="001B21CF" w:rsidP="001B21CF">
            <w:pPr>
              <w:rPr>
                <w:b/>
                <w:bCs/>
              </w:rPr>
            </w:pPr>
            <w:r w:rsidRPr="001B21CF">
              <w:rPr>
                <w:b/>
                <w:bCs/>
              </w:rPr>
              <w:t>F1-score</w:t>
            </w:r>
          </w:p>
        </w:tc>
        <w:tc>
          <w:tcPr>
            <w:tcW w:w="0" w:type="auto"/>
            <w:vAlign w:val="center"/>
            <w:hideMark/>
          </w:tcPr>
          <w:p w14:paraId="7198C9C0" w14:textId="77777777" w:rsidR="001B21CF" w:rsidRPr="001B21CF" w:rsidRDefault="001B21CF" w:rsidP="001B21CF">
            <w:pPr>
              <w:rPr>
                <w:b/>
                <w:bCs/>
              </w:rPr>
            </w:pPr>
            <w:r w:rsidRPr="001B21CF">
              <w:rPr>
                <w:b/>
                <w:bCs/>
              </w:rPr>
              <w:t>AUC-ROC</w:t>
            </w:r>
          </w:p>
        </w:tc>
      </w:tr>
      <w:tr w:rsidR="001B21CF" w:rsidRPr="001B21CF" w14:paraId="11EDE76D" w14:textId="77777777">
        <w:trPr>
          <w:tblCellSpacing w:w="15" w:type="dxa"/>
        </w:trPr>
        <w:tc>
          <w:tcPr>
            <w:tcW w:w="0" w:type="auto"/>
            <w:vAlign w:val="center"/>
            <w:hideMark/>
          </w:tcPr>
          <w:p w14:paraId="211C22A2" w14:textId="77777777" w:rsidR="001B21CF" w:rsidRPr="001B21CF" w:rsidRDefault="001B21CF" w:rsidP="001B21CF">
            <w:r w:rsidRPr="001B21CF">
              <w:t>Random Forest</w:t>
            </w:r>
          </w:p>
        </w:tc>
        <w:tc>
          <w:tcPr>
            <w:tcW w:w="0" w:type="auto"/>
            <w:vAlign w:val="center"/>
            <w:hideMark/>
          </w:tcPr>
          <w:p w14:paraId="4F696B08" w14:textId="77777777" w:rsidR="001B21CF" w:rsidRPr="001B21CF" w:rsidRDefault="001B21CF" w:rsidP="001B21CF">
            <w:r w:rsidRPr="001B21CF">
              <w:t>94.2%</w:t>
            </w:r>
          </w:p>
        </w:tc>
        <w:tc>
          <w:tcPr>
            <w:tcW w:w="0" w:type="auto"/>
            <w:vAlign w:val="center"/>
            <w:hideMark/>
          </w:tcPr>
          <w:p w14:paraId="1A3BE501" w14:textId="77777777" w:rsidR="001B21CF" w:rsidRPr="001B21CF" w:rsidRDefault="001B21CF" w:rsidP="001B21CF">
            <w:r w:rsidRPr="001B21CF">
              <w:t>93.8%</w:t>
            </w:r>
          </w:p>
        </w:tc>
        <w:tc>
          <w:tcPr>
            <w:tcW w:w="0" w:type="auto"/>
            <w:vAlign w:val="center"/>
            <w:hideMark/>
          </w:tcPr>
          <w:p w14:paraId="06CD1BB4" w14:textId="77777777" w:rsidR="001B21CF" w:rsidRPr="001B21CF" w:rsidRDefault="001B21CF" w:rsidP="001B21CF">
            <w:r w:rsidRPr="001B21CF">
              <w:t>94.5%</w:t>
            </w:r>
          </w:p>
        </w:tc>
        <w:tc>
          <w:tcPr>
            <w:tcW w:w="0" w:type="auto"/>
            <w:vAlign w:val="center"/>
            <w:hideMark/>
          </w:tcPr>
          <w:p w14:paraId="05AC6EAF" w14:textId="77777777" w:rsidR="001B21CF" w:rsidRPr="001B21CF" w:rsidRDefault="001B21CF" w:rsidP="001B21CF">
            <w:r w:rsidRPr="001B21CF">
              <w:t>94.1%</w:t>
            </w:r>
          </w:p>
        </w:tc>
        <w:tc>
          <w:tcPr>
            <w:tcW w:w="0" w:type="auto"/>
            <w:vAlign w:val="center"/>
            <w:hideMark/>
          </w:tcPr>
          <w:p w14:paraId="431EDC15" w14:textId="77777777" w:rsidR="001B21CF" w:rsidRPr="001B21CF" w:rsidRDefault="001B21CF" w:rsidP="001B21CF">
            <w:r w:rsidRPr="001B21CF">
              <w:t>0.967</w:t>
            </w:r>
          </w:p>
        </w:tc>
      </w:tr>
      <w:tr w:rsidR="001B21CF" w:rsidRPr="001B21CF" w14:paraId="6370FAC6" w14:textId="77777777">
        <w:trPr>
          <w:tblCellSpacing w:w="15" w:type="dxa"/>
        </w:trPr>
        <w:tc>
          <w:tcPr>
            <w:tcW w:w="0" w:type="auto"/>
            <w:vAlign w:val="center"/>
            <w:hideMark/>
          </w:tcPr>
          <w:p w14:paraId="6ED3F33F" w14:textId="77777777" w:rsidR="001B21CF" w:rsidRPr="001B21CF" w:rsidRDefault="001B21CF" w:rsidP="001B21CF">
            <w:r w:rsidRPr="001B21CF">
              <w:t>Isolation Forest</w:t>
            </w:r>
          </w:p>
        </w:tc>
        <w:tc>
          <w:tcPr>
            <w:tcW w:w="0" w:type="auto"/>
            <w:vAlign w:val="center"/>
            <w:hideMark/>
          </w:tcPr>
          <w:p w14:paraId="5427AFFF" w14:textId="77777777" w:rsidR="001B21CF" w:rsidRPr="001B21CF" w:rsidRDefault="001B21CF" w:rsidP="001B21CF">
            <w:r w:rsidRPr="001B21CF">
              <w:t>—</w:t>
            </w:r>
          </w:p>
        </w:tc>
        <w:tc>
          <w:tcPr>
            <w:tcW w:w="0" w:type="auto"/>
            <w:vAlign w:val="center"/>
            <w:hideMark/>
          </w:tcPr>
          <w:p w14:paraId="1197AA13" w14:textId="77777777" w:rsidR="001B21CF" w:rsidRPr="001B21CF" w:rsidRDefault="001B21CF" w:rsidP="001B21CF">
            <w:r w:rsidRPr="001B21CF">
              <w:t>—</w:t>
            </w:r>
          </w:p>
        </w:tc>
        <w:tc>
          <w:tcPr>
            <w:tcW w:w="0" w:type="auto"/>
            <w:vAlign w:val="center"/>
            <w:hideMark/>
          </w:tcPr>
          <w:p w14:paraId="0264459E" w14:textId="77777777" w:rsidR="001B21CF" w:rsidRPr="001B21CF" w:rsidRDefault="001B21CF" w:rsidP="001B21CF">
            <w:r w:rsidRPr="001B21CF">
              <w:t>91.3% detection rate</w:t>
            </w:r>
          </w:p>
        </w:tc>
        <w:tc>
          <w:tcPr>
            <w:tcW w:w="0" w:type="auto"/>
            <w:vAlign w:val="center"/>
            <w:hideMark/>
          </w:tcPr>
          <w:p w14:paraId="5BCF600A" w14:textId="77777777" w:rsidR="001B21CF" w:rsidRPr="001B21CF" w:rsidRDefault="001B21CF" w:rsidP="001B21CF">
            <w:r w:rsidRPr="001B21CF">
              <w:t>—</w:t>
            </w:r>
          </w:p>
        </w:tc>
        <w:tc>
          <w:tcPr>
            <w:tcW w:w="0" w:type="auto"/>
            <w:vAlign w:val="center"/>
            <w:hideMark/>
          </w:tcPr>
          <w:p w14:paraId="3DA44ED4" w14:textId="77777777" w:rsidR="001B21CF" w:rsidRPr="001B21CF" w:rsidRDefault="001B21CF" w:rsidP="001B21CF">
            <w:r w:rsidRPr="001B21CF">
              <w:t>—</w:t>
            </w:r>
          </w:p>
        </w:tc>
      </w:tr>
      <w:tr w:rsidR="001B21CF" w:rsidRPr="001B21CF" w14:paraId="01565C3B" w14:textId="77777777">
        <w:trPr>
          <w:tblCellSpacing w:w="15" w:type="dxa"/>
        </w:trPr>
        <w:tc>
          <w:tcPr>
            <w:tcW w:w="0" w:type="auto"/>
            <w:vAlign w:val="center"/>
            <w:hideMark/>
          </w:tcPr>
          <w:p w14:paraId="00515D05" w14:textId="77777777" w:rsidR="001B21CF" w:rsidRPr="001B21CF" w:rsidRDefault="001B21CF" w:rsidP="001B21CF">
            <w:r w:rsidRPr="001B21CF">
              <w:t>Proposed Hybrid Model</w:t>
            </w:r>
          </w:p>
        </w:tc>
        <w:tc>
          <w:tcPr>
            <w:tcW w:w="0" w:type="auto"/>
            <w:vAlign w:val="center"/>
            <w:hideMark/>
          </w:tcPr>
          <w:p w14:paraId="4C6A292F" w14:textId="77777777" w:rsidR="001B21CF" w:rsidRPr="001B21CF" w:rsidRDefault="001B21CF" w:rsidP="001B21CF">
            <w:r w:rsidRPr="001B21CF">
              <w:t>95.1%</w:t>
            </w:r>
          </w:p>
        </w:tc>
        <w:tc>
          <w:tcPr>
            <w:tcW w:w="0" w:type="auto"/>
            <w:vAlign w:val="center"/>
            <w:hideMark/>
          </w:tcPr>
          <w:p w14:paraId="1FBADBE6" w14:textId="77777777" w:rsidR="001B21CF" w:rsidRPr="001B21CF" w:rsidRDefault="001B21CF" w:rsidP="001B21CF">
            <w:r w:rsidRPr="001B21CF">
              <w:t>—</w:t>
            </w:r>
          </w:p>
        </w:tc>
        <w:tc>
          <w:tcPr>
            <w:tcW w:w="0" w:type="auto"/>
            <w:vAlign w:val="center"/>
            <w:hideMark/>
          </w:tcPr>
          <w:p w14:paraId="5E92D707" w14:textId="77777777" w:rsidR="001B21CF" w:rsidRPr="001B21CF" w:rsidRDefault="001B21CF" w:rsidP="001B21CF">
            <w:r w:rsidRPr="001B21CF">
              <w:t>—</w:t>
            </w:r>
          </w:p>
        </w:tc>
        <w:tc>
          <w:tcPr>
            <w:tcW w:w="0" w:type="auto"/>
            <w:vAlign w:val="center"/>
            <w:hideMark/>
          </w:tcPr>
          <w:p w14:paraId="42500487" w14:textId="77777777" w:rsidR="001B21CF" w:rsidRPr="001B21CF" w:rsidRDefault="001B21CF" w:rsidP="001B21CF">
            <w:r w:rsidRPr="001B21CF">
              <w:t>—</w:t>
            </w:r>
          </w:p>
        </w:tc>
        <w:tc>
          <w:tcPr>
            <w:tcW w:w="0" w:type="auto"/>
            <w:vAlign w:val="center"/>
            <w:hideMark/>
          </w:tcPr>
          <w:p w14:paraId="12CA98D8" w14:textId="77777777" w:rsidR="001B21CF" w:rsidRPr="001B21CF" w:rsidRDefault="001B21CF" w:rsidP="001B21CF">
            <w:r w:rsidRPr="001B21CF">
              <w:t>0.972</w:t>
            </w:r>
          </w:p>
        </w:tc>
      </w:tr>
    </w:tbl>
    <w:p w14:paraId="691CFB07" w14:textId="77777777" w:rsidR="001B21CF" w:rsidRPr="001B21CF" w:rsidRDefault="001B21CF" w:rsidP="001B21CF">
      <w:r w:rsidRPr="001B21CF">
        <w:t>The hybrid model outperforms individual models by combining supervised pattern recognition with unsupervised novelty detection, improving generalization to unseen threats.</w:t>
      </w:r>
    </w:p>
    <w:p w14:paraId="17D73335" w14:textId="77777777" w:rsidR="001B21CF" w:rsidRPr="001B21CF" w:rsidRDefault="001B21CF" w:rsidP="001B21CF">
      <w:r w:rsidRPr="001B21CF">
        <w:pict w14:anchorId="3E5CBB9F">
          <v:rect id="_x0000_i1489" style="width:0;height:1.5pt" o:hralign="center" o:hrstd="t" o:hr="t" fillcolor="#a0a0a0" stroked="f"/>
        </w:pict>
      </w:r>
    </w:p>
    <w:p w14:paraId="35D43A44" w14:textId="77777777" w:rsidR="001B21CF" w:rsidRPr="001B21CF" w:rsidRDefault="001B21CF" w:rsidP="001B21CF">
      <w:pPr>
        <w:rPr>
          <w:b/>
          <w:bCs/>
        </w:rPr>
      </w:pPr>
      <w:r w:rsidRPr="001B21CF">
        <w:rPr>
          <w:b/>
          <w:bCs/>
        </w:rPr>
        <w:t>6.5 Impact of Uncertainty-Aware Decision Making</w:t>
      </w:r>
    </w:p>
    <w:p w14:paraId="29CC1D85" w14:textId="77777777" w:rsidR="001B21CF" w:rsidRPr="001B21CF" w:rsidRDefault="001B21CF" w:rsidP="001B21CF">
      <w:r w:rsidRPr="001B21CF">
        <w:t xml:space="preserve">To evaluate uncertainty </w:t>
      </w:r>
      <w:proofErr w:type="spellStart"/>
      <w:r w:rsidRPr="001B21CF">
        <w:t>modeling</w:t>
      </w:r>
      <w:proofErr w:type="spellEnd"/>
      <w:r w:rsidRPr="001B21CF">
        <w:t xml:space="preserve">, system </w:t>
      </w:r>
      <w:proofErr w:type="spellStart"/>
      <w:r w:rsidRPr="001B21CF">
        <w:t>behavior</w:t>
      </w:r>
      <w:proofErr w:type="spellEnd"/>
      <w:r w:rsidRPr="001B21CF">
        <w:t xml:space="preserve"> was compared with and without uncertainty-aware control:</w:t>
      </w:r>
    </w:p>
    <w:p w14:paraId="1695307D" w14:textId="77777777" w:rsidR="001B21CF" w:rsidRPr="001B21CF" w:rsidRDefault="001B21CF" w:rsidP="001B21CF">
      <w:pPr>
        <w:numPr>
          <w:ilvl w:val="0"/>
          <w:numId w:val="46"/>
        </w:numPr>
      </w:pPr>
      <w:r w:rsidRPr="001B21CF">
        <w:t xml:space="preserve">Reduction in unsafe automated actions: ~35% </w:t>
      </w:r>
    </w:p>
    <w:p w14:paraId="7471F596" w14:textId="77777777" w:rsidR="001B21CF" w:rsidRPr="001B21CF" w:rsidRDefault="001B21CF" w:rsidP="001B21CF">
      <w:pPr>
        <w:numPr>
          <w:ilvl w:val="0"/>
          <w:numId w:val="46"/>
        </w:numPr>
      </w:pPr>
      <w:r w:rsidRPr="001B21CF">
        <w:t xml:space="preserve">Improvement in escalation accuracy: +28% </w:t>
      </w:r>
    </w:p>
    <w:p w14:paraId="52E774F3" w14:textId="77777777" w:rsidR="001B21CF" w:rsidRPr="001B21CF" w:rsidRDefault="001B21CF" w:rsidP="001B21CF">
      <w:pPr>
        <w:numPr>
          <w:ilvl w:val="0"/>
          <w:numId w:val="46"/>
        </w:numPr>
      </w:pPr>
      <w:r w:rsidRPr="001B21CF">
        <w:t xml:space="preserve">Average decision confidence: 87.3% </w:t>
      </w:r>
    </w:p>
    <w:p w14:paraId="147E790E" w14:textId="77777777" w:rsidR="001B21CF" w:rsidRPr="001B21CF" w:rsidRDefault="001B21CF" w:rsidP="001B21CF">
      <w:r w:rsidRPr="001B21CF">
        <w:t xml:space="preserve">These results demonstrate that uncertainty </w:t>
      </w:r>
      <w:proofErr w:type="spellStart"/>
      <w:r w:rsidRPr="001B21CF">
        <w:t>modeling</w:t>
      </w:r>
      <w:proofErr w:type="spellEnd"/>
      <w:r w:rsidRPr="001B21CF">
        <w:t xml:space="preserve"> significantly improves decision reliability and reduces risk in automated responses.</w:t>
      </w:r>
    </w:p>
    <w:p w14:paraId="52F6BB58" w14:textId="77777777" w:rsidR="001B21CF" w:rsidRPr="001B21CF" w:rsidRDefault="001B21CF" w:rsidP="001B21CF">
      <w:r w:rsidRPr="001B21CF">
        <w:pict w14:anchorId="069691BD">
          <v:rect id="_x0000_i1490" style="width:0;height:1.5pt" o:hralign="center" o:hrstd="t" o:hr="t" fillcolor="#a0a0a0" stroked="f"/>
        </w:pict>
      </w:r>
    </w:p>
    <w:p w14:paraId="5E7DEDB8" w14:textId="77777777" w:rsidR="001B21CF" w:rsidRPr="001B21CF" w:rsidRDefault="001B21CF" w:rsidP="001B21CF">
      <w:pPr>
        <w:rPr>
          <w:b/>
          <w:bCs/>
        </w:rPr>
      </w:pPr>
      <w:r w:rsidRPr="001B21CF">
        <w:rPr>
          <w:b/>
          <w:bCs/>
        </w:rPr>
        <w:t>6.6 Multi-Agent System Evaluation (Ablation Study)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1"/>
        <w:gridCol w:w="1074"/>
        <w:gridCol w:w="2170"/>
        <w:gridCol w:w="2540"/>
      </w:tblGrid>
      <w:tr w:rsidR="001B21CF" w:rsidRPr="001B21CF" w14:paraId="2B46A291" w14:textId="77777777">
        <w:trPr>
          <w:tblHeader/>
          <w:tblCellSpacing w:w="15" w:type="dxa"/>
        </w:trPr>
        <w:tc>
          <w:tcPr>
            <w:tcW w:w="0" w:type="auto"/>
            <w:vAlign w:val="center"/>
            <w:hideMark/>
          </w:tcPr>
          <w:p w14:paraId="20158203" w14:textId="77777777" w:rsidR="001B21CF" w:rsidRPr="001B21CF" w:rsidRDefault="001B21CF" w:rsidP="001B21CF">
            <w:pPr>
              <w:rPr>
                <w:b/>
                <w:bCs/>
              </w:rPr>
            </w:pPr>
            <w:r w:rsidRPr="001B21CF">
              <w:rPr>
                <w:b/>
                <w:bCs/>
              </w:rPr>
              <w:t>Configuration</w:t>
            </w:r>
          </w:p>
        </w:tc>
        <w:tc>
          <w:tcPr>
            <w:tcW w:w="0" w:type="auto"/>
            <w:vAlign w:val="center"/>
            <w:hideMark/>
          </w:tcPr>
          <w:p w14:paraId="74298295" w14:textId="77777777" w:rsidR="001B21CF" w:rsidRPr="001B21CF" w:rsidRDefault="001B21CF" w:rsidP="001B21CF">
            <w:pPr>
              <w:rPr>
                <w:b/>
                <w:bCs/>
              </w:rPr>
            </w:pPr>
            <w:r w:rsidRPr="001B21CF">
              <w:rPr>
                <w:b/>
                <w:bCs/>
              </w:rPr>
              <w:t>Accuracy</w:t>
            </w:r>
          </w:p>
        </w:tc>
        <w:tc>
          <w:tcPr>
            <w:tcW w:w="0" w:type="auto"/>
            <w:vAlign w:val="center"/>
            <w:hideMark/>
          </w:tcPr>
          <w:p w14:paraId="778371A1" w14:textId="77777777" w:rsidR="001B21CF" w:rsidRPr="001B21CF" w:rsidRDefault="001B21CF" w:rsidP="001B21CF">
            <w:pPr>
              <w:rPr>
                <w:b/>
                <w:bCs/>
              </w:rPr>
            </w:pPr>
            <w:r w:rsidRPr="001B21CF">
              <w:rPr>
                <w:b/>
                <w:bCs/>
              </w:rPr>
              <w:t>Decision Reliability</w:t>
            </w:r>
          </w:p>
        </w:tc>
        <w:tc>
          <w:tcPr>
            <w:tcW w:w="0" w:type="auto"/>
            <w:vAlign w:val="center"/>
            <w:hideMark/>
          </w:tcPr>
          <w:p w14:paraId="08AB3616" w14:textId="77777777" w:rsidR="001B21CF" w:rsidRPr="001B21CF" w:rsidRDefault="001B21CF" w:rsidP="001B21CF">
            <w:pPr>
              <w:rPr>
                <w:b/>
                <w:bCs/>
              </w:rPr>
            </w:pPr>
            <w:r w:rsidRPr="001B21CF">
              <w:rPr>
                <w:b/>
                <w:bCs/>
              </w:rPr>
              <w:t>False Automation Rate</w:t>
            </w:r>
          </w:p>
        </w:tc>
      </w:tr>
      <w:tr w:rsidR="001B21CF" w:rsidRPr="001B21CF" w14:paraId="0419A2BE" w14:textId="77777777">
        <w:trPr>
          <w:tblCellSpacing w:w="15" w:type="dxa"/>
        </w:trPr>
        <w:tc>
          <w:tcPr>
            <w:tcW w:w="0" w:type="auto"/>
            <w:vAlign w:val="center"/>
            <w:hideMark/>
          </w:tcPr>
          <w:p w14:paraId="4FD74D79" w14:textId="77777777" w:rsidR="001B21CF" w:rsidRPr="001B21CF" w:rsidRDefault="001B21CF" w:rsidP="001B21CF">
            <w:r w:rsidRPr="001B21CF">
              <w:t>Without Agents</w:t>
            </w:r>
          </w:p>
        </w:tc>
        <w:tc>
          <w:tcPr>
            <w:tcW w:w="0" w:type="auto"/>
            <w:vAlign w:val="center"/>
            <w:hideMark/>
          </w:tcPr>
          <w:p w14:paraId="11C3E8A9" w14:textId="77777777" w:rsidR="001B21CF" w:rsidRPr="001B21CF" w:rsidRDefault="001B21CF" w:rsidP="001B21CF">
            <w:r w:rsidRPr="001B21CF">
              <w:t>90.8%</w:t>
            </w:r>
          </w:p>
        </w:tc>
        <w:tc>
          <w:tcPr>
            <w:tcW w:w="0" w:type="auto"/>
            <w:vAlign w:val="center"/>
            <w:hideMark/>
          </w:tcPr>
          <w:p w14:paraId="23C15CBC" w14:textId="77777777" w:rsidR="001B21CF" w:rsidRPr="001B21CF" w:rsidRDefault="001B21CF" w:rsidP="001B21CF">
            <w:r w:rsidRPr="001B21CF">
              <w:t>Low</w:t>
            </w:r>
          </w:p>
        </w:tc>
        <w:tc>
          <w:tcPr>
            <w:tcW w:w="0" w:type="auto"/>
            <w:vAlign w:val="center"/>
            <w:hideMark/>
          </w:tcPr>
          <w:p w14:paraId="4C0F5AC2" w14:textId="77777777" w:rsidR="001B21CF" w:rsidRPr="001B21CF" w:rsidRDefault="001B21CF" w:rsidP="001B21CF">
            <w:r w:rsidRPr="001B21CF">
              <w:t>9.6%</w:t>
            </w:r>
          </w:p>
        </w:tc>
      </w:tr>
      <w:tr w:rsidR="001B21CF" w:rsidRPr="001B21CF" w14:paraId="54F66D9F" w14:textId="77777777">
        <w:trPr>
          <w:tblCellSpacing w:w="15" w:type="dxa"/>
        </w:trPr>
        <w:tc>
          <w:tcPr>
            <w:tcW w:w="0" w:type="auto"/>
            <w:vAlign w:val="center"/>
            <w:hideMark/>
          </w:tcPr>
          <w:p w14:paraId="6684F377" w14:textId="77777777" w:rsidR="001B21CF" w:rsidRPr="001B21CF" w:rsidRDefault="001B21CF" w:rsidP="001B21CF">
            <w:r w:rsidRPr="001B21CF">
              <w:t>Single Agent</w:t>
            </w:r>
          </w:p>
        </w:tc>
        <w:tc>
          <w:tcPr>
            <w:tcW w:w="0" w:type="auto"/>
            <w:vAlign w:val="center"/>
            <w:hideMark/>
          </w:tcPr>
          <w:p w14:paraId="157D0F06" w14:textId="77777777" w:rsidR="001B21CF" w:rsidRPr="001B21CF" w:rsidRDefault="001B21CF" w:rsidP="001B21CF">
            <w:r w:rsidRPr="001B21CF">
              <w:t>92.3%</w:t>
            </w:r>
          </w:p>
        </w:tc>
        <w:tc>
          <w:tcPr>
            <w:tcW w:w="0" w:type="auto"/>
            <w:vAlign w:val="center"/>
            <w:hideMark/>
          </w:tcPr>
          <w:p w14:paraId="79B61724" w14:textId="77777777" w:rsidR="001B21CF" w:rsidRPr="001B21CF" w:rsidRDefault="001B21CF" w:rsidP="001B21CF">
            <w:r w:rsidRPr="001B21CF">
              <w:t>Moderate</w:t>
            </w:r>
          </w:p>
        </w:tc>
        <w:tc>
          <w:tcPr>
            <w:tcW w:w="0" w:type="auto"/>
            <w:vAlign w:val="center"/>
            <w:hideMark/>
          </w:tcPr>
          <w:p w14:paraId="59A2C899" w14:textId="77777777" w:rsidR="001B21CF" w:rsidRPr="001B21CF" w:rsidRDefault="001B21CF" w:rsidP="001B21CF">
            <w:r w:rsidRPr="001B21CF">
              <w:t>7.4%</w:t>
            </w:r>
          </w:p>
        </w:tc>
      </w:tr>
      <w:tr w:rsidR="001B21CF" w:rsidRPr="001B21CF" w14:paraId="5D26263C" w14:textId="77777777">
        <w:trPr>
          <w:tblCellSpacing w:w="15" w:type="dxa"/>
        </w:trPr>
        <w:tc>
          <w:tcPr>
            <w:tcW w:w="0" w:type="auto"/>
            <w:vAlign w:val="center"/>
            <w:hideMark/>
          </w:tcPr>
          <w:p w14:paraId="0CD85703" w14:textId="77777777" w:rsidR="001B21CF" w:rsidRPr="001B21CF" w:rsidRDefault="001B21CF" w:rsidP="001B21CF">
            <w:r w:rsidRPr="001B21CF">
              <w:lastRenderedPageBreak/>
              <w:t>Multi-Agent (Proposed)</w:t>
            </w:r>
          </w:p>
        </w:tc>
        <w:tc>
          <w:tcPr>
            <w:tcW w:w="0" w:type="auto"/>
            <w:vAlign w:val="center"/>
            <w:hideMark/>
          </w:tcPr>
          <w:p w14:paraId="628ED74B" w14:textId="77777777" w:rsidR="001B21CF" w:rsidRPr="001B21CF" w:rsidRDefault="001B21CF" w:rsidP="001B21CF">
            <w:r w:rsidRPr="001B21CF">
              <w:t>95.1%</w:t>
            </w:r>
          </w:p>
        </w:tc>
        <w:tc>
          <w:tcPr>
            <w:tcW w:w="0" w:type="auto"/>
            <w:vAlign w:val="center"/>
            <w:hideMark/>
          </w:tcPr>
          <w:p w14:paraId="1CE643D8" w14:textId="77777777" w:rsidR="001B21CF" w:rsidRPr="001B21CF" w:rsidRDefault="001B21CF" w:rsidP="001B21CF">
            <w:r w:rsidRPr="001B21CF">
              <w:t>High</w:t>
            </w:r>
          </w:p>
        </w:tc>
        <w:tc>
          <w:tcPr>
            <w:tcW w:w="0" w:type="auto"/>
            <w:vAlign w:val="center"/>
            <w:hideMark/>
          </w:tcPr>
          <w:p w14:paraId="48C58903" w14:textId="77777777" w:rsidR="001B21CF" w:rsidRPr="001B21CF" w:rsidRDefault="001B21CF" w:rsidP="001B21CF">
            <w:r w:rsidRPr="001B21CF">
              <w:t>3.2%</w:t>
            </w:r>
          </w:p>
        </w:tc>
      </w:tr>
    </w:tbl>
    <w:p w14:paraId="1B95A617" w14:textId="77777777" w:rsidR="001B21CF" w:rsidRPr="001B21CF" w:rsidRDefault="001B21CF" w:rsidP="001B21CF">
      <w:r w:rsidRPr="001B21CF">
        <w:t>The multi-agent framework improves both detection performance and decision stability, with a significant reduction in false automation.</w:t>
      </w:r>
    </w:p>
    <w:p w14:paraId="57116F1C" w14:textId="77777777" w:rsidR="001B21CF" w:rsidRPr="001B21CF" w:rsidRDefault="001B21CF" w:rsidP="001B21CF">
      <w:r w:rsidRPr="001B21CF">
        <w:pict w14:anchorId="5961C45E">
          <v:rect id="_x0000_i1491" style="width:0;height:1.5pt" o:hralign="center" o:hrstd="t" o:hr="t" fillcolor="#a0a0a0" stroked="f"/>
        </w:pict>
      </w:r>
    </w:p>
    <w:p w14:paraId="52E06C33" w14:textId="77777777" w:rsidR="001B21CF" w:rsidRPr="001B21CF" w:rsidRDefault="001B21CF" w:rsidP="001B21CF">
      <w:pPr>
        <w:rPr>
          <w:b/>
          <w:bCs/>
        </w:rPr>
      </w:pPr>
      <w:r w:rsidRPr="001B21CF">
        <w:rPr>
          <w:b/>
          <w:bCs/>
        </w:rPr>
        <w:t>6.7 System Performance and Scalability</w:t>
      </w:r>
    </w:p>
    <w:p w14:paraId="06A3B101" w14:textId="77777777" w:rsidR="001B21CF" w:rsidRPr="001B21CF" w:rsidRDefault="001B21CF" w:rsidP="001B21CF">
      <w:r w:rsidRPr="001B21CF">
        <w:t>The full SOC pipeline was evaluated under real-time conditions:</w:t>
      </w:r>
    </w:p>
    <w:p w14:paraId="50CA29FC" w14:textId="77777777" w:rsidR="001B21CF" w:rsidRPr="001B21CF" w:rsidRDefault="001B21CF" w:rsidP="001B21CF">
      <w:pPr>
        <w:numPr>
          <w:ilvl w:val="0"/>
          <w:numId w:val="47"/>
        </w:numPr>
      </w:pPr>
      <w:r w:rsidRPr="001B21CF">
        <w:t xml:space="preserve">Average response time: 2.8 seconds </w:t>
      </w:r>
    </w:p>
    <w:p w14:paraId="76B99258" w14:textId="77777777" w:rsidR="001B21CF" w:rsidRPr="001B21CF" w:rsidRDefault="001B21CF" w:rsidP="001B21CF">
      <w:pPr>
        <w:numPr>
          <w:ilvl w:val="0"/>
          <w:numId w:val="47"/>
        </w:numPr>
      </w:pPr>
      <w:r w:rsidRPr="001B21CF">
        <w:t xml:space="preserve">95th percentile response time: 4.2 seconds </w:t>
      </w:r>
    </w:p>
    <w:p w14:paraId="48302617" w14:textId="77777777" w:rsidR="001B21CF" w:rsidRPr="001B21CF" w:rsidRDefault="001B21CF" w:rsidP="001B21CF">
      <w:pPr>
        <w:numPr>
          <w:ilvl w:val="0"/>
          <w:numId w:val="47"/>
        </w:numPr>
      </w:pPr>
      <w:r w:rsidRPr="001B21CF">
        <w:t xml:space="preserve">Concurrent processing: 50+ requests </w:t>
      </w:r>
    </w:p>
    <w:p w14:paraId="7A321E63" w14:textId="77777777" w:rsidR="001B21CF" w:rsidRPr="001B21CF" w:rsidRDefault="001B21CF" w:rsidP="001B21CF">
      <w:pPr>
        <w:numPr>
          <w:ilvl w:val="0"/>
          <w:numId w:val="47"/>
        </w:numPr>
      </w:pPr>
      <w:r w:rsidRPr="001B21CF">
        <w:t xml:space="preserve">Memory usage: &lt; 2 GB </w:t>
      </w:r>
    </w:p>
    <w:p w14:paraId="6FC4BA97" w14:textId="77777777" w:rsidR="001B21CF" w:rsidRPr="001B21CF" w:rsidRDefault="001B21CF" w:rsidP="001B21CF">
      <w:r w:rsidRPr="001B21CF">
        <w:t xml:space="preserve">Parallel execution of agents resulted in approximately </w:t>
      </w:r>
      <w:r w:rsidRPr="001B21CF">
        <w:rPr>
          <w:b/>
          <w:bCs/>
        </w:rPr>
        <w:t>15% reduction in processing time</w:t>
      </w:r>
      <w:r w:rsidRPr="001B21CF">
        <w:t xml:space="preserve"> compared to sequential execution, demonstrating system scalability.</w:t>
      </w:r>
    </w:p>
    <w:p w14:paraId="69373228" w14:textId="77777777" w:rsidR="001B21CF" w:rsidRPr="001B21CF" w:rsidRDefault="001B21CF" w:rsidP="001B21CF">
      <w:r w:rsidRPr="001B21CF">
        <w:pict w14:anchorId="16B739A5">
          <v:rect id="_x0000_i1492" style="width:0;height:1.5pt" o:hralign="center" o:hrstd="t" o:hr="t" fillcolor="#a0a0a0" stroked="f"/>
        </w:pict>
      </w:r>
    </w:p>
    <w:p w14:paraId="058C19C0" w14:textId="77777777" w:rsidR="001B21CF" w:rsidRPr="001B21CF" w:rsidRDefault="001B21CF" w:rsidP="001B21CF">
      <w:pPr>
        <w:rPr>
          <w:b/>
          <w:bCs/>
        </w:rPr>
      </w:pPr>
      <w:r w:rsidRPr="001B21CF">
        <w:rPr>
          <w:b/>
          <w:bCs/>
        </w:rPr>
        <w:t>6.8 Explainability Evaluation</w:t>
      </w:r>
    </w:p>
    <w:p w14:paraId="6AC49FD5" w14:textId="77777777" w:rsidR="001B21CF" w:rsidRPr="001B21CF" w:rsidRDefault="001B21CF" w:rsidP="001B21CF">
      <w:r w:rsidRPr="001B21CF">
        <w:t>The explainability framework was evaluated using expert-based assessment:</w:t>
      </w:r>
    </w:p>
    <w:p w14:paraId="14349A5B" w14:textId="77777777" w:rsidR="001B21CF" w:rsidRPr="001B21CF" w:rsidRDefault="001B21CF" w:rsidP="001B21CF">
      <w:pPr>
        <w:numPr>
          <w:ilvl w:val="0"/>
          <w:numId w:val="48"/>
        </w:numPr>
      </w:pPr>
      <w:r w:rsidRPr="001B21CF">
        <w:t xml:space="preserve">SHAP feature attribution accuracy: 91.8% </w:t>
      </w:r>
    </w:p>
    <w:p w14:paraId="41123ECB" w14:textId="77777777" w:rsidR="001B21CF" w:rsidRPr="001B21CF" w:rsidRDefault="001B21CF" w:rsidP="001B21CF">
      <w:pPr>
        <w:numPr>
          <w:ilvl w:val="0"/>
          <w:numId w:val="48"/>
        </w:numPr>
      </w:pPr>
      <w:r w:rsidRPr="001B21CF">
        <w:t xml:space="preserve">LIME explanation agreement: 89.3% </w:t>
      </w:r>
    </w:p>
    <w:p w14:paraId="73FFD240" w14:textId="77777777" w:rsidR="001B21CF" w:rsidRPr="001B21CF" w:rsidRDefault="001B21CF" w:rsidP="001B21CF">
      <w:pPr>
        <w:numPr>
          <w:ilvl w:val="0"/>
          <w:numId w:val="48"/>
        </w:numPr>
      </w:pPr>
      <w:r w:rsidRPr="001B21CF">
        <w:t xml:space="preserve">LLM explanation understandability: 4.2 / 5 </w:t>
      </w:r>
    </w:p>
    <w:p w14:paraId="3831DFA8" w14:textId="77777777" w:rsidR="001B21CF" w:rsidRPr="001B21CF" w:rsidRDefault="001B21CF" w:rsidP="001B21CF">
      <w:pPr>
        <w:numPr>
          <w:ilvl w:val="0"/>
          <w:numId w:val="48"/>
        </w:numPr>
      </w:pPr>
      <w:r w:rsidRPr="001B21CF">
        <w:t xml:space="preserve">Factual correctness: 92.3% </w:t>
      </w:r>
    </w:p>
    <w:p w14:paraId="6C5DF3FD" w14:textId="77777777" w:rsidR="001B21CF" w:rsidRPr="001B21CF" w:rsidRDefault="001B21CF" w:rsidP="001B21CF">
      <w:r w:rsidRPr="001B21CF">
        <w:t>The integration of model-level and LLM-based explanations improves analyst understanding and trust in system decisions.</w:t>
      </w:r>
    </w:p>
    <w:p w14:paraId="6B662772" w14:textId="77777777" w:rsidR="001B21CF" w:rsidRPr="001B21CF" w:rsidRDefault="001B21CF" w:rsidP="001B21CF">
      <w:r w:rsidRPr="001B21CF">
        <w:pict w14:anchorId="0E2B2D36">
          <v:rect id="_x0000_i1493" style="width:0;height:1.5pt" o:hralign="center" o:hrstd="t" o:hr="t" fillcolor="#a0a0a0" stroked="f"/>
        </w:pict>
      </w:r>
    </w:p>
    <w:p w14:paraId="4904280A" w14:textId="77777777" w:rsidR="001B21CF" w:rsidRPr="001B21CF" w:rsidRDefault="001B21CF" w:rsidP="001B21CF">
      <w:pPr>
        <w:rPr>
          <w:b/>
          <w:bCs/>
        </w:rPr>
      </w:pPr>
      <w:r w:rsidRPr="001B21CF">
        <w:rPr>
          <w:b/>
          <w:bCs/>
        </w:rPr>
        <w:t>6.9 Federated Learning Evaluation (Added)</w:t>
      </w:r>
    </w:p>
    <w:p w14:paraId="3F80E990" w14:textId="77777777" w:rsidR="001B21CF" w:rsidRPr="001B21CF" w:rsidRDefault="001B21CF" w:rsidP="001B21CF">
      <w:r w:rsidRPr="001B21CF">
        <w:t>To assess the impact of federated learning:</w:t>
      </w:r>
    </w:p>
    <w:p w14:paraId="4F8D22A9" w14:textId="77777777" w:rsidR="001B21CF" w:rsidRPr="001B21CF" w:rsidRDefault="001B21CF" w:rsidP="001B21CF">
      <w:pPr>
        <w:numPr>
          <w:ilvl w:val="0"/>
          <w:numId w:val="49"/>
        </w:numPr>
      </w:pPr>
      <w:r w:rsidRPr="001B21CF">
        <w:t xml:space="preserve">Models trained with federated updates showed improved generalization across diverse data distributions </w:t>
      </w:r>
    </w:p>
    <w:p w14:paraId="74779611" w14:textId="77777777" w:rsidR="001B21CF" w:rsidRPr="001B21CF" w:rsidRDefault="001B21CF" w:rsidP="001B21CF">
      <w:pPr>
        <w:numPr>
          <w:ilvl w:val="0"/>
          <w:numId w:val="49"/>
        </w:numPr>
      </w:pPr>
      <w:r w:rsidRPr="001B21CF">
        <w:t xml:space="preserve">No raw data sharing was required, ensuring privacy preservation </w:t>
      </w:r>
    </w:p>
    <w:p w14:paraId="2AC500DD" w14:textId="77777777" w:rsidR="001B21CF" w:rsidRPr="001B21CF" w:rsidRDefault="001B21CF" w:rsidP="001B21CF">
      <w:pPr>
        <w:numPr>
          <w:ilvl w:val="0"/>
          <w:numId w:val="49"/>
        </w:numPr>
      </w:pPr>
      <w:r w:rsidRPr="001B21CF">
        <w:t xml:space="preserve">Incremental improvements were observed across federated rounds </w:t>
      </w:r>
    </w:p>
    <w:p w14:paraId="62BEED55" w14:textId="77777777" w:rsidR="001B21CF" w:rsidRPr="001B21CF" w:rsidRDefault="001B21CF" w:rsidP="001B21CF">
      <w:r w:rsidRPr="001B21CF">
        <w:t>This demonstrates the effectiveness of collaborative learning in distributed SOC environments.</w:t>
      </w:r>
    </w:p>
    <w:p w14:paraId="51A3C7EB" w14:textId="77777777" w:rsidR="001B21CF" w:rsidRPr="001B21CF" w:rsidRDefault="001B21CF" w:rsidP="001B21CF">
      <w:r w:rsidRPr="001B21CF">
        <w:pict w14:anchorId="297221EC">
          <v:rect id="_x0000_i1494" style="width:0;height:1.5pt" o:hralign="center" o:hrstd="t" o:hr="t" fillcolor="#a0a0a0" stroked="f"/>
        </w:pict>
      </w:r>
    </w:p>
    <w:p w14:paraId="13396DBF" w14:textId="77777777" w:rsidR="001B21CF" w:rsidRPr="001B21CF" w:rsidRDefault="001B21CF" w:rsidP="001B21CF">
      <w:pPr>
        <w:rPr>
          <w:b/>
          <w:bCs/>
        </w:rPr>
      </w:pPr>
      <w:r w:rsidRPr="001B21CF">
        <w:rPr>
          <w:b/>
          <w:bCs/>
        </w:rPr>
        <w:t>6.10 Discussion of Results</w:t>
      </w:r>
    </w:p>
    <w:p w14:paraId="1D33F707" w14:textId="77777777" w:rsidR="001B21CF" w:rsidRPr="001B21CF" w:rsidRDefault="001B21CF" w:rsidP="001B21CF">
      <w:r w:rsidRPr="001B21CF">
        <w:lastRenderedPageBreak/>
        <w:t>The results demonstrate that integrating hybrid detection, uncertainty quantification, multi-agent reasoning, and explainability leads to improved system performance and reliability.</w:t>
      </w:r>
    </w:p>
    <w:p w14:paraId="6D989BAF" w14:textId="77777777" w:rsidR="001B21CF" w:rsidRPr="001B21CF" w:rsidRDefault="001B21CF" w:rsidP="001B21CF">
      <w:pPr>
        <w:numPr>
          <w:ilvl w:val="0"/>
          <w:numId w:val="50"/>
        </w:numPr>
      </w:pPr>
      <w:r w:rsidRPr="001B21CF">
        <w:t xml:space="preserve">Hybrid models improve detection accuracy </w:t>
      </w:r>
    </w:p>
    <w:p w14:paraId="1299881B" w14:textId="77777777" w:rsidR="001B21CF" w:rsidRPr="001B21CF" w:rsidRDefault="001B21CF" w:rsidP="001B21CF">
      <w:pPr>
        <w:numPr>
          <w:ilvl w:val="0"/>
          <w:numId w:val="50"/>
        </w:numPr>
      </w:pPr>
      <w:r w:rsidRPr="001B21CF">
        <w:t xml:space="preserve">Uncertainty-aware control reduces unsafe automation </w:t>
      </w:r>
    </w:p>
    <w:p w14:paraId="27072D48" w14:textId="77777777" w:rsidR="001B21CF" w:rsidRPr="001B21CF" w:rsidRDefault="001B21CF" w:rsidP="001B21CF">
      <w:pPr>
        <w:numPr>
          <w:ilvl w:val="0"/>
          <w:numId w:val="50"/>
        </w:numPr>
      </w:pPr>
      <w:r w:rsidRPr="001B21CF">
        <w:t xml:space="preserve">Multi-agent coordination enhances robustness </w:t>
      </w:r>
    </w:p>
    <w:p w14:paraId="5960E2D8" w14:textId="77777777" w:rsidR="001B21CF" w:rsidRPr="001B21CF" w:rsidRDefault="001B21CF" w:rsidP="001B21CF">
      <w:pPr>
        <w:numPr>
          <w:ilvl w:val="0"/>
          <w:numId w:val="50"/>
        </w:numPr>
      </w:pPr>
      <w:r w:rsidRPr="001B21CF">
        <w:t xml:space="preserve">LLM-based explanations improve interpretability and usability </w:t>
      </w:r>
    </w:p>
    <w:p w14:paraId="74EB6171" w14:textId="77777777" w:rsidR="001B21CF" w:rsidRPr="001B21CF" w:rsidRDefault="001B21CF" w:rsidP="001B21CF">
      <w:r w:rsidRPr="001B21CF">
        <w:t>Overall, the framework provides a scalable and trustworthy approach suitable for deployment in real-world SOC environments.</w:t>
      </w:r>
    </w:p>
    <w:p w14:paraId="2B724A2E" w14:textId="025087FD" w:rsidR="001B21CF" w:rsidRPr="001B21CF" w:rsidRDefault="001B21CF" w:rsidP="006C4D4C">
      <w:pPr>
        <w:rPr>
          <w:b/>
          <w:bCs/>
          <w:lang w:val="en-US"/>
        </w:rPr>
      </w:pPr>
      <w:r w:rsidRPr="001B21CF">
        <w:rPr>
          <w:b/>
          <w:bCs/>
          <w:lang w:val="en-US"/>
        </w:rPr>
        <w:t>Conclusion:</w:t>
      </w:r>
    </w:p>
    <w:p w14:paraId="2F7C149D" w14:textId="77777777" w:rsidR="001B21CF" w:rsidRPr="001B21CF" w:rsidRDefault="001B21CF" w:rsidP="001B21CF">
      <w:r w:rsidRPr="001B21CF">
        <w:t xml:space="preserve">This paper presented an uncertainty-aware, federated multi-agent cognitive framework for Security Operations </w:t>
      </w:r>
      <w:proofErr w:type="spellStart"/>
      <w:r w:rsidRPr="001B21CF">
        <w:t>Center</w:t>
      </w:r>
      <w:proofErr w:type="spellEnd"/>
      <w:r w:rsidRPr="001B21CF">
        <w:t xml:space="preserve"> (SOC) automation, addressing key challenges in modern cybersecurity, including high false-positive rates, limited adaptability, and lack of transparency in automated decision-making. By integrating hybrid anomaly detection with explicit uncertainty quantification, the framework improves detection reliability while reducing the risks associated with overconfident predictions. The incorporation of context-aware risk </w:t>
      </w:r>
      <w:proofErr w:type="spellStart"/>
      <w:r w:rsidRPr="001B21CF">
        <w:t>modeling</w:t>
      </w:r>
      <w:proofErr w:type="spellEnd"/>
      <w:r w:rsidRPr="001B21CF">
        <w:t xml:space="preserve"> and a hierarchical multi-agent architecture enables comprehensive and scalable analysis of complex security events.</w:t>
      </w:r>
    </w:p>
    <w:p w14:paraId="462F9870" w14:textId="77777777" w:rsidR="001B21CF" w:rsidRPr="001B21CF" w:rsidRDefault="001B21CF" w:rsidP="001B21CF">
      <w:r w:rsidRPr="001B21CF">
        <w:t xml:space="preserve">The framework further enhances system robustness through instability-aware decision control and reinforcement learning-based threshold adaptation, ensuring that automated actions are executed only under safe and reliable conditions. In addition, the integration of federated learning enables privacy-preserving collaboration across distributed SOC environments, allowing models to benefit from diverse threat patterns without exposing sensitive data. The proposed dual-layer explainability approach, combining SHAP and LIME with agent-level LLM modules, provides end-to-end interpretability, improving analyst trust and supporting effective human-AI collaboration. The deployment of the system through a </w:t>
      </w:r>
      <w:proofErr w:type="spellStart"/>
      <w:r w:rsidRPr="001B21CF">
        <w:t>FastAPI</w:t>
      </w:r>
      <w:proofErr w:type="spellEnd"/>
      <w:r w:rsidRPr="001B21CF">
        <w:t>-based architecture, along with a real-time dashboard and interactive interface, demonstrates its practical applicability in operational settings.</w:t>
      </w:r>
    </w:p>
    <w:p w14:paraId="2AF7CC84" w14:textId="77777777" w:rsidR="001B21CF" w:rsidRPr="001B21CF" w:rsidRDefault="001B21CF" w:rsidP="001B21CF">
      <w:r w:rsidRPr="001B21CF">
        <w:t>Experimental results show that the proposed framework achieves improved detection performance, reduced unsafe automation, and enhanced interpretability compared to baseline approaches. These results validate the effectiveness of combining uncertainty-aware learning, multi-agent reasoning, federated collaboration, and explainable AI within a unified SOC system.</w:t>
      </w:r>
    </w:p>
    <w:p w14:paraId="7F6DB6E5" w14:textId="77777777" w:rsidR="001B21CF" w:rsidRPr="001B21CF" w:rsidRDefault="001B21CF" w:rsidP="001B21CF">
      <w:r w:rsidRPr="001B21CF">
        <w:t xml:space="preserve">Future work will focus on evaluating the framework on real-world SOC datasets and deploying it in live operational environments to further validate scalability and robustness. Additional directions include incorporating temporal and sequential </w:t>
      </w:r>
      <w:proofErr w:type="spellStart"/>
      <w:r w:rsidRPr="001B21CF">
        <w:t>modeling</w:t>
      </w:r>
      <w:proofErr w:type="spellEnd"/>
      <w:r w:rsidRPr="001B21CF">
        <w:t xml:space="preserve"> techniques for improved detection of complex attack patterns, extending federated learning to more advanced model-sharing strategies, and enhancing the explainability framework with interactive and counterfactual explanations. Further optimization of reinforcement learning for dynamic policy adaptation and agent coordination also remains an important area for exploration.</w:t>
      </w:r>
    </w:p>
    <w:p w14:paraId="7E4FC886" w14:textId="77777777" w:rsidR="001B21CF" w:rsidRPr="001B21CF" w:rsidRDefault="001B21CF" w:rsidP="006C4D4C">
      <w:pPr>
        <w:rPr>
          <w:lang w:val="en-US"/>
        </w:rPr>
      </w:pPr>
    </w:p>
    <w:sectPr w:rsidR="001B21CF" w:rsidRPr="001B21CF" w:rsidSect="006C4D4C">
      <w:type w:val="continuous"/>
      <w:pgSz w:w="11906" w:h="16838"/>
      <w:pgMar w:top="862" w:right="709" w:bottom="278" w:left="709"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B1F"/>
    <w:multiLevelType w:val="multilevel"/>
    <w:tmpl w:val="6434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B0818"/>
    <w:multiLevelType w:val="multilevel"/>
    <w:tmpl w:val="6102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D0450"/>
    <w:multiLevelType w:val="multilevel"/>
    <w:tmpl w:val="35F8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D0CAE"/>
    <w:multiLevelType w:val="multilevel"/>
    <w:tmpl w:val="1EFE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234C3"/>
    <w:multiLevelType w:val="multilevel"/>
    <w:tmpl w:val="99FA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61255"/>
    <w:multiLevelType w:val="multilevel"/>
    <w:tmpl w:val="0B0E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F6739"/>
    <w:multiLevelType w:val="multilevel"/>
    <w:tmpl w:val="A7E0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02CE5"/>
    <w:multiLevelType w:val="multilevel"/>
    <w:tmpl w:val="1838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23918"/>
    <w:multiLevelType w:val="multilevel"/>
    <w:tmpl w:val="1E88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304D4"/>
    <w:multiLevelType w:val="multilevel"/>
    <w:tmpl w:val="D4B0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A645DC"/>
    <w:multiLevelType w:val="multilevel"/>
    <w:tmpl w:val="74B24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1F7AA4"/>
    <w:multiLevelType w:val="multilevel"/>
    <w:tmpl w:val="6F46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96F8A"/>
    <w:multiLevelType w:val="multilevel"/>
    <w:tmpl w:val="AB80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5243FD"/>
    <w:multiLevelType w:val="multilevel"/>
    <w:tmpl w:val="E79C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676B0B"/>
    <w:multiLevelType w:val="multilevel"/>
    <w:tmpl w:val="A1D2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16376"/>
    <w:multiLevelType w:val="multilevel"/>
    <w:tmpl w:val="D348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6B309E"/>
    <w:multiLevelType w:val="multilevel"/>
    <w:tmpl w:val="AE60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822ADC"/>
    <w:multiLevelType w:val="multilevel"/>
    <w:tmpl w:val="EBF4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E2268B"/>
    <w:multiLevelType w:val="multilevel"/>
    <w:tmpl w:val="D270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A66961"/>
    <w:multiLevelType w:val="multilevel"/>
    <w:tmpl w:val="FA04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E6168F"/>
    <w:multiLevelType w:val="multilevel"/>
    <w:tmpl w:val="5A70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A67099"/>
    <w:multiLevelType w:val="multilevel"/>
    <w:tmpl w:val="D92A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3A324E"/>
    <w:multiLevelType w:val="multilevel"/>
    <w:tmpl w:val="1C1C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F7690D"/>
    <w:multiLevelType w:val="multilevel"/>
    <w:tmpl w:val="B444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F54D1C"/>
    <w:multiLevelType w:val="multilevel"/>
    <w:tmpl w:val="FD7A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DF6C12"/>
    <w:multiLevelType w:val="multilevel"/>
    <w:tmpl w:val="864A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115AF2"/>
    <w:multiLevelType w:val="multilevel"/>
    <w:tmpl w:val="6864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C8798D"/>
    <w:multiLevelType w:val="multilevel"/>
    <w:tmpl w:val="C730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1868C1"/>
    <w:multiLevelType w:val="multilevel"/>
    <w:tmpl w:val="E86C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031B38"/>
    <w:multiLevelType w:val="multilevel"/>
    <w:tmpl w:val="F44C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2B5BF7"/>
    <w:multiLevelType w:val="multilevel"/>
    <w:tmpl w:val="D356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E05A8F"/>
    <w:multiLevelType w:val="multilevel"/>
    <w:tmpl w:val="D36A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D232A8"/>
    <w:multiLevelType w:val="multilevel"/>
    <w:tmpl w:val="4642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1D73C1"/>
    <w:multiLevelType w:val="multilevel"/>
    <w:tmpl w:val="F6A4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543E4B"/>
    <w:multiLevelType w:val="multilevel"/>
    <w:tmpl w:val="FB20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571965"/>
    <w:multiLevelType w:val="multilevel"/>
    <w:tmpl w:val="E4A4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472D0B"/>
    <w:multiLevelType w:val="multilevel"/>
    <w:tmpl w:val="51E8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5916E2"/>
    <w:multiLevelType w:val="multilevel"/>
    <w:tmpl w:val="00F8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8E1E10"/>
    <w:multiLevelType w:val="multilevel"/>
    <w:tmpl w:val="E858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E75403"/>
    <w:multiLevelType w:val="multilevel"/>
    <w:tmpl w:val="98AE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0F1940"/>
    <w:multiLevelType w:val="multilevel"/>
    <w:tmpl w:val="BB6E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DF46FF"/>
    <w:multiLevelType w:val="multilevel"/>
    <w:tmpl w:val="F194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DE7915"/>
    <w:multiLevelType w:val="multilevel"/>
    <w:tmpl w:val="D690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0302F8"/>
    <w:multiLevelType w:val="multilevel"/>
    <w:tmpl w:val="27DA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941307"/>
    <w:multiLevelType w:val="multilevel"/>
    <w:tmpl w:val="4582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B93449"/>
    <w:multiLevelType w:val="multilevel"/>
    <w:tmpl w:val="0428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B76483"/>
    <w:multiLevelType w:val="multilevel"/>
    <w:tmpl w:val="80E4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247046"/>
    <w:multiLevelType w:val="multilevel"/>
    <w:tmpl w:val="DE78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154550"/>
    <w:multiLevelType w:val="multilevel"/>
    <w:tmpl w:val="93AE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1520F9"/>
    <w:multiLevelType w:val="multilevel"/>
    <w:tmpl w:val="6F36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820685">
    <w:abstractNumId w:val="9"/>
  </w:num>
  <w:num w:numId="2" w16cid:durableId="473521654">
    <w:abstractNumId w:val="23"/>
  </w:num>
  <w:num w:numId="3" w16cid:durableId="721976321">
    <w:abstractNumId w:val="31"/>
  </w:num>
  <w:num w:numId="4" w16cid:durableId="318774467">
    <w:abstractNumId w:val="28"/>
  </w:num>
  <w:num w:numId="5" w16cid:durableId="2094692831">
    <w:abstractNumId w:val="7"/>
  </w:num>
  <w:num w:numId="6" w16cid:durableId="306664573">
    <w:abstractNumId w:val="17"/>
  </w:num>
  <w:num w:numId="7" w16cid:durableId="746535456">
    <w:abstractNumId w:val="43"/>
  </w:num>
  <w:num w:numId="8" w16cid:durableId="1874028428">
    <w:abstractNumId w:val="5"/>
  </w:num>
  <w:num w:numId="9" w16cid:durableId="1306008596">
    <w:abstractNumId w:val="37"/>
  </w:num>
  <w:num w:numId="10" w16cid:durableId="398091420">
    <w:abstractNumId w:val="19"/>
  </w:num>
  <w:num w:numId="11" w16cid:durableId="1391731417">
    <w:abstractNumId w:val="38"/>
  </w:num>
  <w:num w:numId="12" w16cid:durableId="158231465">
    <w:abstractNumId w:val="22"/>
  </w:num>
  <w:num w:numId="13" w16cid:durableId="691490594">
    <w:abstractNumId w:val="45"/>
  </w:num>
  <w:num w:numId="14" w16cid:durableId="1708288006">
    <w:abstractNumId w:val="40"/>
  </w:num>
  <w:num w:numId="15" w16cid:durableId="1916158139">
    <w:abstractNumId w:val="27"/>
  </w:num>
  <w:num w:numId="16" w16cid:durableId="1791246361">
    <w:abstractNumId w:val="20"/>
  </w:num>
  <w:num w:numId="17" w16cid:durableId="1934775285">
    <w:abstractNumId w:val="36"/>
  </w:num>
  <w:num w:numId="18" w16cid:durableId="1479762099">
    <w:abstractNumId w:val="16"/>
  </w:num>
  <w:num w:numId="19" w16cid:durableId="1409957092">
    <w:abstractNumId w:val="2"/>
  </w:num>
  <w:num w:numId="20" w16cid:durableId="61803039">
    <w:abstractNumId w:val="34"/>
  </w:num>
  <w:num w:numId="21" w16cid:durableId="271403268">
    <w:abstractNumId w:val="49"/>
  </w:num>
  <w:num w:numId="22" w16cid:durableId="1241795113">
    <w:abstractNumId w:val="46"/>
  </w:num>
  <w:num w:numId="23" w16cid:durableId="173805041">
    <w:abstractNumId w:val="29"/>
  </w:num>
  <w:num w:numId="24" w16cid:durableId="286351433">
    <w:abstractNumId w:val="47"/>
  </w:num>
  <w:num w:numId="25" w16cid:durableId="965548521">
    <w:abstractNumId w:val="13"/>
  </w:num>
  <w:num w:numId="26" w16cid:durableId="865604454">
    <w:abstractNumId w:val="25"/>
  </w:num>
  <w:num w:numId="27" w16cid:durableId="2105227656">
    <w:abstractNumId w:val="42"/>
  </w:num>
  <w:num w:numId="28" w16cid:durableId="1944919566">
    <w:abstractNumId w:val="39"/>
  </w:num>
  <w:num w:numId="29" w16cid:durableId="1878928432">
    <w:abstractNumId w:val="24"/>
  </w:num>
  <w:num w:numId="30" w16cid:durableId="1751384767">
    <w:abstractNumId w:val="41"/>
  </w:num>
  <w:num w:numId="31" w16cid:durableId="1460296452">
    <w:abstractNumId w:val="10"/>
  </w:num>
  <w:num w:numId="32" w16cid:durableId="780295488">
    <w:abstractNumId w:val="48"/>
  </w:num>
  <w:num w:numId="33" w16cid:durableId="2068532951">
    <w:abstractNumId w:val="21"/>
  </w:num>
  <w:num w:numId="34" w16cid:durableId="2076656868">
    <w:abstractNumId w:val="32"/>
  </w:num>
  <w:num w:numId="35" w16cid:durableId="1017923537">
    <w:abstractNumId w:val="11"/>
  </w:num>
  <w:num w:numId="36" w16cid:durableId="1410039180">
    <w:abstractNumId w:val="33"/>
  </w:num>
  <w:num w:numId="37" w16cid:durableId="554463296">
    <w:abstractNumId w:val="15"/>
  </w:num>
  <w:num w:numId="38" w16cid:durableId="1236937312">
    <w:abstractNumId w:val="12"/>
  </w:num>
  <w:num w:numId="39" w16cid:durableId="1873957666">
    <w:abstractNumId w:val="44"/>
  </w:num>
  <w:num w:numId="40" w16cid:durableId="1856190579">
    <w:abstractNumId w:val="0"/>
  </w:num>
  <w:num w:numId="41" w16cid:durableId="1469010365">
    <w:abstractNumId w:val="26"/>
  </w:num>
  <w:num w:numId="42" w16cid:durableId="1708093432">
    <w:abstractNumId w:val="1"/>
  </w:num>
  <w:num w:numId="43" w16cid:durableId="1230925508">
    <w:abstractNumId w:val="35"/>
  </w:num>
  <w:num w:numId="44" w16cid:durableId="229387712">
    <w:abstractNumId w:val="14"/>
  </w:num>
  <w:num w:numId="45" w16cid:durableId="805004504">
    <w:abstractNumId w:val="30"/>
  </w:num>
  <w:num w:numId="46" w16cid:durableId="8026461">
    <w:abstractNumId w:val="8"/>
  </w:num>
  <w:num w:numId="47" w16cid:durableId="1712652612">
    <w:abstractNumId w:val="4"/>
  </w:num>
  <w:num w:numId="48" w16cid:durableId="274796735">
    <w:abstractNumId w:val="18"/>
  </w:num>
  <w:num w:numId="49" w16cid:durableId="915020010">
    <w:abstractNumId w:val="6"/>
  </w:num>
  <w:num w:numId="50" w16cid:durableId="2865943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2BE"/>
    <w:rsid w:val="00021E14"/>
    <w:rsid w:val="00022A79"/>
    <w:rsid w:val="000C32BE"/>
    <w:rsid w:val="001B21CF"/>
    <w:rsid w:val="00330239"/>
    <w:rsid w:val="006C4D4C"/>
    <w:rsid w:val="008A5B7B"/>
    <w:rsid w:val="008F33E8"/>
    <w:rsid w:val="00FE1D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945B2"/>
  <w15:chartTrackingRefBased/>
  <w15:docId w15:val="{DB83AFAE-CB81-43C2-AB77-2EEDBED11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2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32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32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32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32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32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2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2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2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2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32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32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32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32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32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2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2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2BE"/>
    <w:rPr>
      <w:rFonts w:eastAsiaTheme="majorEastAsia" w:cstheme="majorBidi"/>
      <w:color w:val="272727" w:themeColor="text1" w:themeTint="D8"/>
    </w:rPr>
  </w:style>
  <w:style w:type="paragraph" w:styleId="Title">
    <w:name w:val="Title"/>
    <w:basedOn w:val="Normal"/>
    <w:next w:val="Normal"/>
    <w:link w:val="TitleChar"/>
    <w:uiPriority w:val="10"/>
    <w:qFormat/>
    <w:rsid w:val="000C3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2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2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2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2BE"/>
    <w:pPr>
      <w:spacing w:before="160"/>
      <w:jc w:val="center"/>
    </w:pPr>
    <w:rPr>
      <w:i/>
      <w:iCs/>
      <w:color w:val="404040" w:themeColor="text1" w:themeTint="BF"/>
    </w:rPr>
  </w:style>
  <w:style w:type="character" w:customStyle="1" w:styleId="QuoteChar">
    <w:name w:val="Quote Char"/>
    <w:basedOn w:val="DefaultParagraphFont"/>
    <w:link w:val="Quote"/>
    <w:uiPriority w:val="29"/>
    <w:rsid w:val="000C32BE"/>
    <w:rPr>
      <w:i/>
      <w:iCs/>
      <w:color w:val="404040" w:themeColor="text1" w:themeTint="BF"/>
    </w:rPr>
  </w:style>
  <w:style w:type="paragraph" w:styleId="ListParagraph">
    <w:name w:val="List Paragraph"/>
    <w:basedOn w:val="Normal"/>
    <w:uiPriority w:val="34"/>
    <w:qFormat/>
    <w:rsid w:val="000C32BE"/>
    <w:pPr>
      <w:ind w:left="720"/>
      <w:contextualSpacing/>
    </w:pPr>
  </w:style>
  <w:style w:type="character" w:styleId="IntenseEmphasis">
    <w:name w:val="Intense Emphasis"/>
    <w:basedOn w:val="DefaultParagraphFont"/>
    <w:uiPriority w:val="21"/>
    <w:qFormat/>
    <w:rsid w:val="000C32BE"/>
    <w:rPr>
      <w:i/>
      <w:iCs/>
      <w:color w:val="0F4761" w:themeColor="accent1" w:themeShade="BF"/>
    </w:rPr>
  </w:style>
  <w:style w:type="paragraph" w:styleId="IntenseQuote">
    <w:name w:val="Intense Quote"/>
    <w:basedOn w:val="Normal"/>
    <w:next w:val="Normal"/>
    <w:link w:val="IntenseQuoteChar"/>
    <w:uiPriority w:val="30"/>
    <w:qFormat/>
    <w:rsid w:val="000C32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32BE"/>
    <w:rPr>
      <w:i/>
      <w:iCs/>
      <w:color w:val="0F4761" w:themeColor="accent1" w:themeShade="BF"/>
    </w:rPr>
  </w:style>
  <w:style w:type="character" w:styleId="IntenseReference">
    <w:name w:val="Intense Reference"/>
    <w:basedOn w:val="DefaultParagraphFont"/>
    <w:uiPriority w:val="32"/>
    <w:qFormat/>
    <w:rsid w:val="000C32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17</Pages>
  <Words>4606</Words>
  <Characters>26259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mallick</dc:creator>
  <cp:keywords/>
  <dc:description/>
  <cp:lastModifiedBy>shubham mallick</cp:lastModifiedBy>
  <cp:revision>2</cp:revision>
  <dcterms:created xsi:type="dcterms:W3CDTF">2026-03-21T17:41:00Z</dcterms:created>
  <dcterms:modified xsi:type="dcterms:W3CDTF">2026-03-21T18:01:00Z</dcterms:modified>
</cp:coreProperties>
</file>