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60080" w14:textId="2B6CE885" w:rsidR="00197BD8" w:rsidRDefault="00520003" w:rsidP="00A22C89">
      <w:pPr>
        <w:jc w:val="center"/>
        <w:rPr>
          <w:rFonts w:ascii="Times New Roman" w:hAnsi="Times New Roman" w:cs="Times New Roman"/>
          <w:b/>
          <w:bCs/>
          <w:sz w:val="28"/>
          <w:szCs w:val="28"/>
        </w:rPr>
      </w:pPr>
      <w:r w:rsidRPr="00A22C89">
        <w:rPr>
          <w:rFonts w:ascii="Times New Roman" w:hAnsi="Times New Roman" w:cs="Times New Roman"/>
          <w:b/>
          <w:bCs/>
          <w:sz w:val="28"/>
          <w:szCs w:val="28"/>
        </w:rPr>
        <w:t>Difference between HTTP/2 and HTTP/1.1</w:t>
      </w:r>
    </w:p>
    <w:p w14:paraId="11DA9735" w14:textId="5F3AF395" w:rsidR="00A22C89" w:rsidRPr="00A22C89" w:rsidRDefault="00A22C89" w:rsidP="00A22C89">
      <w:pPr>
        <w:rPr>
          <w:rFonts w:ascii="Times New Roman" w:hAnsi="Times New Roman" w:cs="Times New Roman"/>
          <w:b/>
          <w:bCs/>
          <w:sz w:val="28"/>
          <w:szCs w:val="28"/>
        </w:rPr>
      </w:pPr>
      <w:r w:rsidRPr="00A22C89">
        <w:rPr>
          <w:rFonts w:ascii="Times New Roman" w:hAnsi="Times New Roman" w:cs="Times New Roman"/>
          <w:b/>
          <w:bCs/>
          <w:sz w:val="28"/>
          <w:szCs w:val="28"/>
        </w:rPr>
        <w:t>HTTP</w:t>
      </w:r>
    </w:p>
    <w:p w14:paraId="0C69FC97" w14:textId="64EA660B" w:rsidR="00520003" w:rsidRPr="00A22C89" w:rsidRDefault="00520003">
      <w:pPr>
        <w:rPr>
          <w:rFonts w:ascii="Times New Roman" w:hAnsi="Times New Roman" w:cs="Times New Roman"/>
          <w:sz w:val="24"/>
          <w:szCs w:val="24"/>
        </w:rPr>
      </w:pPr>
      <w:r w:rsidRPr="00A22C89">
        <w:rPr>
          <w:rFonts w:ascii="Times New Roman" w:hAnsi="Times New Roman" w:cs="Times New Roman"/>
          <w:sz w:val="24"/>
          <w:szCs w:val="24"/>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7E26A86C" w14:textId="4D6C3F18" w:rsidR="00520003" w:rsidRPr="00A22C89" w:rsidRDefault="00A22C89">
      <w:pPr>
        <w:rPr>
          <w:rFonts w:ascii="Times New Roman" w:hAnsi="Times New Roman" w:cs="Times New Roman"/>
          <w:b/>
          <w:bCs/>
          <w:sz w:val="24"/>
          <w:szCs w:val="24"/>
        </w:rPr>
      </w:pPr>
      <w:r w:rsidRPr="00A22C89">
        <w:rPr>
          <w:rFonts w:ascii="Times New Roman" w:hAnsi="Times New Roman" w:cs="Times New Roman"/>
          <w:b/>
          <w:bCs/>
          <w:sz w:val="24"/>
          <w:szCs w:val="24"/>
        </w:rPr>
        <w:t>HTTP/1.1</w:t>
      </w:r>
    </w:p>
    <w:p w14:paraId="36F4225E" w14:textId="263201D5" w:rsidR="00520003" w:rsidRDefault="00520003">
      <w:r w:rsidRPr="00520003">
        <w:t xml:space="preserve">For better understanding, let’s assume the situation when you make a request to the server for the </w:t>
      </w:r>
      <w:r w:rsidR="00C55E10">
        <w:t>guvi</w:t>
      </w:r>
      <w:r w:rsidRPr="00520003">
        <w:t xml:space="preserve">.html page &amp; server responds to you as a resource </w:t>
      </w:r>
      <w:r w:rsidR="00C55E10">
        <w:t>guvi</w:t>
      </w:r>
      <w:r w:rsidRPr="00520003">
        <w:t xml:space="preserve">.html page. before sending the request and the response there is a TCP connection established between client &amp; server. </w:t>
      </w:r>
      <w:r w:rsidR="00A22C89" w:rsidRPr="00520003">
        <w:t>again,</w:t>
      </w:r>
      <w:r w:rsidRPr="00520003">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75B2CCFF" w14:textId="422BE027" w:rsidR="00520003" w:rsidRPr="00BE6731" w:rsidRDefault="00BE6731">
      <w:pPr>
        <w:rPr>
          <w:rFonts w:ascii="Times New Roman" w:hAnsi="Times New Roman" w:cs="Times New Roman"/>
          <w:b/>
          <w:bCs/>
          <w:sz w:val="24"/>
          <w:szCs w:val="24"/>
        </w:rPr>
      </w:pPr>
      <w:r w:rsidRPr="00BE6731">
        <w:rPr>
          <w:rFonts w:ascii="Times New Roman" w:hAnsi="Times New Roman" w:cs="Times New Roman"/>
          <w:b/>
          <w:bCs/>
          <w:sz w:val="24"/>
          <w:szCs w:val="24"/>
        </w:rPr>
        <w:t>HTTP/2</w:t>
      </w:r>
    </w:p>
    <w:p w14:paraId="3493363C" w14:textId="65AAAEC4" w:rsidR="00520003" w:rsidRDefault="00520003">
      <w:r w:rsidRPr="00520003">
        <w:t>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B776B64" w14:textId="77777777" w:rsidR="00520003" w:rsidRDefault="00520003"/>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5"/>
        <w:gridCol w:w="4425"/>
      </w:tblGrid>
      <w:tr w:rsidR="00520003" w:rsidRPr="00520003" w14:paraId="091AE3E8" w14:textId="77777777" w:rsidTr="00A22C89">
        <w:trPr>
          <w:trHeight w:val="385"/>
        </w:trPr>
        <w:tc>
          <w:tcPr>
            <w:tcW w:w="4425" w:type="dxa"/>
            <w:shd w:val="clear" w:color="auto" w:fill="DBE5F1" w:themeFill="accent1" w:themeFillTint="33"/>
          </w:tcPr>
          <w:p w14:paraId="02C8916F" w14:textId="6745E6A0" w:rsidR="00A22C89" w:rsidRPr="00A22C89" w:rsidRDefault="00A22C89" w:rsidP="00A22C89">
            <w:pPr>
              <w:jc w:val="center"/>
              <w:rPr>
                <w:rFonts w:ascii="Times New Roman" w:hAnsi="Times New Roman" w:cs="Times New Roman"/>
                <w:color w:val="548DD4" w:themeColor="text2" w:themeTint="99"/>
                <w:sz w:val="32"/>
                <w:szCs w:val="32"/>
              </w:rPr>
            </w:pPr>
            <w:r w:rsidRPr="00A22C89">
              <w:rPr>
                <w:rFonts w:ascii="Times New Roman" w:hAnsi="Times New Roman" w:cs="Times New Roman"/>
                <w:color w:val="000000" w:themeColor="text1"/>
                <w:sz w:val="32"/>
                <w:szCs w:val="32"/>
              </w:rPr>
              <w:t>HTTP/1.1</w:t>
            </w:r>
          </w:p>
        </w:tc>
        <w:tc>
          <w:tcPr>
            <w:tcW w:w="4425" w:type="dxa"/>
            <w:shd w:val="clear" w:color="auto" w:fill="DBE5F1" w:themeFill="accent1" w:themeFillTint="33"/>
          </w:tcPr>
          <w:p w14:paraId="703DACCB" w14:textId="63A97BC0" w:rsidR="00520003" w:rsidRPr="00A22C89" w:rsidRDefault="00A22C89" w:rsidP="00A22C89">
            <w:pPr>
              <w:jc w:val="center"/>
              <w:rPr>
                <w:rFonts w:ascii="Times New Roman" w:hAnsi="Times New Roman" w:cs="Times New Roman"/>
                <w:color w:val="000000" w:themeColor="text1"/>
                <w:sz w:val="32"/>
                <w:szCs w:val="32"/>
              </w:rPr>
            </w:pPr>
            <w:r w:rsidRPr="00A22C89">
              <w:rPr>
                <w:rFonts w:ascii="Times New Roman" w:hAnsi="Times New Roman" w:cs="Times New Roman"/>
                <w:color w:val="000000" w:themeColor="text1"/>
                <w:sz w:val="32"/>
                <w:szCs w:val="32"/>
              </w:rPr>
              <w:t>HTTP/2</w:t>
            </w:r>
          </w:p>
        </w:tc>
      </w:tr>
      <w:tr w:rsidR="00520003" w14:paraId="122ABE61" w14:textId="77777777" w:rsidTr="00520003">
        <w:tc>
          <w:tcPr>
            <w:tcW w:w="4425" w:type="dxa"/>
          </w:tcPr>
          <w:p w14:paraId="3F4077EF" w14:textId="1032C316"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works on the textual format.</w:t>
            </w:r>
          </w:p>
        </w:tc>
        <w:tc>
          <w:tcPr>
            <w:tcW w:w="4425" w:type="dxa"/>
          </w:tcPr>
          <w:p w14:paraId="4D88BF96" w14:textId="426EA202"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works on the binary protocol.</w:t>
            </w:r>
          </w:p>
        </w:tc>
      </w:tr>
      <w:tr w:rsidR="00520003" w:rsidRPr="00A22C89" w14:paraId="1BC2A7C2" w14:textId="77777777" w:rsidTr="00520003">
        <w:tc>
          <w:tcPr>
            <w:tcW w:w="4425" w:type="dxa"/>
          </w:tcPr>
          <w:p w14:paraId="3FAAFAE1" w14:textId="6D30ACF0"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There is head of line blocking that blocks all the requests behind it until it doesn’t get its all resources.</w:t>
            </w:r>
          </w:p>
        </w:tc>
        <w:tc>
          <w:tcPr>
            <w:tcW w:w="4425" w:type="dxa"/>
          </w:tcPr>
          <w:p w14:paraId="157099A2" w14:textId="45F6FC21"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allows multiplexing so one TCP connection is required for multiple requests.</w:t>
            </w:r>
          </w:p>
        </w:tc>
      </w:tr>
      <w:tr w:rsidR="00520003" w:rsidRPr="00A22C89" w14:paraId="265DCA58" w14:textId="77777777" w:rsidTr="00520003">
        <w:tc>
          <w:tcPr>
            <w:tcW w:w="4425" w:type="dxa"/>
          </w:tcPr>
          <w:p w14:paraId="20A94A5B" w14:textId="78368991"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uses requests resource Inlining for use getting multiple pages</w:t>
            </w:r>
          </w:p>
        </w:tc>
        <w:tc>
          <w:tcPr>
            <w:tcW w:w="4425" w:type="dxa"/>
          </w:tcPr>
          <w:p w14:paraId="46BEF22F" w14:textId="0C8A02CE"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uses PUSH frame by server that collects all multiple pages</w:t>
            </w:r>
          </w:p>
        </w:tc>
      </w:tr>
      <w:tr w:rsidR="00520003" w:rsidRPr="00A22C89" w14:paraId="1957F9CE" w14:textId="77777777" w:rsidTr="00520003">
        <w:tc>
          <w:tcPr>
            <w:tcW w:w="4425" w:type="dxa"/>
          </w:tcPr>
          <w:p w14:paraId="36118E44" w14:textId="4CBCA49F"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compresses data by itself.</w:t>
            </w:r>
          </w:p>
        </w:tc>
        <w:tc>
          <w:tcPr>
            <w:tcW w:w="4425" w:type="dxa"/>
          </w:tcPr>
          <w:p w14:paraId="630D8945" w14:textId="52A45450" w:rsidR="00520003" w:rsidRPr="00A22C89" w:rsidRDefault="00A22C89">
            <w:pPr>
              <w:rPr>
                <w:rFonts w:ascii="Times New Roman" w:hAnsi="Times New Roman" w:cs="Times New Roman"/>
                <w:sz w:val="24"/>
                <w:szCs w:val="24"/>
              </w:rPr>
            </w:pPr>
            <w:r w:rsidRPr="00A22C89">
              <w:rPr>
                <w:rFonts w:ascii="Times New Roman" w:hAnsi="Times New Roman" w:cs="Times New Roman"/>
                <w:sz w:val="24"/>
                <w:szCs w:val="24"/>
              </w:rPr>
              <w:t>It uses HPACK for data compression.</w:t>
            </w:r>
          </w:p>
        </w:tc>
      </w:tr>
    </w:tbl>
    <w:p w14:paraId="1FA00A64" w14:textId="77777777" w:rsidR="00520003" w:rsidRDefault="00520003"/>
    <w:sectPr w:rsidR="0052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0003"/>
    <w:rsid w:val="00053209"/>
    <w:rsid w:val="00197BD8"/>
    <w:rsid w:val="00520003"/>
    <w:rsid w:val="00A22C89"/>
    <w:rsid w:val="00BE6731"/>
    <w:rsid w:val="00C5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587C"/>
  <w15:chartTrackingRefBased/>
  <w15:docId w15:val="{23ABB07D-ADC2-4730-B797-AFE42B42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Peddarpeth</dc:creator>
  <cp:keywords/>
  <dc:description/>
  <cp:lastModifiedBy>Shubham Peddarpeth</cp:lastModifiedBy>
  <cp:revision>2</cp:revision>
  <cp:lastPrinted>2023-08-17T10:30:00Z</cp:lastPrinted>
  <dcterms:created xsi:type="dcterms:W3CDTF">2023-08-17T14:20:00Z</dcterms:created>
  <dcterms:modified xsi:type="dcterms:W3CDTF">2023-08-17T14:20:00Z</dcterms:modified>
</cp:coreProperties>
</file>