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493" w:tblpY="517"/>
        <w:tblW w:w="10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0"/>
        <w:gridCol w:w="5673"/>
      </w:tblGrid>
      <w:tr w:rsidR="0030168D" w:rsidRPr="0030168D" w14:paraId="2D511BA0" w14:textId="77777777" w:rsidTr="0030168D">
        <w:trPr>
          <w:trHeight w:val="507"/>
          <w:tblHeader/>
        </w:trPr>
        <w:tc>
          <w:tcPr>
            <w:tcW w:w="0" w:type="auto"/>
            <w:vAlign w:val="center"/>
            <w:hideMark/>
          </w:tcPr>
          <w:p w14:paraId="553F5615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"this" keyword in Java</w:t>
            </w:r>
          </w:p>
        </w:tc>
        <w:tc>
          <w:tcPr>
            <w:tcW w:w="0" w:type="auto"/>
            <w:vAlign w:val="center"/>
            <w:hideMark/>
          </w:tcPr>
          <w:p w14:paraId="79D64CE6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"super" keyword in Java</w:t>
            </w:r>
          </w:p>
        </w:tc>
      </w:tr>
      <w:tr w:rsidR="0030168D" w:rsidRPr="0030168D" w14:paraId="4B6513AE" w14:textId="77777777" w:rsidTr="0030168D">
        <w:trPr>
          <w:trHeight w:val="1039"/>
        </w:trPr>
        <w:tc>
          <w:tcPr>
            <w:tcW w:w="0" w:type="auto"/>
            <w:vAlign w:val="center"/>
            <w:hideMark/>
          </w:tcPr>
          <w:p w14:paraId="1B9D9D92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"this" is an implicit reference variable keyword used to represent the current class.</w:t>
            </w:r>
          </w:p>
        </w:tc>
        <w:tc>
          <w:tcPr>
            <w:tcW w:w="0" w:type="auto"/>
            <w:vAlign w:val="center"/>
            <w:hideMark/>
          </w:tcPr>
          <w:p w14:paraId="08B2B8B8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"super" is an implicit reference variable keyword used to represent the immediate parent class.</w:t>
            </w:r>
          </w:p>
        </w:tc>
      </w:tr>
      <w:tr w:rsidR="0030168D" w:rsidRPr="0030168D" w14:paraId="5018667C" w14:textId="77777777" w:rsidTr="0030168D">
        <w:trPr>
          <w:trHeight w:val="1016"/>
        </w:trPr>
        <w:tc>
          <w:tcPr>
            <w:tcW w:w="0" w:type="auto"/>
            <w:vAlign w:val="center"/>
            <w:hideMark/>
          </w:tcPr>
          <w:p w14:paraId="7FB0D3D2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“this” is to invoke methods of the current class.</w:t>
            </w:r>
          </w:p>
        </w:tc>
        <w:tc>
          <w:tcPr>
            <w:tcW w:w="0" w:type="auto"/>
            <w:vAlign w:val="center"/>
            <w:hideMark/>
          </w:tcPr>
          <w:p w14:paraId="3DBB28C8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“super” is used to invoke methods of the immediate parent class.</w:t>
            </w:r>
          </w:p>
        </w:tc>
      </w:tr>
      <w:tr w:rsidR="0030168D" w:rsidRPr="0030168D" w14:paraId="07B95887" w14:textId="77777777" w:rsidTr="0030168D">
        <w:trPr>
          <w:trHeight w:val="1039"/>
        </w:trPr>
        <w:tc>
          <w:tcPr>
            <w:tcW w:w="0" w:type="auto"/>
            <w:vAlign w:val="center"/>
            <w:hideMark/>
          </w:tcPr>
          <w:p w14:paraId="5320771E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“this” is used to invoke a constructor of the current class.</w:t>
            </w:r>
          </w:p>
        </w:tc>
        <w:tc>
          <w:tcPr>
            <w:tcW w:w="0" w:type="auto"/>
            <w:vAlign w:val="center"/>
            <w:hideMark/>
          </w:tcPr>
          <w:p w14:paraId="1F868C19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“super” is used to invoke a constructor of the immediate parent class.</w:t>
            </w:r>
          </w:p>
        </w:tc>
      </w:tr>
      <w:tr w:rsidR="0030168D" w:rsidRPr="0030168D" w14:paraId="6CAE2782" w14:textId="77777777" w:rsidTr="0030168D">
        <w:trPr>
          <w:trHeight w:val="1016"/>
        </w:trPr>
        <w:tc>
          <w:tcPr>
            <w:tcW w:w="0" w:type="auto"/>
            <w:vAlign w:val="center"/>
            <w:hideMark/>
          </w:tcPr>
          <w:p w14:paraId="6C85E46B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“this” refers to the instance and static variables of the current class.</w:t>
            </w:r>
          </w:p>
        </w:tc>
        <w:tc>
          <w:tcPr>
            <w:tcW w:w="0" w:type="auto"/>
            <w:vAlign w:val="center"/>
            <w:hideMark/>
          </w:tcPr>
          <w:p w14:paraId="6798D19B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“super” refers to the instance and static variables of the immediate parent class.</w:t>
            </w:r>
          </w:p>
        </w:tc>
      </w:tr>
      <w:tr w:rsidR="0030168D" w:rsidRPr="0030168D" w14:paraId="397118FA" w14:textId="77777777" w:rsidTr="0030168D">
        <w:trPr>
          <w:trHeight w:val="1039"/>
        </w:trPr>
        <w:tc>
          <w:tcPr>
            <w:tcW w:w="0" w:type="auto"/>
            <w:vAlign w:val="center"/>
            <w:hideMark/>
          </w:tcPr>
          <w:p w14:paraId="702E9E42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"this" can be used to return and pass as an argument in the context of a current class object.</w:t>
            </w:r>
          </w:p>
        </w:tc>
        <w:tc>
          <w:tcPr>
            <w:tcW w:w="0" w:type="auto"/>
            <w:vAlign w:val="center"/>
            <w:hideMark/>
          </w:tcPr>
          <w:p w14:paraId="477A49E1" w14:textId="77777777" w:rsidR="0030168D" w:rsidRPr="0030168D" w:rsidRDefault="0030168D" w:rsidP="0030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6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"super" can be used to return and pass as an argument in the context of an immediate parent class object.</w:t>
            </w:r>
          </w:p>
        </w:tc>
      </w:tr>
    </w:tbl>
    <w:p w14:paraId="65595419" w14:textId="77777777" w:rsidR="0030168D" w:rsidRPr="0030168D" w:rsidRDefault="0030168D" w:rsidP="003016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Difference Between this and super Keyword in Java</w:t>
      </w:r>
    </w:p>
    <w:p w14:paraId="6D07BF31" w14:textId="77777777" w:rsidR="0030168D" w:rsidRPr="0030168D" w:rsidRDefault="0030168D" w:rsidP="003016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Similarities Between “this” and “super” Keyword in Java</w:t>
      </w:r>
    </w:p>
    <w:p w14:paraId="5D3EA6D9" w14:textId="77777777" w:rsidR="0030168D" w:rsidRPr="0030168D" w:rsidRDefault="0030168D" w:rsidP="00301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"this" and "super" are non-static, so they can't be used in static areas.</w:t>
      </w: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 It means that we cannot use both the keywords in the main function in Java.</w:t>
      </w:r>
    </w:p>
    <w:p w14:paraId="4793A9F9" w14:textId="77777777" w:rsidR="0030168D" w:rsidRPr="0030168D" w:rsidRDefault="0030168D" w:rsidP="0030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</w:t>
      </w:r>
    </w:p>
    <w:p w14:paraId="06EC98D1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public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Main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{</w:t>
      </w:r>
    </w:p>
    <w:p w14:paraId="3DAF37DB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int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a = </w:t>
      </w:r>
      <w:proofErr w:type="gramStart"/>
      <w:r w:rsidRPr="0030168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50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proofErr w:type="gramEnd"/>
    </w:p>
    <w:p w14:paraId="05FEB3AA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public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static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void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proofErr w:type="gram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main(</w:t>
      </w:r>
      <w:proofErr w:type="gramEnd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String[] </w:t>
      </w:r>
      <w:proofErr w:type="spell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args</w:t>
      </w:r>
      <w:proofErr w:type="spellEnd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)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</w:p>
    <w:p w14:paraId="173F31D7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proofErr w:type="gramStart"/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this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.a</w:t>
      </w:r>
      <w:proofErr w:type="spellEnd"/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</w:p>
    <w:p w14:paraId="6E67B79B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}</w:t>
      </w:r>
    </w:p>
    <w:p w14:paraId="1BFB9F7C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}</w:t>
      </w:r>
    </w:p>
    <w:p w14:paraId="1F221A5C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A5A0BBE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Main.java:</w:t>
      </w:r>
      <w:r w:rsidRPr="0030168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4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: error: non-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static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variable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this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cannot be referenced from a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static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context</w:t>
      </w:r>
    </w:p>
    <w:p w14:paraId="6B816D6F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proofErr w:type="spellStart"/>
      <w:proofErr w:type="gramStart"/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this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.a</w:t>
      </w:r>
      <w:proofErr w:type="spellEnd"/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</w:p>
    <w:p w14:paraId="5F502D70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1EC141B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example, we are referencing the non-static variable "this" in the static context. This led to a compiler error.</w:t>
      </w:r>
    </w:p>
    <w:p w14:paraId="78CC114B" w14:textId="77777777" w:rsidR="0030168D" w:rsidRPr="0030168D" w:rsidRDefault="0030168D" w:rsidP="00301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Both “super” and “this” keywords in Java can be used in constructor chaining to call another constructor.</w:t>
      </w: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 “</w:t>
      </w:r>
      <w:proofErr w:type="gramStart"/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this(</w:t>
      </w:r>
      <w:proofErr w:type="gramEnd"/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)” calls the no-argument constructor of the current class, and “super()” calls the no-argument constructor of the parent class.</w:t>
      </w:r>
    </w:p>
    <w:p w14:paraId="47C06102" w14:textId="77777777" w:rsidR="0030168D" w:rsidRPr="0030168D" w:rsidRDefault="0030168D" w:rsidP="0030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</w:t>
      </w:r>
    </w:p>
    <w:p w14:paraId="3A565FD2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i/>
          <w:iCs/>
          <w:color w:val="B18EB1"/>
          <w:sz w:val="24"/>
          <w:szCs w:val="24"/>
          <w:lang w:eastAsia="en-IN"/>
        </w:rPr>
        <w:t>// declaring parent class</w:t>
      </w:r>
    </w:p>
    <w:p w14:paraId="1EA6C9D1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proofErr w:type="gram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Parent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  <w:proofErr w:type="gramEnd"/>
    </w:p>
    <w:p w14:paraId="7F99182F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Parent(</w:t>
      </w:r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){</w:t>
      </w:r>
    </w:p>
    <w:p w14:paraId="2F41CB4C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"Parent class no argument constructor"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0A20DEC8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  <w:t>}</w:t>
      </w:r>
    </w:p>
    <w:p w14:paraId="2A0F4CAA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Parent(</w:t>
      </w:r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String s){</w:t>
      </w:r>
    </w:p>
    <w:p w14:paraId="27FCDD77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"Parent class parameterized "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+s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2AC8F18D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  <w:t>}</w:t>
      </w:r>
    </w:p>
    <w:p w14:paraId="79E78776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}</w:t>
      </w:r>
    </w:p>
    <w:p w14:paraId="4244A085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i/>
          <w:iCs/>
          <w:color w:val="B18EB1"/>
          <w:sz w:val="24"/>
          <w:szCs w:val="24"/>
          <w:lang w:eastAsia="en-IN"/>
        </w:rPr>
        <w:t>// Child class extends parent class</w:t>
      </w:r>
    </w:p>
    <w:p w14:paraId="5DCEE276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Child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extends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proofErr w:type="gram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Parent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  <w:proofErr w:type="gramEnd"/>
    </w:p>
    <w:p w14:paraId="64D2A208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Child(</w:t>
      </w:r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){</w:t>
      </w:r>
    </w:p>
    <w:p w14:paraId="7F9EEC96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i/>
          <w:iCs/>
          <w:color w:val="B18EB1"/>
          <w:sz w:val="24"/>
          <w:szCs w:val="24"/>
          <w:lang w:eastAsia="en-IN"/>
        </w:rPr>
        <w:t>// referring current class parameterized constructor</w:t>
      </w:r>
    </w:p>
    <w:p w14:paraId="0EE734F9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this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"constructor."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56E7FF4F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"Child class no-argument constructor."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1D3A6526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  <w:t>}</w:t>
      </w:r>
    </w:p>
    <w:p w14:paraId="64472869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Child(</w:t>
      </w:r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String s){</w:t>
      </w:r>
    </w:p>
    <w:p w14:paraId="18E63A89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i/>
          <w:iCs/>
          <w:color w:val="B18EB1"/>
          <w:sz w:val="24"/>
          <w:szCs w:val="24"/>
          <w:lang w:eastAsia="en-IN"/>
        </w:rPr>
        <w:t>// referring parent class parameterized constructor</w:t>
      </w:r>
    </w:p>
    <w:p w14:paraId="53604CF2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super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"constructor."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3074BC14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System.out.println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30168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"Child class parameterized "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+s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proofErr w:type="gramEnd"/>
    </w:p>
    <w:p w14:paraId="09600EC8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  <w:t>}</w:t>
      </w:r>
    </w:p>
    <w:p w14:paraId="4523B505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}</w:t>
      </w:r>
    </w:p>
    <w:p w14:paraId="05E45AA9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public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Main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{</w:t>
      </w:r>
    </w:p>
    <w:p w14:paraId="2476B0B5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public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static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void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 </w:t>
      </w:r>
      <w:proofErr w:type="gram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main(</w:t>
      </w:r>
      <w:proofErr w:type="gramEnd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String[] </w:t>
      </w:r>
      <w:proofErr w:type="spellStart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args</w:t>
      </w:r>
      <w:proofErr w:type="spellEnd"/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 xml:space="preserve">)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</w:p>
    <w:p w14:paraId="7865C2C7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</w:r>
      <w:r w:rsidRPr="0030168D">
        <w:rPr>
          <w:rFonts w:ascii="Courier New" w:eastAsia="Times New Roman" w:hAnsi="Courier New" w:cs="Courier New"/>
          <w:i/>
          <w:iCs/>
          <w:color w:val="B18EB1"/>
          <w:sz w:val="24"/>
          <w:szCs w:val="24"/>
          <w:lang w:eastAsia="en-IN"/>
        </w:rPr>
        <w:t>// instance of child class</w:t>
      </w:r>
    </w:p>
    <w:p w14:paraId="72EE40E1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ab/>
        <w:t xml:space="preserve">Child </w:t>
      </w:r>
      <w:proofErr w:type="spell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obj</w:t>
      </w:r>
      <w:proofErr w:type="spell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=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new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proofErr w:type="gramStart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Child(</w:t>
      </w:r>
      <w:proofErr w:type="gramEnd"/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</w:p>
    <w:p w14:paraId="393BE9DB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   }</w:t>
      </w:r>
    </w:p>
    <w:p w14:paraId="4A87429C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</w:p>
    <w:p w14:paraId="42134286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7EBDF13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Parent </w:t>
      </w:r>
      <w:r w:rsidRPr="0030168D">
        <w:rPr>
          <w:rFonts w:ascii="Courier New" w:eastAsia="Times New Roman" w:hAnsi="Courier New" w:cs="Courier New"/>
          <w:color w:val="F92672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parameterized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constructor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</w:p>
    <w:p w14:paraId="2ED9D849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Child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parameterized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constructor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</w:p>
    <w:p w14:paraId="764B3013" w14:textId="77777777" w:rsidR="0030168D" w:rsidRPr="0030168D" w:rsidRDefault="0030168D" w:rsidP="0030168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Child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class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no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-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argument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</w:t>
      </w:r>
      <w:r w:rsidRPr="0030168D">
        <w:rPr>
          <w:rFonts w:ascii="Courier New" w:eastAsia="Times New Roman" w:hAnsi="Courier New" w:cs="Courier New"/>
          <w:color w:val="61AEEE"/>
          <w:sz w:val="24"/>
          <w:szCs w:val="24"/>
          <w:lang w:eastAsia="en-IN"/>
        </w:rPr>
        <w:t>constructor</w:t>
      </w:r>
      <w:r w:rsidRPr="0030168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</w:p>
    <w:p w14:paraId="3D8034A6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A70A5EF" w14:textId="77777777" w:rsidR="0030168D" w:rsidRPr="0030168D" w:rsidRDefault="0030168D" w:rsidP="0030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the above example, we first forward a call from the child class no-argument constructor to the child class parameterized constructor using the </w:t>
      </w: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"this"</w:t>
      </w: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keyword. We are forwarding a call to the parent class parameterized constructor using the "super" keyword from a child class parameterized constructor.</w:t>
      </w:r>
    </w:p>
    <w:p w14:paraId="4E9AB5AA" w14:textId="77777777" w:rsidR="0030168D" w:rsidRPr="0030168D" w:rsidRDefault="0030168D" w:rsidP="00301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6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“this” and “super” must be the first statement if used inside the constructor.</w:t>
      </w:r>
      <w:r w:rsidRPr="0030168D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means we cannot call both statements in a single constructor.</w:t>
      </w:r>
    </w:p>
    <w:p w14:paraId="5A4D91DC" w14:textId="77777777" w:rsidR="00E024B1" w:rsidRDefault="00E024B1"/>
    <w:sectPr w:rsidR="00E0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915"/>
    <w:multiLevelType w:val="multilevel"/>
    <w:tmpl w:val="614AB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93342"/>
    <w:multiLevelType w:val="multilevel"/>
    <w:tmpl w:val="5712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C40DA"/>
    <w:multiLevelType w:val="multilevel"/>
    <w:tmpl w:val="46DCF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483954">
    <w:abstractNumId w:val="1"/>
  </w:num>
  <w:num w:numId="2" w16cid:durableId="1122647562">
    <w:abstractNumId w:val="2"/>
  </w:num>
  <w:num w:numId="3" w16cid:durableId="141296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B1"/>
    <w:rsid w:val="0030168D"/>
    <w:rsid w:val="00E0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87B46-FFB3-4E41-88D8-ABC6808C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6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6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168D"/>
    <w:rPr>
      <w:b/>
      <w:bCs/>
    </w:rPr>
  </w:style>
  <w:style w:type="character" w:customStyle="1" w:styleId="highlight--red">
    <w:name w:val="highlight--red"/>
    <w:basedOn w:val="DefaultParagraphFont"/>
    <w:rsid w:val="003016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6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68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0168D"/>
  </w:style>
  <w:style w:type="paragraph" w:styleId="NormalWeb">
    <w:name w:val="Normal (Web)"/>
    <w:basedOn w:val="Normal"/>
    <w:uiPriority w:val="99"/>
    <w:semiHidden/>
    <w:unhideWhenUsed/>
    <w:rsid w:val="0030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2</cp:revision>
  <dcterms:created xsi:type="dcterms:W3CDTF">2022-07-02T18:01:00Z</dcterms:created>
  <dcterms:modified xsi:type="dcterms:W3CDTF">2022-07-02T18:02:00Z</dcterms:modified>
</cp:coreProperties>
</file>