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060" w:rsidRDefault="00927156">
      <w:pPr>
        <w:rPr>
          <w:b/>
          <w:color w:val="006699"/>
          <w:sz w:val="44"/>
        </w:rPr>
      </w:pPr>
      <w:r>
        <w:rPr>
          <w:b/>
          <w:color w:val="006699"/>
          <w:sz w:val="44"/>
        </w:rPr>
        <w:t>Problem Description</w:t>
      </w:r>
    </w:p>
    <w:p w:rsidR="00927156" w:rsidRPr="00927156" w:rsidRDefault="00927156">
      <w:pPr>
        <w:rPr>
          <w:b/>
          <w:color w:val="006699"/>
          <w:sz w:val="44"/>
        </w:rPr>
      </w:pPr>
    </w:p>
    <w:p w:rsidR="00C4668F" w:rsidRDefault="00927156">
      <w:r>
        <w:rPr>
          <w:b/>
          <w:color w:val="000000"/>
          <w:sz w:val="28"/>
        </w:rPr>
        <w:t>Employee Feedback Intelligence System</w:t>
      </w:r>
    </w:p>
    <w:p w:rsidR="00C4668F" w:rsidRDefault="00927156">
      <w:r>
        <w:rPr>
          <w:b/>
          <w:color w:val="000000"/>
          <w:sz w:val="28"/>
        </w:rPr>
        <w:t>Objective</w:t>
      </w:r>
    </w:p>
    <w:p w:rsidR="00C4668F" w:rsidRDefault="00927156">
      <w:r>
        <w:rPr>
          <w:sz w:val="24"/>
        </w:rPr>
        <w:t>Build an end-to-end AI-powered analytics system to:</w:t>
      </w:r>
    </w:p>
    <w:p w:rsidR="00C4668F" w:rsidRDefault="00927156">
      <w:pPr>
        <w:pStyle w:val="ListBullet"/>
      </w:pPr>
      <w:r>
        <w:rPr>
          <w:sz w:val="24"/>
        </w:rPr>
        <w:t>Analyze employee feedback data</w:t>
      </w:r>
    </w:p>
    <w:p w:rsidR="00C4668F" w:rsidRDefault="00927156">
      <w:pPr>
        <w:pStyle w:val="ListBullet"/>
      </w:pPr>
      <w:r>
        <w:rPr>
          <w:sz w:val="24"/>
        </w:rPr>
        <w:t>Generate business insights</w:t>
      </w:r>
    </w:p>
    <w:p w:rsidR="00C4668F" w:rsidRDefault="00927156">
      <w:pPr>
        <w:pStyle w:val="ListBullet"/>
      </w:pPr>
      <w:r>
        <w:rPr>
          <w:sz w:val="24"/>
        </w:rPr>
        <w:t>Build Bot that answers user query on dataset.</w:t>
      </w:r>
    </w:p>
    <w:p w:rsidR="00C4668F" w:rsidRDefault="00927156">
      <w:r>
        <w:rPr>
          <w:sz w:val="24"/>
        </w:rPr>
        <w:t xml:space="preserve">Predict employee outcomes such </w:t>
      </w:r>
      <w:r>
        <w:rPr>
          <w:sz w:val="24"/>
        </w:rPr>
        <w:t>as:</w:t>
      </w:r>
    </w:p>
    <w:p w:rsidR="00C4668F" w:rsidRDefault="00927156">
      <w:pPr>
        <w:pStyle w:val="ListBullet"/>
      </w:pPr>
      <w:r>
        <w:rPr>
          <w:sz w:val="24"/>
        </w:rPr>
        <w:t>Attrition risk</w:t>
      </w:r>
    </w:p>
    <w:p w:rsidR="00C4668F" w:rsidRDefault="00927156">
      <w:pPr>
        <w:pStyle w:val="ListBullet"/>
      </w:pPr>
      <w:r>
        <w:rPr>
          <w:sz w:val="24"/>
        </w:rPr>
        <w:t>Engagement score</w:t>
      </w:r>
    </w:p>
    <w:p w:rsidR="00C4668F" w:rsidRDefault="00927156">
      <w:pPr>
        <w:pStyle w:val="ListBullet"/>
      </w:pPr>
      <w:r>
        <w:rPr>
          <w:sz w:val="24"/>
        </w:rPr>
        <w:t>Performance rating</w:t>
      </w:r>
    </w:p>
    <w:p w:rsidR="00C4668F" w:rsidRDefault="00927156">
      <w:pPr>
        <w:pStyle w:val="ListBullet"/>
      </w:pPr>
      <w:r>
        <w:rPr>
          <w:sz w:val="24"/>
        </w:rPr>
        <w:t>Answer HR policy questions through RAG</w:t>
      </w:r>
    </w:p>
    <w:p w:rsidR="00C4668F" w:rsidRPr="002D5060" w:rsidRDefault="00927156">
      <w:pPr>
        <w:pStyle w:val="ListBullet"/>
      </w:pPr>
      <w:r>
        <w:rPr>
          <w:sz w:val="24"/>
        </w:rPr>
        <w:t>Generate automated summaries report of conversation.</w:t>
      </w: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927156" w:rsidRDefault="00927156">
      <w:pPr>
        <w:rPr>
          <w:b/>
          <w:color w:val="006699"/>
          <w:sz w:val="44"/>
        </w:rPr>
      </w:pPr>
      <w:r>
        <w:rPr>
          <w:b/>
          <w:color w:val="006699"/>
          <w:sz w:val="44"/>
        </w:rPr>
        <w:t>Dataset Creation Approach</w:t>
      </w:r>
    </w:p>
    <w:p w:rsidR="00927156" w:rsidRDefault="00927156">
      <w:pPr>
        <w:rPr>
          <w:b/>
          <w:color w:val="000000"/>
          <w:sz w:val="28"/>
        </w:rPr>
      </w:pPr>
    </w:p>
    <w:p w:rsidR="00C4668F" w:rsidRDefault="00927156">
      <w:r>
        <w:rPr>
          <w:b/>
          <w:color w:val="000000"/>
          <w:sz w:val="28"/>
        </w:rPr>
        <w:t>Synthetic Dataset Generation</w:t>
      </w:r>
    </w:p>
    <w:p w:rsidR="00C4668F" w:rsidRDefault="00927156">
      <w:r>
        <w:rPr>
          <w:b/>
          <w:color w:val="000000"/>
          <w:sz w:val="28"/>
        </w:rPr>
        <w:t>Approach Used</w:t>
      </w:r>
    </w:p>
    <w:p w:rsidR="00C4668F" w:rsidRDefault="00927156">
      <w:r>
        <w:rPr>
          <w:sz w:val="24"/>
        </w:rPr>
        <w:t>A synthetic employee feedback dataset wa</w:t>
      </w:r>
      <w:r>
        <w:rPr>
          <w:sz w:val="24"/>
        </w:rPr>
        <w:t>s created to simulate real-world HR survey data.</w:t>
      </w:r>
    </w:p>
    <w:p w:rsidR="00C4668F" w:rsidRDefault="00927156">
      <w:r>
        <w:rPr>
          <w:b/>
          <w:color w:val="000000"/>
          <w:sz w:val="28"/>
        </w:rPr>
        <w:t>Core Features</w:t>
      </w:r>
    </w:p>
    <w:p w:rsidR="00C4668F" w:rsidRDefault="00927156">
      <w:pPr>
        <w:pStyle w:val="ListBullet"/>
      </w:pPr>
      <w:r>
        <w:rPr>
          <w:sz w:val="24"/>
        </w:rPr>
        <w:t>employee_id</w:t>
      </w:r>
    </w:p>
    <w:p w:rsidR="00C4668F" w:rsidRDefault="00927156">
      <w:pPr>
        <w:pStyle w:val="ListBullet"/>
      </w:pPr>
      <w:r>
        <w:rPr>
          <w:sz w:val="24"/>
        </w:rPr>
        <w:t>department</w:t>
      </w:r>
    </w:p>
    <w:p w:rsidR="00C4668F" w:rsidRDefault="00927156">
      <w:pPr>
        <w:pStyle w:val="ListBullet"/>
      </w:pPr>
      <w:r>
        <w:rPr>
          <w:sz w:val="24"/>
        </w:rPr>
        <w:t>survey_date</w:t>
      </w:r>
    </w:p>
    <w:p w:rsidR="00C4668F" w:rsidRDefault="00927156">
      <w:pPr>
        <w:pStyle w:val="ListBullet"/>
      </w:pPr>
      <w:r>
        <w:rPr>
          <w:sz w:val="24"/>
        </w:rPr>
        <w:lastRenderedPageBreak/>
        <w:t>tenure_years</w:t>
      </w:r>
    </w:p>
    <w:p w:rsidR="00C4668F" w:rsidRDefault="00927156">
      <w:pPr>
        <w:pStyle w:val="ListBullet"/>
      </w:pPr>
      <w:r>
        <w:rPr>
          <w:sz w:val="24"/>
        </w:rPr>
        <w:t>performance_rating</w:t>
      </w:r>
    </w:p>
    <w:p w:rsidR="00C4668F" w:rsidRDefault="00927156">
      <w:pPr>
        <w:pStyle w:val="ListBullet"/>
      </w:pPr>
      <w:r>
        <w:rPr>
          <w:sz w:val="24"/>
        </w:rPr>
        <w:t>engagement_score</w:t>
      </w:r>
    </w:p>
    <w:p w:rsidR="00C4668F" w:rsidRDefault="00927156">
      <w:pPr>
        <w:pStyle w:val="ListBullet"/>
      </w:pPr>
      <w:r>
        <w:rPr>
          <w:sz w:val="24"/>
        </w:rPr>
        <w:t>feedback_comment</w:t>
      </w:r>
    </w:p>
    <w:p w:rsidR="00C4668F" w:rsidRDefault="00927156">
      <w:pPr>
        <w:pStyle w:val="ListBullet"/>
      </w:pPr>
      <w:r>
        <w:rPr>
          <w:sz w:val="24"/>
        </w:rPr>
        <w:t>sentiment</w:t>
      </w:r>
    </w:p>
    <w:p w:rsidR="00C4668F" w:rsidRDefault="00927156">
      <w:pPr>
        <w:pStyle w:val="ListBullet"/>
      </w:pPr>
      <w:r>
        <w:rPr>
          <w:sz w:val="24"/>
        </w:rPr>
        <w:t>feedback_category</w:t>
      </w:r>
    </w:p>
    <w:p w:rsidR="00C4668F" w:rsidRDefault="00927156">
      <w:pPr>
        <w:pStyle w:val="ListBullet"/>
      </w:pPr>
      <w:r>
        <w:rPr>
          <w:sz w:val="24"/>
        </w:rPr>
        <w:t>summary</w:t>
      </w:r>
    </w:p>
    <w:p w:rsidR="00C4668F" w:rsidRDefault="00927156">
      <w:r>
        <w:rPr>
          <w:b/>
          <w:color w:val="000000"/>
          <w:sz w:val="28"/>
        </w:rPr>
        <w:t>Data Generation Logic</w:t>
      </w:r>
    </w:p>
    <w:p w:rsidR="00C4668F" w:rsidRDefault="00927156">
      <w:pPr>
        <w:pStyle w:val="ListBullet"/>
      </w:pPr>
      <w:r>
        <w:rPr>
          <w:sz w:val="24"/>
        </w:rPr>
        <w:t xml:space="preserve">survey_date-4 years of employee </w:t>
      </w:r>
      <w:r>
        <w:rPr>
          <w:sz w:val="24"/>
        </w:rPr>
        <w:t>survey history</w:t>
      </w:r>
    </w:p>
    <w:p w:rsidR="00C4668F" w:rsidRDefault="00927156">
      <w:pPr>
        <w:pStyle w:val="ListBullet"/>
      </w:pPr>
      <w:r>
        <w:rPr>
          <w:sz w:val="24"/>
        </w:rPr>
        <w:t>employee_id -yearly employee retention and new hires</w:t>
      </w:r>
    </w:p>
    <w:p w:rsidR="00C4668F" w:rsidRDefault="00927156">
      <w:pPr>
        <w:pStyle w:val="ListBullet"/>
      </w:pPr>
      <w:r>
        <w:rPr>
          <w:sz w:val="24"/>
        </w:rPr>
        <w:t>tenure_years-tenure increment for existing employees and varies between 0.3 to 1 for new employee.</w:t>
      </w:r>
    </w:p>
    <w:p w:rsidR="00C4668F" w:rsidRDefault="00927156">
      <w:pPr>
        <w:pStyle w:val="ListBullet"/>
      </w:pPr>
      <w:r>
        <w:rPr>
          <w:sz w:val="24"/>
        </w:rPr>
        <w:t>Department-department consistency per employee and random selected for new employee</w:t>
      </w:r>
    </w:p>
    <w:p w:rsidR="00C4668F" w:rsidRDefault="00927156">
      <w:pPr>
        <w:pStyle w:val="ListBullet"/>
      </w:pPr>
      <w:r>
        <w:rPr>
          <w:sz w:val="24"/>
        </w:rPr>
        <w:t>perfo</w:t>
      </w:r>
      <w:r>
        <w:rPr>
          <w:sz w:val="24"/>
        </w:rPr>
        <w:t>rmance and engagement – derived using random normal distribution</w:t>
      </w:r>
    </w:p>
    <w:p w:rsidR="00C4668F" w:rsidRDefault="00927156">
      <w:pPr>
        <w:pStyle w:val="ListBullet"/>
      </w:pPr>
      <w:r>
        <w:rPr>
          <w:sz w:val="24"/>
        </w:rPr>
        <w:t>feedback_comment-LLM-generated realistic feedback comments</w:t>
      </w:r>
    </w:p>
    <w:p w:rsidR="00C4668F" w:rsidRPr="002D5060" w:rsidRDefault="00927156">
      <w:pPr>
        <w:pStyle w:val="ListBullet"/>
      </w:pPr>
      <w:r>
        <w:rPr>
          <w:sz w:val="24"/>
        </w:rPr>
        <w:t xml:space="preserve">sentiment, feedback_category, summary- LLM generated with </w:t>
      </w:r>
      <w:proofErr w:type="spellStart"/>
      <w:r>
        <w:rPr>
          <w:sz w:val="24"/>
        </w:rPr>
        <w:t>feedback_comments</w:t>
      </w:r>
      <w:proofErr w:type="spellEnd"/>
      <w:r>
        <w:rPr>
          <w:sz w:val="24"/>
        </w:rPr>
        <w:t xml:space="preserve"> as input</w:t>
      </w: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927156" w:rsidRDefault="00927156" w:rsidP="002D5060">
      <w:pPr>
        <w:pStyle w:val="ListBullet"/>
        <w:numPr>
          <w:ilvl w:val="0"/>
          <w:numId w:val="0"/>
        </w:numPr>
        <w:ind w:left="360" w:hanging="360"/>
      </w:pPr>
    </w:p>
    <w:p w:rsidR="00927156" w:rsidRDefault="00927156" w:rsidP="002D5060">
      <w:pPr>
        <w:pStyle w:val="ListBullet"/>
        <w:numPr>
          <w:ilvl w:val="0"/>
          <w:numId w:val="0"/>
        </w:numPr>
        <w:ind w:left="360" w:hanging="360"/>
      </w:pPr>
    </w:p>
    <w:p w:rsidR="00C4668F" w:rsidRDefault="00927156">
      <w:pPr>
        <w:rPr>
          <w:b/>
          <w:color w:val="006699"/>
          <w:sz w:val="44"/>
        </w:rPr>
      </w:pPr>
      <w:r>
        <w:rPr>
          <w:b/>
          <w:color w:val="006699"/>
          <w:sz w:val="44"/>
        </w:rPr>
        <w:t>Analysis Method</w:t>
      </w:r>
    </w:p>
    <w:p w:rsidR="00927156" w:rsidRDefault="00927156"/>
    <w:p w:rsidR="00C4668F" w:rsidRDefault="00927156">
      <w:r>
        <w:rPr>
          <w:b/>
          <w:color w:val="000000"/>
          <w:sz w:val="28"/>
        </w:rPr>
        <w:t>End-to-End Analysis Pipeline</w:t>
      </w:r>
    </w:p>
    <w:p w:rsidR="00C4668F" w:rsidRDefault="00927156">
      <w:r>
        <w:rPr>
          <w:sz w:val="24"/>
        </w:rPr>
        <w:t>St</w:t>
      </w:r>
      <w:r>
        <w:rPr>
          <w:sz w:val="24"/>
        </w:rPr>
        <w:t>ep 1: Data Preparation</w:t>
      </w:r>
    </w:p>
    <w:p w:rsidR="00C4668F" w:rsidRDefault="00927156">
      <w:r>
        <w:rPr>
          <w:sz w:val="24"/>
        </w:rPr>
        <w:t>Step 2: Query Routing (LangGraph)</w:t>
      </w:r>
    </w:p>
    <w:p w:rsidR="00C4668F" w:rsidRDefault="00927156">
      <w:r>
        <w:rPr>
          <w:sz w:val="24"/>
        </w:rPr>
        <w:t>User query is routed to one of the following nodes:</w:t>
      </w:r>
    </w:p>
    <w:p w:rsidR="00C4668F" w:rsidRDefault="00927156">
      <w:pPr>
        <w:pStyle w:val="ListBullet"/>
      </w:pPr>
      <w:r>
        <w:rPr>
          <w:sz w:val="24"/>
        </w:rPr>
        <w:t>SQL insight generation</w:t>
      </w:r>
    </w:p>
    <w:p w:rsidR="00C4668F" w:rsidRDefault="00927156">
      <w:pPr>
        <w:pStyle w:val="ListBullet"/>
      </w:pPr>
      <w:r>
        <w:rPr>
          <w:sz w:val="24"/>
        </w:rPr>
        <w:t>ML prediction</w:t>
      </w:r>
    </w:p>
    <w:p w:rsidR="00C4668F" w:rsidRDefault="00927156">
      <w:pPr>
        <w:pStyle w:val="ListBullet"/>
      </w:pPr>
      <w:r>
        <w:rPr>
          <w:sz w:val="24"/>
        </w:rPr>
        <w:t>simple Q&amp;A</w:t>
      </w:r>
    </w:p>
    <w:p w:rsidR="00C4668F" w:rsidRDefault="00927156">
      <w:pPr>
        <w:pStyle w:val="ListBullet"/>
      </w:pPr>
      <w:r>
        <w:rPr>
          <w:sz w:val="24"/>
        </w:rPr>
        <w:t>summary report</w:t>
      </w:r>
    </w:p>
    <w:p w:rsidR="00C4668F" w:rsidRDefault="00927156">
      <w:pPr>
        <w:pStyle w:val="ListBullet"/>
      </w:pPr>
      <w:r>
        <w:rPr>
          <w:sz w:val="24"/>
        </w:rPr>
        <w:t>RAG for HR policies</w:t>
      </w:r>
    </w:p>
    <w:p w:rsidR="00C4668F" w:rsidRDefault="00927156">
      <w:r>
        <w:rPr>
          <w:sz w:val="24"/>
        </w:rPr>
        <w:lastRenderedPageBreak/>
        <w:t>Step 3: SQL Analytics</w:t>
      </w:r>
    </w:p>
    <w:p w:rsidR="00C4668F" w:rsidRDefault="00927156">
      <w:r>
        <w:rPr>
          <w:sz w:val="24"/>
        </w:rPr>
        <w:t xml:space="preserve">DuckDB + LLM-generated SQL + LLM converts </w:t>
      </w:r>
      <w:r>
        <w:rPr>
          <w:sz w:val="24"/>
        </w:rPr>
        <w:t>outputs into business-friendly insights.</w:t>
      </w:r>
    </w:p>
    <w:p w:rsidR="00C4668F" w:rsidRDefault="00927156">
      <w:r>
        <w:rPr>
          <w:sz w:val="24"/>
        </w:rPr>
        <w:t>Step 4: ML Predictions</w:t>
      </w:r>
    </w:p>
    <w:p w:rsidR="00C4668F" w:rsidRDefault="00927156">
      <w:r>
        <w:rPr>
          <w:sz w:val="24"/>
        </w:rPr>
        <w:t>Models used:</w:t>
      </w:r>
    </w:p>
    <w:p w:rsidR="00C4668F" w:rsidRDefault="00927156">
      <w:pPr>
        <w:pStyle w:val="ListBullet"/>
      </w:pPr>
      <w:r>
        <w:rPr>
          <w:sz w:val="24"/>
        </w:rPr>
        <w:t>Attrition model</w:t>
      </w:r>
    </w:p>
    <w:p w:rsidR="00C4668F" w:rsidRDefault="00927156">
      <w:pPr>
        <w:pStyle w:val="ListBullet"/>
      </w:pPr>
      <w:r>
        <w:rPr>
          <w:sz w:val="24"/>
        </w:rPr>
        <w:t>Engagement model</w:t>
      </w:r>
    </w:p>
    <w:p w:rsidR="00C4668F" w:rsidRDefault="00927156">
      <w:pPr>
        <w:pStyle w:val="ListBullet"/>
      </w:pPr>
      <w:r>
        <w:rPr>
          <w:sz w:val="24"/>
        </w:rPr>
        <w:t>Performance model</w:t>
      </w:r>
    </w:p>
    <w:p w:rsidR="00C4668F" w:rsidRDefault="00927156">
      <w:r>
        <w:rPr>
          <w:sz w:val="24"/>
        </w:rPr>
        <w:t>Step 5: Summary Report</w:t>
      </w:r>
    </w:p>
    <w:p w:rsidR="00C4668F" w:rsidRDefault="00927156">
      <w:r>
        <w:rPr>
          <w:sz w:val="24"/>
        </w:rPr>
        <w:t>use map reduced summarizer for summary report generation</w:t>
      </w:r>
    </w:p>
    <w:p w:rsidR="00C4668F" w:rsidRDefault="00927156">
      <w:r>
        <w:rPr>
          <w:sz w:val="24"/>
        </w:rPr>
        <w:t>Step 6: HR Policy</w:t>
      </w:r>
    </w:p>
    <w:p w:rsidR="00C4668F" w:rsidRDefault="00927156">
      <w:pPr>
        <w:rPr>
          <w:sz w:val="24"/>
        </w:rPr>
      </w:pPr>
      <w:r>
        <w:rPr>
          <w:sz w:val="24"/>
        </w:rPr>
        <w:t>used rag pipeline to answer HR</w:t>
      </w:r>
      <w:r>
        <w:rPr>
          <w:sz w:val="24"/>
        </w:rPr>
        <w:t xml:space="preserve"> policy related query</w:t>
      </w:r>
    </w:p>
    <w:p w:rsidR="002D5060" w:rsidRDefault="002D5060"/>
    <w:p w:rsidR="002D5060" w:rsidRDefault="002D5060"/>
    <w:p w:rsidR="00C4668F" w:rsidRDefault="00927156">
      <w:pPr>
        <w:rPr>
          <w:b/>
          <w:color w:val="006699"/>
          <w:sz w:val="44"/>
        </w:rPr>
      </w:pPr>
      <w:r>
        <w:rPr>
          <w:b/>
          <w:color w:val="006699"/>
          <w:sz w:val="44"/>
        </w:rPr>
        <w:t>Key Insights</w:t>
      </w:r>
    </w:p>
    <w:p w:rsidR="00927156" w:rsidRDefault="00927156"/>
    <w:p w:rsidR="00C4668F" w:rsidRDefault="00927156">
      <w:r>
        <w:rPr>
          <w:b/>
          <w:color w:val="000000"/>
          <w:sz w:val="28"/>
        </w:rPr>
        <w:t>Engagement Insights</w:t>
      </w:r>
    </w:p>
    <w:p w:rsidR="00C4668F" w:rsidRDefault="00927156">
      <w:pPr>
        <w:pStyle w:val="ListBullet"/>
      </w:pPr>
      <w:r>
        <w:rPr>
          <w:sz w:val="24"/>
        </w:rPr>
        <w:t>Finance has the lowest engagement (48.2)</w:t>
      </w:r>
    </w:p>
    <w:p w:rsidR="00C4668F" w:rsidRDefault="00927156">
      <w:pPr>
        <w:pStyle w:val="ListBullet"/>
      </w:pPr>
      <w:r>
        <w:rPr>
          <w:sz w:val="24"/>
        </w:rPr>
        <w:t>Marketing has the highest engagement (56.3)</w:t>
      </w:r>
    </w:p>
    <w:p w:rsidR="00C4668F" w:rsidRDefault="00927156">
      <w:pPr>
        <w:pStyle w:val="ListBullet"/>
      </w:pPr>
      <w:r>
        <w:rPr>
          <w:sz w:val="24"/>
        </w:rPr>
        <w:t>Engagement differences across departments are moderate</w:t>
      </w:r>
    </w:p>
    <w:p w:rsidR="00C4668F" w:rsidRDefault="00927156">
      <w:r>
        <w:rPr>
          <w:b/>
          <w:color w:val="000000"/>
          <w:sz w:val="28"/>
        </w:rPr>
        <w:t>Performance Insights</w:t>
      </w:r>
    </w:p>
    <w:p w:rsidR="00C4668F" w:rsidRDefault="00927156">
      <w:pPr>
        <w:pStyle w:val="ListBullet"/>
      </w:pPr>
      <w:r>
        <w:rPr>
          <w:sz w:val="24"/>
        </w:rPr>
        <w:t>Performance ratings are well-balanced</w:t>
      </w:r>
    </w:p>
    <w:p w:rsidR="00C4668F" w:rsidRDefault="00927156">
      <w:pPr>
        <w:pStyle w:val="ListBullet"/>
      </w:pPr>
      <w:r>
        <w:rPr>
          <w:sz w:val="24"/>
        </w:rPr>
        <w:t>Most employees fall in the mid-performance range (2.6–3.4)</w:t>
      </w:r>
    </w:p>
    <w:p w:rsidR="00C4668F" w:rsidRDefault="00927156">
      <w:pPr>
        <w:pStyle w:val="ListBullet"/>
      </w:pPr>
      <w:r>
        <w:rPr>
          <w:sz w:val="24"/>
        </w:rPr>
        <w:t>No strong bias toward high or low ratings</w:t>
      </w:r>
    </w:p>
    <w:p w:rsidR="00C4668F" w:rsidRDefault="00927156">
      <w:r>
        <w:rPr>
          <w:b/>
          <w:color w:val="000000"/>
          <w:sz w:val="28"/>
        </w:rPr>
        <w:t>Tenure Insights</w:t>
      </w:r>
    </w:p>
    <w:p w:rsidR="00C4668F" w:rsidRDefault="00927156">
      <w:pPr>
        <w:pStyle w:val="ListBullet"/>
      </w:pPr>
      <w:r>
        <w:rPr>
          <w:sz w:val="24"/>
        </w:rPr>
        <w:t>Engagement increases with tenure</w:t>
      </w:r>
    </w:p>
    <w:p w:rsidR="00C4668F" w:rsidRDefault="00927156">
      <w:pPr>
        <w:pStyle w:val="ListBullet"/>
      </w:pPr>
      <w:r>
        <w:rPr>
          <w:sz w:val="24"/>
        </w:rPr>
        <w:t>Early-tenure employees (0–2 years) have lowest engagement (47.3)</w:t>
      </w:r>
    </w:p>
    <w:p w:rsidR="00C4668F" w:rsidRDefault="00927156">
      <w:pPr>
        <w:pStyle w:val="ListBullet"/>
      </w:pPr>
      <w:r>
        <w:rPr>
          <w:sz w:val="24"/>
        </w:rPr>
        <w:lastRenderedPageBreak/>
        <w:t>Experienced employees (4–8 years) have hi</w:t>
      </w:r>
      <w:r>
        <w:rPr>
          <w:sz w:val="24"/>
        </w:rPr>
        <w:t>ghest engagement (67.1)</w:t>
      </w:r>
    </w:p>
    <w:p w:rsidR="00C4668F" w:rsidRDefault="00927156">
      <w:r>
        <w:rPr>
          <w:b/>
          <w:color w:val="000000"/>
          <w:sz w:val="28"/>
        </w:rPr>
        <w:t>Feedback Insights</w:t>
      </w:r>
    </w:p>
    <w:p w:rsidR="00C4668F" w:rsidRDefault="00927156">
      <w:pPr>
        <w:pStyle w:val="ListBullet"/>
      </w:pPr>
      <w:r>
        <w:rPr>
          <w:sz w:val="24"/>
        </w:rPr>
        <w:t>Sales has the highest feedback count</w:t>
      </w:r>
    </w:p>
    <w:p w:rsidR="00C4668F" w:rsidRDefault="00927156">
      <w:pPr>
        <w:pStyle w:val="ListBullet"/>
      </w:pPr>
      <w:r>
        <w:rPr>
          <w:sz w:val="24"/>
        </w:rPr>
        <w:t>Marketing has the lowest feedback count</w:t>
      </w:r>
    </w:p>
    <w:p w:rsidR="00C4668F" w:rsidRDefault="00927156">
      <w:pPr>
        <w:pStyle w:val="ListBullet"/>
      </w:pPr>
      <w:r>
        <w:rPr>
          <w:sz w:val="24"/>
        </w:rPr>
        <w:t>Feedback volume may indicate engagement or dissatisfaction</w:t>
      </w:r>
    </w:p>
    <w:p w:rsidR="00C4668F" w:rsidRDefault="00927156">
      <w:r>
        <w:rPr>
          <w:b/>
          <w:color w:val="000000"/>
          <w:sz w:val="28"/>
        </w:rPr>
        <w:t>Trend Insights</w:t>
      </w:r>
    </w:p>
    <w:p w:rsidR="00C4668F" w:rsidRDefault="00927156">
      <w:pPr>
        <w:pStyle w:val="ListBullet"/>
      </w:pPr>
      <w:r>
        <w:rPr>
          <w:sz w:val="24"/>
        </w:rPr>
        <w:t>Engagement increased significantly from 2019 to 2020 (25 → 61.6</w:t>
      </w:r>
      <w:r>
        <w:rPr>
          <w:sz w:val="24"/>
        </w:rPr>
        <w:t>)</w:t>
      </w:r>
    </w:p>
    <w:p w:rsidR="00C4668F" w:rsidRDefault="00927156">
      <w:pPr>
        <w:pStyle w:val="ListBullet"/>
      </w:pPr>
      <w:r>
        <w:rPr>
          <w:sz w:val="24"/>
        </w:rPr>
        <w:t>Slight growth afterward → stable trend</w:t>
      </w:r>
    </w:p>
    <w:p w:rsidR="00C4668F" w:rsidRDefault="00927156">
      <w:pPr>
        <w:pStyle w:val="ListBullet"/>
      </w:pPr>
      <w:r>
        <w:rPr>
          <w:sz w:val="24"/>
        </w:rPr>
        <w:t>No decline observed</w:t>
      </w:r>
    </w:p>
    <w:p w:rsidR="00C4668F" w:rsidRDefault="00927156">
      <w:r>
        <w:rPr>
          <w:b/>
          <w:color w:val="000000"/>
          <w:sz w:val="28"/>
        </w:rPr>
        <w:t>Risk Insights</w:t>
      </w:r>
    </w:p>
    <w:p w:rsidR="00C4668F" w:rsidRDefault="00927156">
      <w:pPr>
        <w:pStyle w:val="ListBullet"/>
      </w:pPr>
      <w:r>
        <w:rPr>
          <w:sz w:val="24"/>
        </w:rPr>
        <w:t>Sales has the highest low-engagement employees (54)</w:t>
      </w:r>
    </w:p>
    <w:p w:rsidR="00C4668F" w:rsidRDefault="00927156">
      <w:pPr>
        <w:pStyle w:val="ListBullet"/>
      </w:pPr>
      <w:r>
        <w:rPr>
          <w:sz w:val="24"/>
        </w:rPr>
        <w:t>Engineering (48) and Finance (43) also show concern</w:t>
      </w:r>
    </w:p>
    <w:p w:rsidR="00C4668F" w:rsidRPr="002D5060" w:rsidRDefault="00927156">
      <w:pPr>
        <w:pStyle w:val="ListBullet"/>
      </w:pPr>
      <w:r>
        <w:rPr>
          <w:sz w:val="24"/>
        </w:rPr>
        <w:t>Indicates potential attrition risk areas</w:t>
      </w: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C4668F" w:rsidRDefault="00927156">
      <w:pPr>
        <w:rPr>
          <w:b/>
          <w:color w:val="006699"/>
          <w:sz w:val="44"/>
        </w:rPr>
      </w:pPr>
      <w:r>
        <w:rPr>
          <w:b/>
          <w:color w:val="006699"/>
          <w:sz w:val="44"/>
        </w:rPr>
        <w:t>Limitations</w:t>
      </w:r>
    </w:p>
    <w:p w:rsidR="00927156" w:rsidRDefault="00927156"/>
    <w:p w:rsidR="00C4668F" w:rsidRDefault="00927156">
      <w:r>
        <w:rPr>
          <w:b/>
          <w:color w:val="000000"/>
          <w:sz w:val="28"/>
        </w:rPr>
        <w:t>Current Challenges</w:t>
      </w:r>
    </w:p>
    <w:p w:rsidR="00C4668F" w:rsidRDefault="00927156">
      <w:r>
        <w:rPr>
          <w:b/>
          <w:color w:val="000000"/>
          <w:sz w:val="28"/>
        </w:rPr>
        <w:t xml:space="preserve">Data </w:t>
      </w:r>
      <w:r>
        <w:rPr>
          <w:b/>
          <w:color w:val="000000"/>
          <w:sz w:val="28"/>
        </w:rPr>
        <w:t>Limitations</w:t>
      </w:r>
    </w:p>
    <w:p w:rsidR="00C4668F" w:rsidRDefault="00927156">
      <w:pPr>
        <w:pStyle w:val="ListBullet"/>
      </w:pPr>
      <w:r>
        <w:rPr>
          <w:sz w:val="24"/>
        </w:rPr>
        <w:t>synthetic data may not fully reflect real employee behavior</w:t>
      </w:r>
    </w:p>
    <w:p w:rsidR="00C4668F" w:rsidRDefault="00927156">
      <w:pPr>
        <w:pStyle w:val="ListBullet"/>
      </w:pPr>
      <w:r>
        <w:rPr>
          <w:sz w:val="24"/>
        </w:rPr>
        <w:t>limited historical timeline</w:t>
      </w:r>
    </w:p>
    <w:p w:rsidR="00C4668F" w:rsidRDefault="00927156">
      <w:pPr>
        <w:pStyle w:val="ListBullet"/>
      </w:pPr>
      <w:r>
        <w:rPr>
          <w:sz w:val="24"/>
        </w:rPr>
        <w:t>no real-world seasonality effects</w:t>
      </w:r>
    </w:p>
    <w:p w:rsidR="00C4668F" w:rsidRDefault="00927156">
      <w:r>
        <w:rPr>
          <w:b/>
          <w:color w:val="000000"/>
          <w:sz w:val="28"/>
        </w:rPr>
        <w:t>Model Limitations</w:t>
      </w:r>
    </w:p>
    <w:p w:rsidR="00C4668F" w:rsidRDefault="00927156">
      <w:pPr>
        <w:pStyle w:val="ListBullet"/>
      </w:pPr>
      <w:r>
        <w:rPr>
          <w:sz w:val="24"/>
        </w:rPr>
        <w:t>predictions depend on synthetic patterns</w:t>
      </w:r>
    </w:p>
    <w:p w:rsidR="00C4668F" w:rsidRDefault="00927156">
      <w:pPr>
        <w:pStyle w:val="ListBullet"/>
      </w:pPr>
      <w:r>
        <w:rPr>
          <w:sz w:val="24"/>
        </w:rPr>
        <w:t>risk of LLM hallucination in insight generation</w:t>
      </w:r>
    </w:p>
    <w:p w:rsidR="00C4668F" w:rsidRDefault="00927156">
      <w:pPr>
        <w:pStyle w:val="ListBullet"/>
      </w:pPr>
      <w:r>
        <w:rPr>
          <w:sz w:val="24"/>
        </w:rPr>
        <w:t xml:space="preserve">model </w:t>
      </w:r>
      <w:r>
        <w:rPr>
          <w:sz w:val="24"/>
        </w:rPr>
        <w:t>performance needs validation on real data</w:t>
      </w:r>
    </w:p>
    <w:p w:rsidR="00C4668F" w:rsidRDefault="00927156">
      <w:r>
        <w:rPr>
          <w:b/>
          <w:color w:val="000000"/>
          <w:sz w:val="28"/>
        </w:rPr>
        <w:t>Technical Limitations</w:t>
      </w:r>
    </w:p>
    <w:p w:rsidR="00C4668F" w:rsidRDefault="00927156">
      <w:pPr>
        <w:pStyle w:val="ListBullet"/>
      </w:pPr>
      <w:r>
        <w:rPr>
          <w:sz w:val="24"/>
        </w:rPr>
        <w:t>raw LLM-generated SQL requires monitoring</w:t>
      </w:r>
    </w:p>
    <w:p w:rsidR="00C4668F" w:rsidRPr="002D5060" w:rsidRDefault="00927156">
      <w:pPr>
        <w:pStyle w:val="ListBullet"/>
      </w:pPr>
      <w:r>
        <w:rPr>
          <w:sz w:val="24"/>
        </w:rPr>
        <w:t>limited production security controls</w:t>
      </w: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2D5060" w:rsidRDefault="002D5060" w:rsidP="002D5060">
      <w:pPr>
        <w:pStyle w:val="ListBullet"/>
        <w:numPr>
          <w:ilvl w:val="0"/>
          <w:numId w:val="0"/>
        </w:numPr>
        <w:ind w:left="360" w:hanging="360"/>
      </w:pPr>
    </w:p>
    <w:p w:rsidR="00C4668F" w:rsidRDefault="00927156">
      <w:pPr>
        <w:rPr>
          <w:b/>
          <w:color w:val="006699"/>
          <w:sz w:val="44"/>
        </w:rPr>
      </w:pPr>
      <w:r>
        <w:rPr>
          <w:b/>
          <w:color w:val="006699"/>
          <w:sz w:val="44"/>
        </w:rPr>
        <w:t>Next Steps</w:t>
      </w:r>
    </w:p>
    <w:p w:rsidR="00927156" w:rsidRDefault="00927156">
      <w:bookmarkStart w:id="0" w:name="_GoBack"/>
      <w:bookmarkEnd w:id="0"/>
    </w:p>
    <w:p w:rsidR="00C4668F" w:rsidRDefault="00927156">
      <w:r>
        <w:rPr>
          <w:b/>
          <w:color w:val="000000"/>
          <w:sz w:val="28"/>
        </w:rPr>
        <w:t>Future Enhancements</w:t>
      </w:r>
    </w:p>
    <w:p w:rsidR="00C4668F" w:rsidRDefault="00927156">
      <w:r>
        <w:rPr>
          <w:b/>
          <w:color w:val="000000"/>
          <w:sz w:val="28"/>
        </w:rPr>
        <w:t>Data Improvements</w:t>
      </w:r>
    </w:p>
    <w:p w:rsidR="00C4668F" w:rsidRDefault="00927156">
      <w:pPr>
        <w:pStyle w:val="ListBullet"/>
      </w:pPr>
      <w:r>
        <w:rPr>
          <w:sz w:val="24"/>
        </w:rPr>
        <w:t>integrate real HR datasets</w:t>
      </w:r>
    </w:p>
    <w:p w:rsidR="00C4668F" w:rsidRDefault="00927156">
      <w:pPr>
        <w:pStyle w:val="ListBullet"/>
      </w:pPr>
      <w:r>
        <w:rPr>
          <w:sz w:val="24"/>
        </w:rPr>
        <w:t>add attendance and promotion history</w:t>
      </w:r>
    </w:p>
    <w:p w:rsidR="00C4668F" w:rsidRDefault="00927156">
      <w:pPr>
        <w:pStyle w:val="ListBullet"/>
      </w:pPr>
      <w:r>
        <w:rPr>
          <w:sz w:val="24"/>
        </w:rPr>
        <w:t>include compensation and leave data</w:t>
      </w:r>
    </w:p>
    <w:p w:rsidR="00C4668F" w:rsidRDefault="00927156">
      <w:r>
        <w:rPr>
          <w:b/>
          <w:color w:val="000000"/>
          <w:sz w:val="28"/>
        </w:rPr>
        <w:t>Product Enhancements</w:t>
      </w:r>
    </w:p>
    <w:p w:rsidR="00C4668F" w:rsidRDefault="00927156">
      <w:pPr>
        <w:pStyle w:val="ListBullet"/>
      </w:pPr>
      <w:r>
        <w:rPr>
          <w:sz w:val="24"/>
        </w:rPr>
        <w:t>real-time dashboard</w:t>
      </w:r>
    </w:p>
    <w:p w:rsidR="00C4668F" w:rsidRDefault="00927156">
      <w:pPr>
        <w:pStyle w:val="ListBullet"/>
      </w:pPr>
      <w:r>
        <w:rPr>
          <w:sz w:val="24"/>
        </w:rPr>
        <w:t>alert system for attrition risk</w:t>
      </w:r>
    </w:p>
    <w:p w:rsidR="00C4668F" w:rsidRDefault="00927156">
      <w:pPr>
        <w:pStyle w:val="ListBullet"/>
      </w:pPr>
      <w:r>
        <w:rPr>
          <w:sz w:val="24"/>
        </w:rPr>
        <w:t>manager-level personalized insights</w:t>
      </w:r>
    </w:p>
    <w:p w:rsidR="00C4668F" w:rsidRDefault="00927156">
      <w:r>
        <w:rPr>
          <w:b/>
          <w:color w:val="000000"/>
          <w:sz w:val="28"/>
        </w:rPr>
        <w:t>Business Expansion</w:t>
      </w:r>
    </w:p>
    <w:p w:rsidR="00C4668F" w:rsidRDefault="00927156">
      <w:r>
        <w:rPr>
          <w:sz w:val="24"/>
        </w:rPr>
        <w:t>Extend solution for:</w:t>
      </w:r>
    </w:p>
    <w:p w:rsidR="00C4668F" w:rsidRDefault="00927156">
      <w:pPr>
        <w:pStyle w:val="ListBullet"/>
      </w:pPr>
      <w:r>
        <w:rPr>
          <w:sz w:val="24"/>
        </w:rPr>
        <w:t>recruitment analytics</w:t>
      </w:r>
    </w:p>
    <w:p w:rsidR="00C4668F" w:rsidRDefault="00927156">
      <w:pPr>
        <w:pStyle w:val="ListBullet"/>
      </w:pPr>
      <w:r>
        <w:rPr>
          <w:sz w:val="24"/>
        </w:rPr>
        <w:t>workforce planning</w:t>
      </w:r>
    </w:p>
    <w:p w:rsidR="00C4668F" w:rsidRDefault="00927156">
      <w:pPr>
        <w:pStyle w:val="ListBullet"/>
      </w:pPr>
      <w:r>
        <w:rPr>
          <w:sz w:val="24"/>
        </w:rPr>
        <w:t>performance review automation</w:t>
      </w:r>
    </w:p>
    <w:p w:rsidR="00C4668F" w:rsidRDefault="00927156">
      <w:pPr>
        <w:pStyle w:val="ListBullet"/>
      </w:pPr>
      <w:r>
        <w:rPr>
          <w:sz w:val="24"/>
        </w:rPr>
        <w:t>HR policy assistant</w:t>
      </w:r>
    </w:p>
    <w:sectPr w:rsidR="00C46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060"/>
    <w:rsid w:val="00326F90"/>
    <w:rsid w:val="00927156"/>
    <w:rsid w:val="00AA1D8D"/>
    <w:rsid w:val="00B47730"/>
    <w:rsid w:val="00C466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8BE8D"/>
  <w14:defaultImageDpi w14:val="300"/>
  <w15:docId w15:val="{08F45431-C29F-4452-A0CA-3C4D8204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48473F-9F45-4726-871D-4765FC747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Kumar sharma</cp:lastModifiedBy>
  <cp:revision>2</cp:revision>
  <dcterms:created xsi:type="dcterms:W3CDTF">2013-12-23T23:15:00Z</dcterms:created>
  <dcterms:modified xsi:type="dcterms:W3CDTF">2026-04-02T05:40:00Z</dcterms:modified>
  <cp:category/>
</cp:coreProperties>
</file>