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MINI-PROJECT REPORT</w:t>
      </w:r>
    </w:p>
    <w:p>
      <w:pPr>
        <w:jc w:val="center"/>
      </w:pPr>
      <w:r>
        <w:rPr>
          <w:b/>
          <w:sz w:val="32"/>
        </w:rPr>
        <w:t>Protocol Analysis with Wireshark</w:t>
      </w:r>
    </w:p>
    <w:p>
      <w:pPr>
        <w:jc w:val="center"/>
      </w:pPr>
      <w:r>
        <w:rPr>
          <w:i/>
        </w:rPr>
        <w:t>Unit 2: Network Models and Protocols</w:t>
      </w:r>
    </w:p>
    <w:tbl>
      <w:tblPr>
        <w:tblW w:type="auto" w:w="0"/>
        <w:tblLook w:firstColumn="1" w:firstRow="1" w:lastColumn="0" w:lastRow="0" w:noHBand="0" w:noVBand="1" w:val="04A0"/>
        <w:jc w:val="center"/>
        <w:tblBorders>
          <w:top w:val="single" w:sz="4" w:space="0" w:color="CCCCCC"/>
          <w:bottom w:val="single" w:sz="4" w:space="0" w:color="CCCCCC"/>
          <w:insideH w:val="single" w:sz="4" w:space="0" w:color="E5E5E5"/>
          <w:insideV w:val="none"/>
          <w:left w:val="none"/>
          <w:right w:val="none"/>
        </w:tblBorders>
      </w:tblPr>
      <w:tblGrid>
        <w:gridCol w:w="4968"/>
        <w:gridCol w:w="4968"/>
      </w:tblGrid>
      <w:tr>
        <w:trPr>
          <w:cantSplit/>
          <w:cantSplit/>
        </w:trPr>
        <w:tc>
          <w:tcPr>
            <w:tcW w:type="dxa" w:w="4968"/>
            <w:shd w:fill="F2F4F8"/>
          </w:tcPr>
          <w:p>
            <w:pPr>
              <w:spacing w:before="60" w:after="60" w:line="276" w:lineRule="auto"/>
              <w:jc w:val="left"/>
            </w:pPr>
            <w:r/>
            <w:r>
              <w:rPr>
                <w:rFonts w:ascii="Calibri" w:hAnsi="Calibri"/>
                <w:b/>
                <w:sz w:val="20"/>
              </w:rPr>
              <w:t>Student Name</w:t>
            </w:r>
          </w:p>
        </w:tc>
        <w:tc>
          <w:tcPr>
            <w:tcW w:type="dxa" w:w="4968"/>
          </w:tcPr>
          <w:p>
            <w:pPr>
              <w:spacing w:before="60" w:after="60" w:line="276" w:lineRule="auto"/>
              <w:jc w:val="left"/>
            </w:pPr>
            <w:r/>
            <w:r>
              <w:rPr>
                <w:rFonts w:ascii="Calibri" w:hAnsi="Calibri"/>
                <w:b w:val="0"/>
                <w:sz w:val="20"/>
              </w:rPr>
              <w:t>Shubham Shinde</w:t>
            </w:r>
          </w:p>
        </w:tc>
      </w:tr>
      <w:tr>
        <w:trPr>
          <w:cantSplit/>
          <w:cantSplit/>
        </w:trPr>
        <w:tc>
          <w:tcPr>
            <w:tcW w:type="dxa" w:w="4968"/>
            <w:shd w:fill="F2F4F8"/>
          </w:tcPr>
          <w:p>
            <w:pPr>
              <w:spacing w:before="60" w:after="60" w:line="276" w:lineRule="auto"/>
              <w:jc w:val="left"/>
            </w:pPr>
            <w:r/>
            <w:r>
              <w:rPr>
                <w:rFonts w:ascii="Calibri" w:hAnsi="Calibri"/>
                <w:b/>
                <w:sz w:val="20"/>
              </w:rPr>
              <w:t>PRN</w:t>
            </w:r>
          </w:p>
        </w:tc>
        <w:tc>
          <w:tcPr>
            <w:tcW w:type="dxa" w:w="4968"/>
          </w:tcPr>
          <w:p>
            <w:pPr>
              <w:spacing w:before="60" w:after="60" w:line="276" w:lineRule="auto"/>
              <w:jc w:val="left"/>
            </w:pPr>
            <w:r/>
            <w:r>
              <w:rPr>
                <w:rFonts w:ascii="Calibri" w:hAnsi="Calibri"/>
                <w:b w:val="0"/>
                <w:sz w:val="20"/>
              </w:rPr>
              <w:t>2125UCSM1042</w:t>
            </w:r>
          </w:p>
        </w:tc>
      </w:tr>
      <w:tr>
        <w:trPr>
          <w:cantSplit/>
          <w:cantSplit/>
        </w:trPr>
        <w:tc>
          <w:tcPr>
            <w:tcW w:type="dxa" w:w="4968"/>
            <w:shd w:fill="F2F4F8"/>
          </w:tcPr>
          <w:p>
            <w:pPr>
              <w:spacing w:before="60" w:after="60" w:line="276" w:lineRule="auto"/>
              <w:jc w:val="left"/>
            </w:pPr>
            <w:r/>
            <w:r>
              <w:rPr>
                <w:rFonts w:ascii="Calibri" w:hAnsi="Calibri"/>
                <w:b/>
                <w:sz w:val="20"/>
              </w:rPr>
              <w:t>Course / Module</w:t>
            </w:r>
          </w:p>
        </w:tc>
        <w:tc>
          <w:tcPr>
            <w:tcW w:type="dxa" w:w="4968"/>
          </w:tcPr>
          <w:p>
            <w:pPr>
              <w:spacing w:before="60" w:after="60" w:line="276" w:lineRule="auto"/>
              <w:jc w:val="left"/>
            </w:pPr>
            <w:r/>
            <w:r>
              <w:rPr>
                <w:rFonts w:ascii="Calibri" w:hAnsi="Calibri"/>
                <w:b w:val="0"/>
                <w:sz w:val="20"/>
              </w:rPr>
              <w:t>Unit 2: Network Models and Protocols</w:t>
            </w:r>
          </w:p>
        </w:tc>
      </w:tr>
      <w:tr>
        <w:trPr>
          <w:cantSplit/>
          <w:cantSplit/>
        </w:trPr>
        <w:tc>
          <w:tcPr>
            <w:tcW w:type="dxa" w:w="4968"/>
            <w:shd w:fill="F2F4F8"/>
          </w:tcPr>
          <w:p>
            <w:pPr>
              <w:spacing w:before="60" w:after="60" w:line="276" w:lineRule="auto"/>
              <w:jc w:val="left"/>
            </w:pPr>
            <w:r/>
            <w:r>
              <w:rPr>
                <w:rFonts w:ascii="Calibri" w:hAnsi="Calibri"/>
                <w:b/>
                <w:sz w:val="20"/>
              </w:rPr>
              <w:t>Project Title</w:t>
            </w:r>
          </w:p>
        </w:tc>
        <w:tc>
          <w:tcPr>
            <w:tcW w:type="dxa" w:w="4968"/>
          </w:tcPr>
          <w:p>
            <w:pPr>
              <w:spacing w:before="60" w:after="60" w:line="276" w:lineRule="auto"/>
              <w:jc w:val="left"/>
            </w:pPr>
            <w:r/>
            <w:r>
              <w:rPr>
                <w:rFonts w:ascii="Calibri" w:hAnsi="Calibri"/>
                <w:b w:val="0"/>
                <w:sz w:val="20"/>
              </w:rPr>
              <w:t>Protocol Analysis with Wireshark (NPC Assignment 2)</w:t>
            </w:r>
          </w:p>
        </w:tc>
      </w:tr>
      <w:tr>
        <w:trPr>
          <w:cantSplit/>
          <w:cantSplit/>
        </w:trPr>
        <w:tc>
          <w:tcPr>
            <w:tcW w:type="dxa" w:w="4968"/>
            <w:shd w:fill="F2F4F8"/>
          </w:tcPr>
          <w:p>
            <w:pPr>
              <w:spacing w:before="60" w:after="60" w:line="276" w:lineRule="auto"/>
              <w:jc w:val="left"/>
            </w:pPr>
            <w:r/>
            <w:r>
              <w:rPr>
                <w:rFonts w:ascii="Calibri" w:hAnsi="Calibri"/>
                <w:b/>
                <w:sz w:val="20"/>
              </w:rPr>
              <w:t>Tools / Environment</w:t>
            </w:r>
          </w:p>
        </w:tc>
        <w:tc>
          <w:tcPr>
            <w:tcW w:type="dxa" w:w="4968"/>
          </w:tcPr>
          <w:p>
            <w:pPr>
              <w:spacing w:before="60" w:after="60" w:line="276" w:lineRule="auto"/>
              <w:jc w:val="left"/>
            </w:pPr>
            <w:r/>
            <w:r>
              <w:rPr>
                <w:rFonts w:ascii="Calibri" w:hAnsi="Calibri"/>
                <w:b w:val="0"/>
                <w:sz w:val="20"/>
              </w:rPr>
              <w:t>Wireshark (v4.x) on Kali Linux (eth0)</w:t>
            </w:r>
          </w:p>
        </w:tc>
      </w:tr>
      <w:tr>
        <w:trPr>
          <w:cantSplit/>
          <w:cantSplit/>
        </w:trPr>
        <w:tc>
          <w:tcPr>
            <w:tcW w:type="dxa" w:w="4968"/>
            <w:shd w:fill="F2F4F8"/>
          </w:tcPr>
          <w:p>
            <w:pPr>
              <w:spacing w:before="60" w:after="60" w:line="276" w:lineRule="auto"/>
              <w:jc w:val="left"/>
            </w:pPr>
            <w:r/>
            <w:r>
              <w:rPr>
                <w:rFonts w:ascii="Calibri" w:hAnsi="Calibri"/>
                <w:b/>
                <w:sz w:val="20"/>
              </w:rPr>
              <w:t>GitHub Repository</w:t>
            </w:r>
          </w:p>
        </w:tc>
        <w:tc>
          <w:tcPr>
            <w:tcW w:type="dxa" w:w="4968"/>
          </w:tcPr>
          <w:p>
            <w:pPr>
              <w:spacing w:before="60" w:after="60" w:line="276" w:lineRule="auto"/>
              <w:jc w:val="left"/>
            </w:pPr>
            <w:r/>
            <w:r>
              <w:rPr>
                <w:rFonts w:ascii="Calibri" w:hAnsi="Calibri"/>
                <w:b w:val="0"/>
                <w:sz w:val="20"/>
              </w:rPr>
              <w:t>Protocol-Analysis-with-Wireshark</w:t>
            </w:r>
          </w:p>
        </w:tc>
      </w:tr>
      <w:tr>
        <w:trPr>
          <w:cantSplit/>
          <w:cantSplit/>
        </w:trPr>
        <w:tc>
          <w:tcPr>
            <w:tcW w:type="dxa" w:w="4968"/>
            <w:shd w:fill="F2F4F8"/>
          </w:tcPr>
          <w:p>
            <w:pPr>
              <w:spacing w:before="60" w:after="60" w:line="276" w:lineRule="auto"/>
              <w:jc w:val="left"/>
            </w:pPr>
            <w:r/>
            <w:r>
              <w:rPr>
                <w:rFonts w:ascii="Calibri" w:hAnsi="Calibri"/>
                <w:b/>
                <w:sz w:val="20"/>
              </w:rPr>
              <w:t>GitHub Link</w:t>
            </w:r>
          </w:p>
        </w:tc>
        <w:tc>
          <w:tcPr>
            <w:tcW w:type="dxa" w:w="4968"/>
          </w:tcPr>
          <w:p>
            <w:pPr>
              <w:spacing w:before="60" w:after="60"/>
            </w:pPr>
            <w:r/>
            <w:hyperlink r:id="rId11">
              <w:r>
                <w:rPr>
                  <w:rFonts w:ascii="Calibri" w:hAnsi="Calibri"/>
                  <w:color w:val="0000FF"/>
                  <w:u w:val="single"/>
                  <w:sz w:val="19"/>
                </w:rPr>
                <w:t>https://github.com/ShubhamShinde148/Protocol-Analysis-with-Wireshark</w:t>
              </w:r>
            </w:hyperlink>
          </w:p>
        </w:tc>
      </w:tr>
    </w:tbl>
    <w:p>
      <w:pPr>
        <w:spacing w:before="240"/>
      </w:pPr>
      <w:r>
        <w:br w:type="page"/>
      </w:r>
    </w:p>
    <w:p/>
    <w:p>
      <w:r>
        <w:rPr>
          <w:b/>
          <w:sz w:val="26"/>
        </w:rPr>
        <w:t>1. Aim</w:t>
      </w:r>
    </w:p>
    <w:p>
      <w:r>
        <w:t>To capture and analyze network packets using Wireshark, identify the TCP three-way handshake (SYN, SYN-ACK, ACK), and observe the subsequent HTTP GET request.</w:t>
      </w:r>
    </w:p>
    <w:p>
      <w:r>
        <w:rPr>
          <w:b/>
          <w:sz w:val="26"/>
        </w:rPr>
        <w:t>2. Software and Requirements</w:t>
      </w:r>
    </w:p>
    <w:p>
      <w:pPr>
        <w:pStyle w:val="ListBullet"/>
      </w:pPr>
      <w:r>
        <w:t>Kali Linux</w:t>
      </w:r>
    </w:p>
    <w:p>
      <w:pPr>
        <w:pStyle w:val="ListBullet"/>
      </w:pPr>
      <w:r>
        <w:t>Wireshark (open-source network protocol analyzer)</w:t>
      </w:r>
    </w:p>
    <w:p>
      <w:pPr>
        <w:pStyle w:val="ListBullet"/>
      </w:pPr>
      <w:r>
        <w:t>Mozilla Firefox or another web browser</w:t>
      </w:r>
    </w:p>
    <w:p>
      <w:pPr>
        <w:pStyle w:val="ListBullet"/>
      </w:pPr>
      <w:r>
        <w:t>Internet connection</w:t>
      </w:r>
    </w:p>
    <w:p>
      <w:pPr>
        <w:pStyle w:val="ListBullet"/>
      </w:pPr>
      <w:r>
        <w:t>Active network interface: eth0</w:t>
      </w:r>
    </w:p>
    <w:p>
      <w:r>
        <w:rPr>
          <w:b/>
          <w:sz w:val="26"/>
        </w:rPr>
        <w:t>3. Procedure</w:t>
      </w:r>
    </w:p>
    <w:p>
      <w:pPr>
        <w:pStyle w:val="ListNumber"/>
      </w:pPr>
      <w:r>
        <w:t>Open Wireshark in Kali Linux and select the active network interface (eth0).</w:t>
      </w:r>
    </w:p>
    <w:p>
      <w:pPr>
        <w:pStyle w:val="ListNumber"/>
      </w:pPr>
      <w:r>
        <w:t>Start packet capture.</w:t>
      </w:r>
    </w:p>
    <w:p>
      <w:pPr>
        <w:pStyle w:val="ListNumber"/>
      </w:pPr>
      <w:r>
        <w:t>Open a web browser and navigate to http://neverssl.com.</w:t>
      </w:r>
    </w:p>
    <w:p>
      <w:pPr>
        <w:pStyle w:val="ListNumber"/>
      </w:pPr>
      <w:r>
        <w:t>Wait for the webpage to load, then stop the packet capture.</w:t>
      </w:r>
    </w:p>
    <w:p>
      <w:pPr>
        <w:pStyle w:val="ListNumber"/>
      </w:pPr>
      <w:r>
        <w:t>Apply the display filter 'http' to locate HTTP traffic.</w:t>
      </w:r>
    </w:p>
    <w:p>
      <w:pPr>
        <w:pStyle w:val="ListNumber"/>
      </w:pPr>
      <w:r>
        <w:t>Identify the HTTP GET request and its corresponding TCP connection.</w:t>
      </w:r>
    </w:p>
    <w:p>
      <w:pPr>
        <w:pStyle w:val="ListNumber"/>
      </w:pPr>
      <w:r>
        <w:t>Analyze the TCP three-way handshake: SYN, SYN-ACK, and ACK.</w:t>
      </w:r>
    </w:p>
    <w:p>
      <w:pPr>
        <w:pStyle w:val="ListNumber"/>
      </w:pPr>
      <w:r>
        <w:t>Record the source and destination IP addresses and TCP port numbers.</w:t>
      </w:r>
    </w:p>
    <w:p>
      <w:pPr>
        <w:pStyle w:val="ListNumber"/>
      </w:pPr>
      <w:r>
        <w:t>Save the packet capture in .pcapng format.</w:t>
      </w:r>
    </w:p>
    <w:p>
      <w:r>
        <w:rPr>
          <w:b/>
          <w:sz w:val="26"/>
        </w:rPr>
        <w:t>4. TCP Three-Way Handshake Observation</w:t>
      </w:r>
    </w:p>
    <w:p>
      <w:r>
        <w:t>The captured TCP connection shows the standard three-way handshake used to establish a reliable TCP connection before HTTP data is exchanged.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Pr>
                <w:b/>
              </w:rPr>
              <w:t>Packet</w:t>
            </w:r>
          </w:p>
        </w:tc>
        <w:tc>
          <w:tcPr>
            <w:tcW w:type="dxa" w:w="1656"/>
          </w:tcPr>
          <w:p>
            <w:r>
              <w:rPr>
                <w:b/>
              </w:rPr>
              <w:t>Packet No.</w:t>
            </w:r>
          </w:p>
        </w:tc>
        <w:tc>
          <w:tcPr>
            <w:tcW w:type="dxa" w:w="1656"/>
          </w:tcPr>
          <w:p>
            <w:r>
              <w:rPr>
                <w:b/>
              </w:rPr>
              <w:t>Source IP</w:t>
            </w:r>
          </w:p>
        </w:tc>
        <w:tc>
          <w:tcPr>
            <w:tcW w:type="dxa" w:w="1656"/>
          </w:tcPr>
          <w:p>
            <w:r>
              <w:rPr>
                <w:b/>
              </w:rPr>
              <w:t>Source Port</w:t>
            </w:r>
          </w:p>
        </w:tc>
        <w:tc>
          <w:tcPr>
            <w:tcW w:type="dxa" w:w="1656"/>
          </w:tcPr>
          <w:p>
            <w:r>
              <w:rPr>
                <w:b/>
              </w:rPr>
              <w:t>Destination IP</w:t>
            </w:r>
          </w:p>
        </w:tc>
        <w:tc>
          <w:tcPr>
            <w:tcW w:type="dxa" w:w="1656"/>
          </w:tcPr>
          <w:p>
            <w:r>
              <w:rPr>
                <w:b/>
              </w:rPr>
              <w:t>Destination Port</w:t>
            </w:r>
          </w:p>
        </w:tc>
      </w:tr>
      <w:tr>
        <w:trPr>
          <w:cantSplit/>
        </w:trPr>
        <w:tc>
          <w:tcPr>
            <w:tcW w:type="dxa" w:w="1656"/>
          </w:tcPr>
          <w:p>
            <w:r>
              <w:t>SYN</w:t>
            </w:r>
          </w:p>
        </w:tc>
        <w:tc>
          <w:tcPr>
            <w:tcW w:type="dxa" w:w="1656"/>
          </w:tcPr>
          <w:p>
            <w:r>
              <w:t>87</w:t>
            </w:r>
          </w:p>
        </w:tc>
        <w:tc>
          <w:tcPr>
            <w:tcW w:type="dxa" w:w="1656"/>
          </w:tcPr>
          <w:p>
            <w:r>
              <w:t>192.168.17.130</w:t>
            </w:r>
          </w:p>
        </w:tc>
        <w:tc>
          <w:tcPr>
            <w:tcW w:type="dxa" w:w="1656"/>
          </w:tcPr>
          <w:p>
            <w:r>
              <w:t>34078</w:t>
            </w:r>
          </w:p>
        </w:tc>
        <w:tc>
          <w:tcPr>
            <w:tcW w:type="dxa" w:w="1656"/>
          </w:tcPr>
          <w:p>
            <w:r>
              <w:t>34.223.124.45</w:t>
            </w:r>
          </w:p>
        </w:tc>
        <w:tc>
          <w:tcPr>
            <w:tcW w:type="dxa" w:w="1656"/>
          </w:tcPr>
          <w:p>
            <w:r>
              <w:t>80</w:t>
            </w:r>
          </w:p>
        </w:tc>
      </w:tr>
      <w:tr>
        <w:trPr>
          <w:cantSplit/>
        </w:trPr>
        <w:tc>
          <w:tcPr>
            <w:tcW w:type="dxa" w:w="1656"/>
          </w:tcPr>
          <w:p>
            <w:r>
              <w:t>SYN-ACK</w:t>
            </w:r>
          </w:p>
        </w:tc>
        <w:tc>
          <w:tcPr>
            <w:tcW w:type="dxa" w:w="1656"/>
          </w:tcPr>
          <w:p>
            <w:r>
              <w:t>103</w:t>
            </w:r>
          </w:p>
        </w:tc>
        <w:tc>
          <w:tcPr>
            <w:tcW w:type="dxa" w:w="1656"/>
          </w:tcPr>
          <w:p>
            <w:r>
              <w:t>34.223.124.45</w:t>
            </w:r>
          </w:p>
        </w:tc>
        <w:tc>
          <w:tcPr>
            <w:tcW w:type="dxa" w:w="1656"/>
          </w:tcPr>
          <w:p>
            <w:r>
              <w:t>80</w:t>
            </w:r>
          </w:p>
        </w:tc>
        <w:tc>
          <w:tcPr>
            <w:tcW w:type="dxa" w:w="1656"/>
          </w:tcPr>
          <w:p>
            <w:r>
              <w:t>192.168.17.130</w:t>
            </w:r>
          </w:p>
        </w:tc>
        <w:tc>
          <w:tcPr>
            <w:tcW w:type="dxa" w:w="1656"/>
          </w:tcPr>
          <w:p>
            <w:r>
              <w:t>34078</w:t>
            </w:r>
          </w:p>
        </w:tc>
      </w:tr>
      <w:tr>
        <w:trPr>
          <w:cantSplit/>
        </w:trPr>
        <w:tc>
          <w:tcPr>
            <w:tcW w:type="dxa" w:w="1656"/>
          </w:tcPr>
          <w:p>
            <w:r>
              <w:t>ACK</w:t>
            </w:r>
          </w:p>
        </w:tc>
        <w:tc>
          <w:tcPr>
            <w:tcW w:type="dxa" w:w="1656"/>
          </w:tcPr>
          <w:p>
            <w:r>
              <w:t>104</w:t>
            </w:r>
          </w:p>
        </w:tc>
        <w:tc>
          <w:tcPr>
            <w:tcW w:type="dxa" w:w="1656"/>
          </w:tcPr>
          <w:p>
            <w:r>
              <w:t>192.168.17.130</w:t>
            </w:r>
          </w:p>
        </w:tc>
        <w:tc>
          <w:tcPr>
            <w:tcW w:type="dxa" w:w="1656"/>
          </w:tcPr>
          <w:p>
            <w:r>
              <w:t>34078</w:t>
            </w:r>
          </w:p>
        </w:tc>
        <w:tc>
          <w:tcPr>
            <w:tcW w:type="dxa" w:w="1656"/>
          </w:tcPr>
          <w:p>
            <w:r>
              <w:t>34.223.124.45</w:t>
            </w:r>
          </w:p>
        </w:tc>
        <w:tc>
          <w:tcPr>
            <w:tcW w:type="dxa" w:w="1656"/>
          </w:tcPr>
          <w:p>
            <w:r>
              <w:t>80</w:t>
            </w:r>
          </w:p>
        </w:tc>
      </w:tr>
    </w:tbl>
    <w:p>
      <w:r>
        <w:rPr>
          <w:b/>
          <w:sz w:val="26"/>
        </w:rPr>
        <w:t>5. HTTP GET Request</w:t>
      </w:r>
    </w:p>
    <w:p>
      <w:r>
        <w:t>After the TCP connection was established, the client sent an HTTP GET request to the server. The observed request was:</w:t>
      </w:r>
    </w:p>
    <w:p>
      <w:r>
        <w:rPr>
          <w:b/>
        </w:rPr>
        <w:t>GET / HTTP/1.1</w:t>
      </w:r>
    </w:p>
    <w:p>
      <w:r>
        <w:t>The HTTP server responded successfully with an HTTP 200 OK response.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tcPr>
          <w:p>
            <w:r>
              <w:rPr>
                <w:b/>
              </w:rPr>
              <w:t>Packet</w:t>
            </w:r>
          </w:p>
        </w:tc>
        <w:tc>
          <w:tcPr>
            <w:tcW w:type="dxa" w:w="1987"/>
          </w:tcPr>
          <w:p>
            <w:r>
              <w:rPr>
                <w:b/>
              </w:rPr>
              <w:t>Source IP</w:t>
            </w:r>
          </w:p>
        </w:tc>
        <w:tc>
          <w:tcPr>
            <w:tcW w:type="dxa" w:w="1987"/>
          </w:tcPr>
          <w:p>
            <w:r>
              <w:rPr>
                <w:b/>
              </w:rPr>
              <w:t>Source Port</w:t>
            </w:r>
          </w:p>
        </w:tc>
        <w:tc>
          <w:tcPr>
            <w:tcW w:type="dxa" w:w="1987"/>
          </w:tcPr>
          <w:p>
            <w:r>
              <w:rPr>
                <w:b/>
              </w:rPr>
              <w:t>Destination IP</w:t>
            </w:r>
          </w:p>
        </w:tc>
        <w:tc>
          <w:tcPr>
            <w:tcW w:type="dxa" w:w="1987"/>
          </w:tcPr>
          <w:p>
            <w:r>
              <w:rPr>
                <w:b/>
              </w:rPr>
              <w:t>Destination Port</w:t>
            </w:r>
          </w:p>
        </w:tc>
      </w:tr>
      <w:tr>
        <w:trPr>
          <w:cantSplit/>
        </w:trPr>
        <w:tc>
          <w:tcPr>
            <w:tcW w:type="dxa" w:w="1987"/>
          </w:tcPr>
          <w:p>
            <w:r>
              <w:t>HTTP GET (105)</w:t>
            </w:r>
          </w:p>
        </w:tc>
        <w:tc>
          <w:tcPr>
            <w:tcW w:type="dxa" w:w="1987"/>
          </w:tcPr>
          <w:p>
            <w:r>
              <w:t>192.168.17.130</w:t>
            </w:r>
          </w:p>
        </w:tc>
        <w:tc>
          <w:tcPr>
            <w:tcW w:type="dxa" w:w="1987"/>
          </w:tcPr>
          <w:p>
            <w:r>
              <w:t>34078</w:t>
            </w:r>
          </w:p>
        </w:tc>
        <w:tc>
          <w:tcPr>
            <w:tcW w:type="dxa" w:w="1987"/>
          </w:tcPr>
          <w:p>
            <w:r>
              <w:t>34.223.124.45</w:t>
            </w:r>
          </w:p>
        </w:tc>
        <w:tc>
          <w:tcPr>
            <w:tcW w:type="dxa" w:w="1987"/>
          </w:tcPr>
          <w:p>
            <w:r>
              <w:t>80</w:t>
            </w:r>
          </w:p>
        </w:tc>
      </w:tr>
    </w:tbl>
    <w:p>
      <w:r>
        <w:rPr>
          <w:b/>
          <w:sz w:val="26"/>
        </w:rPr>
        <w:t>6. Transport Layer Analysis</w:t>
      </w:r>
    </w:p>
    <w:p>
      <w:r>
        <w:t>The transport-layer protocol used in this communication is TCP. The client used the ephemeral source port 34078, while the web server listened on destination port 80, the standard port for HTTP. The TCP handshake established the connection before the HTTP GET request was transmitted.</w:t>
      </w:r>
    </w:p>
    <w:p>
      <w:r>
        <w:rPr>
          <w:b/>
          <w:sz w:val="26"/>
        </w:rPr>
        <w:t>7. Result</w:t>
      </w:r>
    </w:p>
    <w:p>
      <w:r>
        <w:t>The network traffic was successfully captured and analyzed using Wireshark. The TCP three-way handshake and the subsequent HTTP GET request were identified successfully. The source and destination IP addresses and TCP port numbers were recorded from the capture.</w:t>
      </w:r>
    </w:p>
    <w:p>
      <w:r>
        <w:rPr>
          <w:b/>
          <w:sz w:val="26"/>
        </w:rPr>
        <w:t>8. Conclusion</w:t>
      </w:r>
    </w:p>
    <w:p>
      <w:r>
        <w:t>This practical demonstrated how Wireshark can be used to inspect network protocols at the packet level. The analysis showed that a TCP connection is established using SYN, SYN-ACK, and ACK packets, after which the client can send an HTTP GET request over TCP port 80. Wireshark provides useful visibility into IP addresses, transport-layer ports, TCP flags, and application-layer HTTP traffic.</w:t>
      </w:r>
    </w:p>
    <w:p>
      <w:r>
        <w:rPr>
          <w:b/>
          <w:sz w:val="26"/>
        </w:rPr>
        <w:t>9. Screenshots</w:t>
      </w:r>
    </w:p>
    <w:p>
      <w:r>
        <w:t>The following screenshots should be inserted in this section in the final submission:</w:t>
      </w:r>
    </w:p>
    <w:p>
      <w:r>
        <w:t>Figure 1: TCP three-way handshake and HTTP GET packet (Packet 87, 103, 104, and 105).</w:t>
      </w:r>
      <w:r>
        <w:br/>
      </w:r>
      <w:r>
        <w:drawing>
          <wp:inline xmlns:a="http://schemas.openxmlformats.org/drawingml/2006/main" xmlns:pic="http://schemas.openxmlformats.org/drawingml/2006/picture">
            <wp:extent cx="5669280" cy="2181344"/>
            <wp:docPr id="1" name="Picture 1"/>
            <wp:cNvGraphicFramePr>
              <a:graphicFrameLocks noChangeAspect="1"/>
            </wp:cNvGraphicFramePr>
            <a:graphic>
              <a:graphicData uri="http://schemas.openxmlformats.org/drawingml/2006/picture">
                <pic:pic>
                  <pic:nvPicPr>
                    <pic:cNvPr id="0" name="media_1789500140302.png"/>
                    <pic:cNvPicPr/>
                  </pic:nvPicPr>
                  <pic:blipFill>
                    <a:blip r:embed="rId9"/>
                    <a:stretch>
                      <a:fillRect/>
                    </a:stretch>
                  </pic:blipFill>
                  <pic:spPr>
                    <a:xfrm>
                      <a:off x="0" y="0"/>
                      <a:ext cx="5669280" cy="2181344"/>
                    </a:xfrm>
                    <a:prstGeom prst="rect"/>
                  </pic:spPr>
                </pic:pic>
              </a:graphicData>
            </a:graphic>
          </wp:inline>
        </w:drawing>
      </w:r>
    </w:p>
    <w:p>
      <w:r>
        <w:t>Figure 2: HTTP GET request and HTTP 200 OK response.</w:t>
      </w:r>
      <w:r>
        <w:br/>
      </w:r>
      <w:r>
        <w:drawing>
          <wp:inline xmlns:a="http://schemas.openxmlformats.org/drawingml/2006/main" xmlns:pic="http://schemas.openxmlformats.org/drawingml/2006/picture">
            <wp:extent cx="5669280" cy="2574429"/>
            <wp:docPr id="2" name="Picture 2"/>
            <wp:cNvGraphicFramePr>
              <a:graphicFrameLocks noChangeAspect="1"/>
            </wp:cNvGraphicFramePr>
            <a:graphic>
              <a:graphicData uri="http://schemas.openxmlformats.org/drawingml/2006/picture">
                <pic:pic>
                  <pic:nvPicPr>
                    <pic:cNvPr id="0" name="media_1789500140253.png"/>
                    <pic:cNvPicPr/>
                  </pic:nvPicPr>
                  <pic:blipFill>
                    <a:blip r:embed="rId10"/>
                    <a:stretch>
                      <a:fillRect/>
                    </a:stretch>
                  </pic:blipFill>
                  <pic:spPr>
                    <a:xfrm>
                      <a:off x="0" y="0"/>
                      <a:ext cx="5669280" cy="2574429"/>
                    </a:xfrm>
                    <a:prstGeom prst="rect"/>
                  </pic:spPr>
                </pic:pic>
              </a:graphicData>
            </a:graphic>
          </wp:inline>
        </w:drawing>
      </w:r>
    </w:p>
    <w:p>
      <w:pPr>
        <w:spacing w:before="280" w:after="120"/>
      </w:pPr>
      <w:r>
        <w:rPr>
          <w:rFonts w:ascii="Calibri" w:hAnsi="Calibri"/>
          <w:b/>
          <w:sz w:val="26"/>
        </w:rPr>
        <w:t>10. Submission Evidence Checklist</w:t>
      </w:r>
    </w:p>
    <w:p>
      <w:pPr>
        <w:pStyle w:val="ListBullet"/>
        <w:spacing w:before="40" w:after="40"/>
      </w:pPr>
      <w:r>
        <w:rPr>
          <w:rFonts w:ascii="Segoe UI Symbol" w:hAnsi="Segoe UI Symbol"/>
          <w:sz w:val="22"/>
        </w:rPr>
        <w:t>✓</w:t>
      </w:r>
      <w:r>
        <w:rPr>
          <w:rFonts w:ascii="Calibri" w:hAnsi="Calibri"/>
          <w:sz w:val="22"/>
        </w:rPr>
        <w:t xml:space="preserve"> GitHub Repository: </w:t>
      </w:r>
      <w:hyperlink r:id="rId11">
        <w:r>
          <w:rPr>
            <w:rFonts w:ascii="Calibri" w:hAnsi="Calibri"/>
            <w:color w:val="0000FF"/>
            <w:u w:val="single"/>
            <w:sz w:val="21"/>
          </w:rPr>
          <w:t>https://github.com/ShubhamShinde148/Protocol-Analysis-with-Wireshark</w:t>
        </w:r>
      </w:hyperlink>
    </w:p>
    <w:p>
      <w:pPr>
        <w:pStyle w:val="ListBullet"/>
        <w:spacing w:before="40" w:after="40"/>
      </w:pPr>
      <w:r>
        <w:rPr>
          <w:rFonts w:ascii="Segoe UI Symbol" w:hAnsi="Segoe UI Symbol"/>
          <w:sz w:val="22"/>
        </w:rPr>
        <w:t>✓</w:t>
      </w:r>
      <w:r>
        <w:rPr>
          <w:rFonts w:ascii="Calibri" w:hAnsi="Calibri"/>
          <w:sz w:val="22"/>
        </w:rPr>
        <w:t xml:space="preserve"> Wireshark Packet Capture file: protocol_analysis.pcapng</w:t>
      </w:r>
    </w:p>
    <w:p>
      <w:pPr>
        <w:pStyle w:val="ListBullet"/>
        <w:spacing w:before="40" w:after="40"/>
      </w:pPr>
      <w:r>
        <w:rPr>
          <w:rFonts w:ascii="Segoe UI Symbol" w:hAnsi="Segoe UI Symbol"/>
          <w:sz w:val="22"/>
        </w:rPr>
        <w:t>✓</w:t>
      </w:r>
      <w:r>
        <w:rPr>
          <w:rFonts w:ascii="Calibri" w:hAnsi="Calibri"/>
          <w:sz w:val="22"/>
        </w:rPr>
        <w:t xml:space="preserve"> TCP Handshake Screenshot: Figure_1_TCP_Handshake.png</w:t>
      </w:r>
    </w:p>
    <w:p>
      <w:pPr>
        <w:pStyle w:val="ListBullet"/>
        <w:spacing w:before="40" w:after="40"/>
      </w:pPr>
      <w:r>
        <w:rPr>
          <w:rFonts w:ascii="Segoe UI Symbol" w:hAnsi="Segoe UI Symbol"/>
          <w:sz w:val="22"/>
        </w:rPr>
        <w:t>✓</w:t>
      </w:r>
      <w:r>
        <w:rPr>
          <w:rFonts w:ascii="Calibri" w:hAnsi="Calibri"/>
          <w:sz w:val="22"/>
        </w:rPr>
        <w:t xml:space="preserve"> HTTP Traffic Screenshot: Figure_2_HTTP_Traffic.png</w:t>
      </w:r>
    </w:p>
    <w:p>
      <w:pPr>
        <w:pStyle w:val="ListBullet"/>
        <w:spacing w:before="40" w:after="40"/>
      </w:pPr>
      <w:r>
        <w:rPr>
          <w:rFonts w:ascii="Segoe UI Symbol" w:hAnsi="Segoe UI Symbol"/>
          <w:sz w:val="22"/>
        </w:rPr>
        <w:t>✓</w:t>
      </w:r>
      <w:r>
        <w:rPr>
          <w:rFonts w:ascii="Calibri" w:hAnsi="Calibri"/>
          <w:sz w:val="22"/>
        </w:rPr>
        <w:t xml:space="preserve"> Project Documentation Report: Protocol_Analysis_with_Wireshark_Report.docx &amp; 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ShubhamShinde148/Protocol-Analysis-with-Wiresh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