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00" w:lineRule="auto"/>
        <w:rPr/>
      </w:pPr>
      <w:bookmarkStart w:colFirst="0" w:colLast="0" w:name="_cce8qcw74kph" w:id="0"/>
      <w:bookmarkEnd w:id="0"/>
      <w:r w:rsidDel="00000000" w:rsidR="00000000" w:rsidRPr="00000000">
        <w:rPr>
          <w:rtl w:val="0"/>
        </w:rPr>
        <w:t xml:space="preserve">Delivery Project Initialization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gqww20ex9c34" w:id="1"/>
      <w:bookmarkEnd w:id="1"/>
      <w:r w:rsidDel="00000000" w:rsidR="00000000" w:rsidRPr="00000000">
        <w:rPr>
          <w:rtl w:val="0"/>
        </w:rPr>
        <w:t xml:space="preserve">Internal Project Scheduling and Internal Ops</w:t>
      </w:r>
    </w:p>
    <w:p w:rsidR="00000000" w:rsidDel="00000000" w:rsidP="00000000" w:rsidRDefault="00000000" w:rsidRPr="00000000" w14:paraId="00000003">
      <w:pPr>
        <w:spacing w:after="200" w:lineRule="auto"/>
        <w:rPr/>
      </w:pPr>
      <w:r w:rsidDel="00000000" w:rsidR="00000000" w:rsidRPr="00000000">
        <w:rPr>
          <w:rtl w:val="0"/>
        </w:rPr>
        <w:t xml:space="preserve">DocumentID: DELIVERY-PROJECT-INITIALIZATION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5g82hwf1rnqa" w:id="2"/>
      <w:bookmarkEnd w:id="2"/>
      <w:r w:rsidDel="00000000" w:rsidR="00000000" w:rsidRPr="00000000">
        <w:rPr>
          <w:rtl w:val="0"/>
        </w:rPr>
        <w:t xml:space="preserve">Assumptions Before Starting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Previous Workflow process has been completed and we have a signed SOW.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Finance team has entered the project gantt into RUNN with placeholders.</w:t>
      </w:r>
    </w:p>
    <w:p w:rsidR="00000000" w:rsidDel="00000000" w:rsidP="00000000" w:rsidRDefault="00000000" w:rsidRPr="00000000" w14:paraId="00000007">
      <w:pPr>
        <w:pStyle w:val="Heading1"/>
        <w:spacing w:after="200" w:lineRule="auto"/>
        <w:rPr/>
      </w:pPr>
      <w:bookmarkStart w:colFirst="0" w:colLast="0" w:name="_8nmdh8egluw1" w:id="3"/>
      <w:bookmarkEnd w:id="3"/>
      <w:r w:rsidDel="00000000" w:rsidR="00000000" w:rsidRPr="00000000">
        <w:rPr>
          <w:rtl w:val="0"/>
        </w:rPr>
        <w:t xml:space="preserve">Process Overview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document outlines the steps to be taken after a contract is signed, leading up to the project kickoff. It covers scheduling, team assignment, project tracking setup, and communication channels establishment.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2"/>
        </w:numPr>
        <w:spacing w:after="0" w:afterAutospacing="0"/>
        <w:ind w:left="720" w:hanging="360"/>
      </w:pPr>
      <w:bookmarkStart w:colFirst="0" w:colLast="0" w:name="_rdm95mlfnzr1" w:id="4"/>
      <w:bookmarkEnd w:id="4"/>
      <w:r w:rsidDel="00000000" w:rsidR="00000000" w:rsidRPr="00000000">
        <w:rPr>
          <w:rtl w:val="0"/>
        </w:rPr>
        <w:t xml:space="preserve">Set up JIRA Steering Board to Track These activities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Description: Committee to manage the project from start to finish (this is the starting point of which to craft the plan for the client following the 80/20 rule for process).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Responsible Department: Product Manager</w:t>
      </w:r>
    </w:p>
    <w:p w:rsidR="00000000" w:rsidDel="00000000" w:rsidP="00000000" w:rsidRDefault="00000000" w:rsidRPr="00000000" w14:paraId="0000000D">
      <w:pPr>
        <w:pStyle w:val="Heading2"/>
        <w:numPr>
          <w:ilvl w:val="0"/>
          <w:numId w:val="2"/>
        </w:numPr>
        <w:spacing w:after="0" w:afterAutospacing="0" w:before="0" w:beforeAutospacing="0"/>
        <w:ind w:left="720" w:hanging="360"/>
      </w:pPr>
      <w:bookmarkStart w:colFirst="0" w:colLast="0" w:name="_whgxhwregrkx" w:id="5"/>
      <w:bookmarkEnd w:id="5"/>
      <w:r w:rsidDel="00000000" w:rsidR="00000000" w:rsidRPr="00000000">
        <w:rPr>
          <w:rtl w:val="0"/>
        </w:rPr>
        <w:t xml:space="preserve">Project Documentation Setup (Automation Potential)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Description: Establish a centralized repository for all project documentation to ensure accessibility and organization.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Responsible Department: Product Manager &amp; IT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/>
        <w:ind w:left="1440" w:hanging="360"/>
        <w:rPr>
          <w:sz w:val="22"/>
          <w:szCs w:val="22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Documentation Setup Guidelines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bgown658d65s" w:id="6"/>
      <w:bookmarkEnd w:id="6"/>
      <w:r w:rsidDel="00000000" w:rsidR="00000000" w:rsidRPr="00000000">
        <w:rPr>
          <w:rtl w:val="0"/>
        </w:rPr>
        <w:t xml:space="preserve">Project Scheduling with the Department Leads.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Description: Determine the product timeline, including milestones, deadlines, and deliverables.  Assign Tentative Team.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Responsible Department: Department Head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/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Project Scheduling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2"/>
        </w:numPr>
        <w:spacing w:after="0" w:afterAutospacing="0" w:before="0" w:beforeAutospacing="0"/>
        <w:ind w:left="720" w:hanging="360"/>
      </w:pPr>
      <w:bookmarkStart w:colFirst="0" w:colLast="0" w:name="_r0fcxuij7086" w:id="7"/>
      <w:bookmarkEnd w:id="7"/>
      <w:r w:rsidDel="00000000" w:rsidR="00000000" w:rsidRPr="00000000">
        <w:rPr>
          <w:rtl w:val="0"/>
        </w:rPr>
        <w:t xml:space="preserve">Team Confirmation / RUNN Setup (AI / Automation Potential)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Description: Confirm project team members based on skill sets, availability, and project requirements. ToDo - pre-work to sent client onboarding for engineers.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Responsible Department: PM 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Eng Anchor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/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RUNN Project Setup / Configuration</w:t>
        </w:r>
      </w:hyperlink>
      <w:r w:rsidDel="00000000" w:rsidR="00000000" w:rsidRPr="00000000">
        <w:rPr>
          <w:rtl w:val="0"/>
        </w:rPr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Video Guide - Budgets / Time Tracking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numPr>
          <w:ilvl w:val="0"/>
          <w:numId w:val="2"/>
        </w:numPr>
        <w:spacing w:after="0" w:afterAutospacing="0" w:before="0" w:beforeAutospacing="0"/>
        <w:ind w:left="720" w:hanging="360"/>
      </w:pPr>
      <w:bookmarkStart w:colFirst="0" w:colLast="0" w:name="_cn7vwbipnxnh" w:id="8"/>
      <w:bookmarkEnd w:id="8"/>
      <w:r w:rsidDel="00000000" w:rsidR="00000000" w:rsidRPr="00000000">
        <w:rPr>
          <w:rtl w:val="0"/>
        </w:rPr>
        <w:t xml:space="preserve">SRED Setup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Description: If this project will be tracked for a SRED claim, ensure the tags are configured in RUNN correctly.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Responsible Department: PM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SRED Tagging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numPr>
          <w:ilvl w:val="0"/>
          <w:numId w:val="2"/>
        </w:numPr>
        <w:spacing w:after="0" w:afterAutospacing="0" w:before="0" w:beforeAutospacing="0"/>
        <w:ind w:left="720" w:hanging="360"/>
      </w:pPr>
      <w:bookmarkStart w:colFirst="0" w:colLast="0" w:name="_vfkitdjr5mdk" w:id="9"/>
      <w:bookmarkEnd w:id="9"/>
      <w:r w:rsidDel="00000000" w:rsidR="00000000" w:rsidRPr="00000000">
        <w:rPr>
          <w:rtl w:val="0"/>
        </w:rPr>
        <w:t xml:space="preserve">Project Setup in JIRA (Automation Potential)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Description: Create the project in the chosen project tracking software, outlining tasks, milestones, and assigning roles.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Responsible Department: PM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Project Tracking 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Video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numPr>
          <w:ilvl w:val="0"/>
          <w:numId w:val="2"/>
        </w:numPr>
        <w:spacing w:after="0" w:afterAutospacing="0" w:before="0" w:beforeAutospacing="0"/>
        <w:ind w:left="720" w:hanging="360"/>
      </w:pPr>
      <w:bookmarkStart w:colFirst="0" w:colLast="0" w:name="_ontcjr1o5vjl" w:id="10"/>
      <w:bookmarkEnd w:id="10"/>
      <w:r w:rsidDel="00000000" w:rsidR="00000000" w:rsidRPr="00000000">
        <w:rPr>
          <w:rtl w:val="0"/>
        </w:rPr>
        <w:t xml:space="preserve">Communication Plan Establishment (Automation Potential)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Description: Develop a communication plan that outlines how project information is shared between team members and stakeholders.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Responsible Department: Product Manager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/>
        <w:ind w:left="144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Communication 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numPr>
          <w:ilvl w:val="0"/>
          <w:numId w:val="2"/>
        </w:numPr>
        <w:spacing w:after="0" w:afterAutospacing="0" w:before="0" w:beforeAutospacing="0"/>
        <w:ind w:left="720" w:hanging="360"/>
      </w:pPr>
      <w:bookmarkStart w:colFirst="0" w:colLast="0" w:name="_d18gxt8554x9" w:id="11"/>
      <w:bookmarkEnd w:id="11"/>
      <w:r w:rsidDel="00000000" w:rsidR="00000000" w:rsidRPr="00000000">
        <w:rPr>
          <w:rtl w:val="0"/>
        </w:rPr>
        <w:t xml:space="preserve">Creation of Slack Channels (Automation Potential)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Description: Set up dedicated Slack channels for the project to facilitate real-time communication among team members.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Responsible Department: IT &amp; Product Manager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Slack Channel Setup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odbil4mewx4u" w:id="12"/>
      <w:bookmarkEnd w:id="12"/>
      <w:r w:rsidDel="00000000" w:rsidR="00000000" w:rsidRPr="00000000">
        <w:rPr>
          <w:rtl w:val="0"/>
        </w:rPr>
        <w:t xml:space="preserve">Distribution List Creation (Automation Potential)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Description: Create email distribution lists for the project to streamline communication with the team and stakeholders.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Responsible Department: IT &amp; Product Manager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/>
        <w:ind w:left="1440" w:hanging="36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Distribution List Creation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c0w2z3564hji" w:id="13"/>
      <w:bookmarkEnd w:id="13"/>
      <w:r w:rsidDel="00000000" w:rsidR="00000000" w:rsidRPr="00000000">
        <w:rPr>
          <w:rtl w:val="0"/>
        </w:rPr>
        <w:t xml:space="preserve">Resource Management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Description: Outline a strategy for managing project resources effectively, including human resources, tools, and technologies, create the vacation schedule etc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Responsible Department: Product Manager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/>
        <w:ind w:left="144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Resource Management Guidelines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0"/>
          <w:numId w:val="2"/>
        </w:numPr>
        <w:spacing w:after="0" w:afterAutospacing="0" w:before="0" w:beforeAutospacing="0"/>
        <w:ind w:left="720" w:hanging="360"/>
      </w:pPr>
      <w:bookmarkStart w:colFirst="0" w:colLast="0" w:name="_1pllqbucp8o" w:id="14"/>
      <w:bookmarkEnd w:id="14"/>
      <w:r w:rsidDel="00000000" w:rsidR="00000000" w:rsidRPr="00000000">
        <w:rPr>
          <w:rtl w:val="0"/>
        </w:rPr>
        <w:t xml:space="preserve">Risk Management Plan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Description: Develop a plan to identify, analyze, and manage project risks.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Responsible Department: Product Manager and Anchor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/>
        <w:ind w:left="144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DPI-RISK-ASSESSMENT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u6el0lmn3xs9" w:id="15"/>
      <w:bookmarkEnd w:id="15"/>
      <w:r w:rsidDel="00000000" w:rsidR="00000000" w:rsidRPr="00000000">
        <w:rPr>
          <w:rtl w:val="0"/>
        </w:rPr>
        <w:t xml:space="preserve">Send final communication to all internal team members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Description: After all initialization is done for the project, you will need to notify all members involved with essential project details.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Responsible Department: Product Manager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Final Communication Guide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eqplp68osw2u" w:id="16"/>
      <w:bookmarkEnd w:id="16"/>
      <w:r w:rsidDel="00000000" w:rsidR="00000000" w:rsidRPr="00000000">
        <w:rPr>
          <w:rtl w:val="0"/>
        </w:rPr>
        <w:t xml:space="preserve">Next Phases: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Kickoff / Inception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</w:r>
    </w:p>
    <w:sectPr>
      <w:headerReference r:id="rId20" w:type="default"/>
      <w:footerReference r:id="rId21" w:type="default"/>
      <w:pgSz w:h="15840" w:w="12240" w:orient="portrait"/>
      <w:pgMar w:bottom="1440" w:top="1440" w:left="1440" w:right="1440" w:header="360" w:footer="18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Anushree Agarwal" w:id="0" w:date="2024-05-27T18:01:43Z"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@jmills@tribalscale.com  will this eventually be alink?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pageBreakBefore w:val="0"/>
      <w:ind w:right="-270"/>
      <w:jc w:val="right"/>
      <w:rPr>
        <w:rFonts w:ascii="Montserrat Light" w:cs="Montserrat Light" w:eastAsia="Montserrat Light" w:hAnsi="Montserrat Light"/>
        <w:sz w:val="16"/>
        <w:szCs w:val="16"/>
      </w:rPr>
    </w:pPr>
    <w:r w:rsidDel="00000000" w:rsidR="00000000" w:rsidRPr="00000000">
      <w:rPr>
        <w:rFonts w:ascii="Montserrat Light" w:cs="Montserrat Light" w:eastAsia="Montserrat Light" w:hAnsi="Montserrat Light"/>
        <w:sz w:val="16"/>
        <w:szCs w:val="16"/>
        <w:rtl w:val="0"/>
      </w:rPr>
      <w:t xml:space="preserve">+1 416-800-0918 | </w:t>
    </w:r>
    <w:hyperlink r:id="rId1">
      <w:r w:rsidDel="00000000" w:rsidR="00000000" w:rsidRPr="00000000">
        <w:rPr>
          <w:rFonts w:ascii="Montserrat Light" w:cs="Montserrat Light" w:eastAsia="Montserrat Light" w:hAnsi="Montserrat Light"/>
          <w:color w:val="1155cc"/>
          <w:sz w:val="16"/>
          <w:szCs w:val="16"/>
          <w:u w:val="single"/>
          <w:rtl w:val="0"/>
        </w:rPr>
        <w:t xml:space="preserve">contact@tribalscale.com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pageBreakBefore w:val="0"/>
      <w:ind w:right="-270"/>
      <w:jc w:val="right"/>
      <w:rPr>
        <w:rFonts w:ascii="Montserrat Light" w:cs="Montserrat Light" w:eastAsia="Montserrat Light" w:hAnsi="Montserrat Light"/>
        <w:sz w:val="16"/>
        <w:szCs w:val="16"/>
      </w:rPr>
    </w:pPr>
    <w:r w:rsidDel="00000000" w:rsidR="00000000" w:rsidRPr="00000000">
      <w:rPr>
        <w:rFonts w:ascii="Montserrat Light" w:cs="Montserrat Light" w:eastAsia="Montserrat Light" w:hAnsi="Montserrat Light"/>
        <w:sz w:val="16"/>
        <w:szCs w:val="16"/>
        <w:rtl w:val="0"/>
      </w:rPr>
      <w:t xml:space="preserve">60 Columbia Way, Suite 818 | Markham, ON, Canada</w:t>
    </w:r>
  </w:p>
  <w:p w:rsidR="00000000" w:rsidDel="00000000" w:rsidP="00000000" w:rsidRDefault="00000000" w:rsidRPr="00000000" w14:paraId="00000041">
    <w:pPr>
      <w:pageBreakBefore w:val="0"/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pageBreakBefore w:val="0"/>
      <w:ind w:hanging="36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-209549</wp:posOffset>
          </wp:positionH>
          <wp:positionV relativeFrom="paragraph">
            <wp:posOffset>19051</wp:posOffset>
          </wp:positionV>
          <wp:extent cx="6291263" cy="434504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91263" cy="43450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docs.google.com/document/u/0/d/18CIBtE8OlrlbolV38US9Y16Ox8QxAwpOA5vdhEu7lbE/edit" TargetMode="External"/><Relationship Id="rId10" Type="http://schemas.openxmlformats.org/officeDocument/2006/relationships/hyperlink" Target="https://drive.google.com/file/d/1FM-IrI-Zmq4zB8hm8fMcRleGBDJ58tL4/view?usp=sharing" TargetMode="External"/><Relationship Id="rId21" Type="http://schemas.openxmlformats.org/officeDocument/2006/relationships/footer" Target="footer1.xml"/><Relationship Id="rId13" Type="http://schemas.openxmlformats.org/officeDocument/2006/relationships/hyperlink" Target="https://drive.google.com/file/d/19UFpjvNOlye58Rrw-cOE5esnw2DPKf-p/view?usp=drive_link" TargetMode="External"/><Relationship Id="rId12" Type="http://schemas.openxmlformats.org/officeDocument/2006/relationships/hyperlink" Target="https://docs.google.com/document/u/0/d/156DiyyVsM-7HFt6DWFFpM2kUpuOfKH6ScF5EuiNJEYc/edit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ocs.google.com/document/d/1STf8AVOxMmrCkyykKZpMhh_PWpiW0u2fuoNa_aChNy4/edit" TargetMode="External"/><Relationship Id="rId15" Type="http://schemas.openxmlformats.org/officeDocument/2006/relationships/hyperlink" Target="https://docs.google.com/document/u/0/d/1yHOdRsodoEZeI06mxkX6BjuAJJTJxFI9turVynNjgw0/edit" TargetMode="External"/><Relationship Id="rId14" Type="http://schemas.openxmlformats.org/officeDocument/2006/relationships/hyperlink" Target="https://docs.google.com/document/d/1YeC-oAKIkF0Q1qVcPLkzAOAcOnvfInpylYd6F35lzOg/edit?usp=sharing" TargetMode="External"/><Relationship Id="rId17" Type="http://schemas.openxmlformats.org/officeDocument/2006/relationships/hyperlink" Target="https://docs.google.com/document/d/1BL92OV6KR_GFxMq0VL5bcfL8IyEu7_2VJa0j8QoOwtI/edit?usp=drive_link" TargetMode="External"/><Relationship Id="rId16" Type="http://schemas.openxmlformats.org/officeDocument/2006/relationships/hyperlink" Target="https://docs.google.com/document/d/1P6WMM3JtaXqhKLG-KOj0__mOSFpJqa_qQ0T_H3A3vDI/edit?usp=drive_link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docs.google.com/document/d/1gVfoxbGcWnC8iXfdpo4qu5uH5YJhvr6I1jxvtOFTu8Y/edit?usp=drive_link" TargetMode="External"/><Relationship Id="rId6" Type="http://schemas.openxmlformats.org/officeDocument/2006/relationships/styles" Target="styles.xml"/><Relationship Id="rId18" Type="http://schemas.openxmlformats.org/officeDocument/2006/relationships/hyperlink" Target="https://docs.google.com/document/d/1gb3pTYzVdFT23wGxcFsdyAPk4oWMvs1k7IPYJ8mrLcc/edit?usp=drive_link" TargetMode="External"/><Relationship Id="rId7" Type="http://schemas.openxmlformats.org/officeDocument/2006/relationships/hyperlink" Target="https://docs.google.com/document/d/19irk3W0ksmeIvuSN7MK-c7grWreIp_-ditxShlum-1I/edit?usp=drive_link" TargetMode="External"/><Relationship Id="rId8" Type="http://schemas.openxmlformats.org/officeDocument/2006/relationships/hyperlink" Target="https://docs.google.com/document/d/1yPyxxh_UKFd82jEPhKcUctxstBC4Q3olnxsKyzpqFug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Light-regular.ttf"/><Relationship Id="rId2" Type="http://schemas.openxmlformats.org/officeDocument/2006/relationships/font" Target="fonts/MontserratLight-bold.ttf"/><Relationship Id="rId3" Type="http://schemas.openxmlformats.org/officeDocument/2006/relationships/font" Target="fonts/MontserratLight-italic.ttf"/><Relationship Id="rId4" Type="http://schemas.openxmlformats.org/officeDocument/2006/relationships/font" Target="fonts/MontserratLigh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contact@tribalscale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