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420" w:lineRule="auto"/>
        <w:rPr>
          <w:b w:val="1"/>
          <w:color w:val="0d0d0d"/>
          <w:sz w:val="35"/>
          <w:szCs w:val="35"/>
        </w:rPr>
      </w:pPr>
      <w:r w:rsidDel="00000000" w:rsidR="00000000" w:rsidRPr="00000000">
        <w:rPr>
          <w:b w:val="1"/>
          <w:color w:val="0d0d0d"/>
          <w:sz w:val="35"/>
          <w:szCs w:val="35"/>
          <w:rtl w:val="0"/>
        </w:rPr>
        <w:t xml:space="preserve">Executive Summary: Churn Analysis Project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20" w:line="420" w:lineRule="auto"/>
        <w:rPr>
          <w:b w:val="1"/>
          <w:color w:val="0d0d0d"/>
          <w:sz w:val="35"/>
          <w:szCs w:val="35"/>
        </w:rPr>
      </w:pPr>
      <w:r w:rsidDel="00000000" w:rsidR="00000000" w:rsidRPr="00000000">
        <w:rPr>
          <w:b w:val="1"/>
          <w:color w:val="0d0d0d"/>
          <w:sz w:val="35"/>
          <w:szCs w:val="35"/>
          <w:rtl w:val="0"/>
        </w:rPr>
        <w:t xml:space="preserve">Key Highlights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Churn Overview: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Approximately 26.5% of customers have churned; 73.5% remained, consistent with original data.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Contract-Based Churn: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Churn among Month-to-Month customers remains highest (~43%).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Customers on One-Year or Two-Year contracts have lower churn (around 11–13%).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Service Usage Insights: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Customers not using Online Security, Tech Support, or Backup services have elevated churn.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Fiber optic service users exhibit the highest churn rate (~42%), indicating potential service dissatisfaction.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Demographic Influence: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Senior Citizens continue to show higher churn (~42%) vs. others (~24%).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No significant difference between genders in churn.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Technology &amp; Service Combinations: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You've added subplot analysis across features like: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PhoneService, MultipleLines, Streaming Services, etc.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These visuals clearly illustrate how combinations of services influence churn.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Billing &amp; Payment Trends: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Churn is highest (~45%) among users who pay via Electronic Check.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Those using automatic methods (Credit Card/Bank Transfer) churn less (~15–18%).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Customers with Paperless Billing churn more (~33%) than paper bill users (~17%).</w:t>
      </w:r>
    </w:p>
    <w:p w:rsidR="00000000" w:rsidDel="00000000" w:rsidP="00000000" w:rsidRDefault="00000000" w:rsidRPr="00000000" w14:paraId="00000016">
      <w:pPr>
        <w:spacing w:after="0" w:line="42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51zs72sqf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Recommendations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some data-driven strategies to reduce churn: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Promote Long-Term Contracts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Incentivize users on Month-to-Month contracts to switch to </w:t>
      </w:r>
      <w:r w:rsidDel="00000000" w:rsidR="00000000" w:rsidRPr="00000000">
        <w:rPr>
          <w:b w:val="1"/>
          <w:rtl w:val="0"/>
        </w:rPr>
        <w:t xml:space="preserve">annual or biennial plans</w:t>
      </w:r>
      <w:r w:rsidDel="00000000" w:rsidR="00000000" w:rsidRPr="00000000">
        <w:rPr>
          <w:rtl w:val="0"/>
        </w:rPr>
        <w:t xml:space="preserve"> by offering discounts or bundled perks.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 Security &amp; Support Services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adoption of </w:t>
      </w:r>
      <w:r w:rsidDel="00000000" w:rsidR="00000000" w:rsidRPr="00000000">
        <w:rPr>
          <w:b w:val="1"/>
          <w:rtl w:val="0"/>
        </w:rPr>
        <w:t xml:space="preserve">OnlineSecurity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TechSupport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DeviceProtection</w:t>
      </w:r>
      <w:r w:rsidDel="00000000" w:rsidR="00000000" w:rsidRPr="00000000">
        <w:rPr>
          <w:rtl w:val="0"/>
        </w:rPr>
        <w:t xml:space="preserve"> through free trial campaigns or loyalty benefits.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Senior Citizens with Tailored Support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specialized onboarding and retention programs for </w:t>
      </w:r>
      <w:r w:rsidDel="00000000" w:rsidR="00000000" w:rsidRPr="00000000">
        <w:rPr>
          <w:b w:val="1"/>
          <w:rtl w:val="0"/>
        </w:rPr>
        <w:t xml:space="preserve">Senior Citizens</w:t>
      </w:r>
      <w:r w:rsidDel="00000000" w:rsidR="00000000" w:rsidRPr="00000000">
        <w:rPr>
          <w:rtl w:val="0"/>
        </w:rPr>
        <w:t xml:space="preserve">, potentially including assisted setup or dedicated customer care.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Discourage Use of Electronic Checks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</w:t>
      </w:r>
      <w:r w:rsidDel="00000000" w:rsidR="00000000" w:rsidRPr="00000000">
        <w:rPr>
          <w:b w:val="1"/>
          <w:rtl w:val="0"/>
        </w:rPr>
        <w:t xml:space="preserve">discounts or reward points</w:t>
      </w:r>
      <w:r w:rsidDel="00000000" w:rsidR="00000000" w:rsidRPr="00000000">
        <w:rPr>
          <w:rtl w:val="0"/>
        </w:rPr>
        <w:t xml:space="preserve"> for switching to </w:t>
      </w:r>
      <w:r w:rsidDel="00000000" w:rsidR="00000000" w:rsidRPr="00000000">
        <w:rPr>
          <w:b w:val="1"/>
          <w:rtl w:val="0"/>
        </w:rPr>
        <w:t xml:space="preserve">automated payment methods</w:t>
      </w:r>
      <w:r w:rsidDel="00000000" w:rsidR="00000000" w:rsidRPr="00000000">
        <w:rPr>
          <w:rtl w:val="0"/>
        </w:rPr>
        <w:t xml:space="preserve">, which show higher retention.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Paperless Billing Awareness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Investigate why </w:t>
      </w:r>
      <w:r w:rsidDel="00000000" w:rsidR="00000000" w:rsidRPr="00000000">
        <w:rPr>
          <w:b w:val="1"/>
          <w:rtl w:val="0"/>
        </w:rPr>
        <w:t xml:space="preserve">Paperless Billing</w:t>
      </w:r>
      <w:r w:rsidDel="00000000" w:rsidR="00000000" w:rsidRPr="00000000">
        <w:rPr>
          <w:rtl w:val="0"/>
        </w:rPr>
        <w:t xml:space="preserve"> correlates with higher churn; it may relate to missed communication or billing confusion.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on Fiber Optic Users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Since </w:t>
      </w:r>
      <w:r w:rsidDel="00000000" w:rsidR="00000000" w:rsidRPr="00000000">
        <w:rPr>
          <w:b w:val="1"/>
          <w:rtl w:val="0"/>
        </w:rPr>
        <w:t xml:space="preserve">Fiber optic service users</w:t>
      </w:r>
      <w:r w:rsidDel="00000000" w:rsidR="00000000" w:rsidRPr="00000000">
        <w:rPr>
          <w:rtl w:val="0"/>
        </w:rPr>
        <w:t xml:space="preserve"> show high churn, review the </w:t>
      </w:r>
      <w:r w:rsidDel="00000000" w:rsidR="00000000" w:rsidRPr="00000000">
        <w:rPr>
          <w:b w:val="1"/>
          <w:rtl w:val="0"/>
        </w:rPr>
        <w:t xml:space="preserve">quality, pricing, or customer experience</w:t>
      </w:r>
      <w:r w:rsidDel="00000000" w:rsidR="00000000" w:rsidRPr="00000000">
        <w:rPr>
          <w:rtl w:val="0"/>
        </w:rPr>
        <w:t xml:space="preserve"> associated with this service type.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0d0d0d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color w:val="0d0d0d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