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 A simple programme to calculate Square, Cube, SquareRoot.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int Square,Cube;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double Root;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printf("\t Enter The Choice \n\t");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printf("1. For Square of a Number \n\t");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printf("2. For Cube of a Number \n\t");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printf("3. For SquareRoot of a Number \n\t");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scanf("%d",&amp;Choice);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if(Choice&gt;=4){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printf("Invalid Choice");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printf("Enter The Value Of Number \t");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switch(Choice)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case 1: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Square = pow(Num,2);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printf("\n Square = %d",Square);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case 2: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Cube = pow(Num,3);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printf("\n Cube = %d",Cube);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case 3: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Root=sqrt(Num);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printf("\n SquareRoot = %lf",Root);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