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56BB" w14:textId="77777777" w:rsidR="00046FA9" w:rsidRDefault="00000000">
      <w:pPr>
        <w:pStyle w:val="Heading1"/>
      </w:pPr>
      <w:r>
        <w:t>Exploratory Data Analysis (EDA) Report – Fraud Detection System</w:t>
      </w:r>
    </w:p>
    <w:p w14:paraId="4242F456" w14:textId="77777777" w:rsidR="00046FA9" w:rsidRDefault="00000000">
      <w:pPr>
        <w:pStyle w:val="Heading2"/>
      </w:pPr>
      <w:r>
        <w:t>1. Introduction</w:t>
      </w:r>
    </w:p>
    <w:p w14:paraId="1DA46E1F" w14:textId="77777777" w:rsidR="00046FA9" w:rsidRDefault="00000000">
      <w:r>
        <w:t>This report presents the Exploratory Data Analysis (EDA) performed on a transaction-level dataset used for building a fraud detection system. The objective of EDA is to understand data structure, quality, distributions, and patterns that differentiate fraudulent transactions from legitimate ones.</w:t>
      </w:r>
    </w:p>
    <w:p w14:paraId="48215DCC" w14:textId="77777777" w:rsidR="00046FA9" w:rsidRDefault="00000000">
      <w:pPr>
        <w:pStyle w:val="Heading2"/>
      </w:pPr>
      <w:r>
        <w:t>2. Dataset Overview</w:t>
      </w:r>
    </w:p>
    <w:p w14:paraId="43184056" w14:textId="77777777" w:rsidR="00046FA9" w:rsidRDefault="00000000">
      <w:r>
        <w:t>- Total Records: 250,000 transactions</w:t>
      </w:r>
      <w:r>
        <w:br/>
        <w:t>- Total Features: 17</w:t>
      </w:r>
      <w:r>
        <w:br/>
        <w:t>- Target Variable: fraud_flag (0 = Legitimate, 1 = Fraud)</w:t>
      </w:r>
      <w:r>
        <w:br/>
        <w:t>- Data Types: Numerical (4), Categorical (13)</w:t>
      </w:r>
      <w:r>
        <w:br/>
        <w:t>- Missing Values: None detected</w:t>
      </w:r>
    </w:p>
    <w:p w14:paraId="14690C4B" w14:textId="77777777" w:rsidR="00046FA9" w:rsidRDefault="00000000">
      <w:pPr>
        <w:pStyle w:val="Heading2"/>
      </w:pPr>
      <w:r>
        <w:t>3. Data Quality &amp; Validation</w:t>
      </w:r>
    </w:p>
    <w:p w14:paraId="1D09660D" w14:textId="77777777" w:rsidR="00046FA9" w:rsidRDefault="00000000">
      <w:r>
        <w:t>Initial data validation confirmed that the dataset is clean and reliable. No missing values, hidden null indicators, or invalid ranges were found. All categorical values were consistent and logically valid. No duplicate rows were detected.</w:t>
      </w:r>
    </w:p>
    <w:p w14:paraId="0C9CBB2C" w14:textId="77777777" w:rsidR="00046FA9" w:rsidRDefault="00000000">
      <w:pPr>
        <w:pStyle w:val="Heading2"/>
      </w:pPr>
      <w:r>
        <w:t>4. Target Variable Analysis</w:t>
      </w:r>
    </w:p>
    <w:p w14:paraId="73C52E2B" w14:textId="5041844D" w:rsidR="00046FA9" w:rsidRDefault="00000000">
      <w:r>
        <w:t>The dataset exhibits extreme class imbalance:</w:t>
      </w:r>
      <w:r>
        <w:br/>
        <w:t>- Legitimate transactions: 249,520 (99.808%)</w:t>
      </w:r>
      <w:r>
        <w:br/>
        <w:t>- Fraudulent transactions: 480 (0.192%)</w:t>
      </w:r>
      <w:r>
        <w:br/>
      </w:r>
      <w:r>
        <w:br/>
        <w:t>This reflects a real-world fraud scenario</w:t>
      </w:r>
      <w:r w:rsidR="00DF543A">
        <w:t>, indicating that accuracy alone can</w:t>
      </w:r>
      <w:r>
        <w:t xml:space="preserve"> be misleading during model evaluation.</w:t>
      </w:r>
    </w:p>
    <w:p w14:paraId="6E8927BF" w14:textId="77777777" w:rsidR="00046FA9" w:rsidRDefault="00000000">
      <w:pPr>
        <w:pStyle w:val="Heading2"/>
      </w:pPr>
      <w:r>
        <w:t>5. Univariate Analysis Findings</w:t>
      </w:r>
    </w:p>
    <w:p w14:paraId="1EC6BB9B" w14:textId="59C892CE" w:rsidR="00046FA9" w:rsidRDefault="00000000">
      <w:r>
        <w:t>Numerical Features:</w:t>
      </w:r>
      <w:r>
        <w:br/>
        <w:t xml:space="preserve">- Transaction amount is highly right-skewed with </w:t>
      </w:r>
      <w:r w:rsidR="00DF543A">
        <w:t>significantly</w:t>
      </w:r>
      <w:r>
        <w:t xml:space="preserve"> high-value outliers.</w:t>
      </w:r>
      <w:r>
        <w:br/>
        <w:t>- Outliers are considered meaningful fraud signals rather than noise.</w:t>
      </w:r>
      <w:r>
        <w:br/>
        <w:t>- Hour-of-day activity spans all 24 hours with non-uniform distribution.</w:t>
      </w:r>
      <w:r>
        <w:br/>
      </w:r>
      <w:r>
        <w:br/>
        <w:t>Categorical Features:</w:t>
      </w:r>
      <w:r>
        <w:br/>
        <w:t>- Transaction type, merchant category, device type, and network type show dominant and rare categories.</w:t>
      </w:r>
      <w:r>
        <w:br/>
        <w:t>- Age groups are provided as binned ranges, suitable for categorical analysis.</w:t>
      </w:r>
    </w:p>
    <w:p w14:paraId="4917EE78" w14:textId="77777777" w:rsidR="00046FA9" w:rsidRDefault="00000000">
      <w:pPr>
        <w:pStyle w:val="Heading2"/>
      </w:pPr>
      <w:r>
        <w:t>6. Bivariate Analysis (Fraud vs Non-Fraud)</w:t>
      </w:r>
    </w:p>
    <w:p w14:paraId="36243E2C" w14:textId="77777777" w:rsidR="00046FA9" w:rsidRDefault="00000000">
      <w:r>
        <w:t>Comparative analysis revealed noticeable differences between fraud and non-fraud transactions:</w:t>
      </w:r>
      <w:r>
        <w:br/>
      </w:r>
      <w:r>
        <w:lastRenderedPageBreak/>
        <w:t>- Certain transaction types and merchant categories have higher fraud proportions.</w:t>
      </w:r>
      <w:r>
        <w:br/>
        <w:t>- Failed or reversed transactions exhibit higher fraud likelihood.</w:t>
      </w:r>
      <w:r>
        <w:br/>
        <w:t>- Fraud occurrence varies by device type and network usage.</w:t>
      </w:r>
      <w:r>
        <w:br/>
        <w:t>- Time-based patterns show increased fraud during late-night hours and weekends.</w:t>
      </w:r>
    </w:p>
    <w:p w14:paraId="2771E9E3" w14:textId="77777777" w:rsidR="00046FA9" w:rsidRDefault="00000000">
      <w:pPr>
        <w:pStyle w:val="Heading2"/>
      </w:pPr>
      <w:r>
        <w:t>7. Multivariate Analysis Insights</w:t>
      </w:r>
    </w:p>
    <w:p w14:paraId="58268361" w14:textId="77777777" w:rsidR="00046FA9" w:rsidRDefault="00000000">
      <w:r>
        <w:t>Correlation analysis among numerical variables showed weak linear relationships with fraud_flag, which is typical for fraud detection problems. Further multivariate analysis identified high-risk feature combinations such as:</w:t>
      </w:r>
      <w:r>
        <w:br/>
        <w:t>- Device type combined with network type</w:t>
      </w:r>
      <w:r>
        <w:br/>
        <w:t>- Sender and receiver bank pairings</w:t>
      </w:r>
      <w:r>
        <w:br/>
        <w:t>- Transaction amount combined with time-based features</w:t>
      </w:r>
    </w:p>
    <w:p w14:paraId="588AF8E1" w14:textId="77777777" w:rsidR="00046FA9" w:rsidRDefault="00000000">
      <w:pPr>
        <w:pStyle w:val="Heading2"/>
      </w:pPr>
      <w:r>
        <w:t>8. Feature Decisions Based on EDA</w:t>
      </w:r>
    </w:p>
    <w:p w14:paraId="667AA501" w14:textId="77777777" w:rsidR="00046FA9" w:rsidRDefault="00000000">
      <w:r>
        <w:t>- Dropped Features: transaction id, timestamp (non-predictive / redundant)</w:t>
      </w:r>
      <w:r>
        <w:br/>
        <w:t>- Retained Features: transaction amount, time features, all categorical attributes</w:t>
      </w:r>
      <w:r>
        <w:br/>
        <w:t>- Target Variable: fraud_flag</w:t>
      </w:r>
      <w:r>
        <w:br/>
      </w:r>
      <w:r>
        <w:br/>
        <w:t>No features were removed due to outliers, as they represent critical fraud signals.</w:t>
      </w:r>
    </w:p>
    <w:p w14:paraId="0A190C54" w14:textId="77777777" w:rsidR="00046FA9" w:rsidRDefault="00000000">
      <w:pPr>
        <w:pStyle w:val="Heading2"/>
      </w:pPr>
      <w:r>
        <w:t>9. Conclusion</w:t>
      </w:r>
    </w:p>
    <w:p w14:paraId="7DFABABE" w14:textId="77777777" w:rsidR="00046FA9" w:rsidRDefault="00000000">
      <w:r>
        <w:t>The EDA confirmed that the dataset is clean, realistic, and suitable for fraud detection modeling. Strong behavioral and transactional patterns differentiate fraudulent and legitimate transactions. The analysis highlights the need for careful preprocessing, categorical encoding, feature scaling, and class imbalance handling before model development.</w:t>
      </w:r>
    </w:p>
    <w:p w14:paraId="16DB0F20" w14:textId="77777777" w:rsidR="00046FA9" w:rsidRDefault="00000000">
      <w:r>
        <w:t>This EDA forms a solid foundation for subsequent preprocessing and machine learning model building.</w:t>
      </w:r>
    </w:p>
    <w:sectPr w:rsidR="00046F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830736">
    <w:abstractNumId w:val="8"/>
  </w:num>
  <w:num w:numId="2" w16cid:durableId="1890071041">
    <w:abstractNumId w:val="6"/>
  </w:num>
  <w:num w:numId="3" w16cid:durableId="2101025804">
    <w:abstractNumId w:val="5"/>
  </w:num>
  <w:num w:numId="4" w16cid:durableId="1707834304">
    <w:abstractNumId w:val="4"/>
  </w:num>
  <w:num w:numId="5" w16cid:durableId="1940522435">
    <w:abstractNumId w:val="7"/>
  </w:num>
  <w:num w:numId="6" w16cid:durableId="1793211810">
    <w:abstractNumId w:val="3"/>
  </w:num>
  <w:num w:numId="7" w16cid:durableId="773288168">
    <w:abstractNumId w:val="2"/>
  </w:num>
  <w:num w:numId="8" w16cid:durableId="2126578475">
    <w:abstractNumId w:val="1"/>
  </w:num>
  <w:num w:numId="9" w16cid:durableId="196827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FA9"/>
    <w:rsid w:val="0006063C"/>
    <w:rsid w:val="0015074B"/>
    <w:rsid w:val="0029639D"/>
    <w:rsid w:val="00326F90"/>
    <w:rsid w:val="004142AF"/>
    <w:rsid w:val="00AA1D8D"/>
    <w:rsid w:val="00B47730"/>
    <w:rsid w:val="00CB0664"/>
    <w:rsid w:val="00DF5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A9E2F"/>
  <w14:defaultImageDpi w14:val="300"/>
  <w15:docId w15:val="{DA877F21-629C-46F5-AA2B-7708C696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Urvi Rodi</cp:lastModifiedBy>
  <cp:revision>2</cp:revision>
  <dcterms:created xsi:type="dcterms:W3CDTF">2013-12-23T23:15:00Z</dcterms:created>
  <dcterms:modified xsi:type="dcterms:W3CDTF">2026-01-08T18:24:00Z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dd0999b9-a8ab-4af4-8aed-676d54d673b7</vt:lpwstr>
  </property>
</Properties>
</file>