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Calibri" w:hAnsi="Calibri"/>
          <w:b/>
          <w:i w:val="0"/>
          <w:color w:val="2E74B5"/>
          <w:sz w:val="20"/>
        </w:rPr>
        <w:t>PRODUCT REQUIREMENTS DOCUMENT</w:t>
      </w:r>
    </w:p>
    <w:p>
      <w:pPr>
        <w:spacing w:after="80"/>
      </w:pPr>
      <w:r>
        <w:rPr>
          <w:rFonts w:ascii="Calibri" w:hAnsi="Calibri"/>
          <w:b/>
          <w:i w:val="0"/>
          <w:color w:val="17324D"/>
          <w:sz w:val="48"/>
        </w:rPr>
        <w:t>Controlled Document Approval System</w:t>
      </w:r>
    </w:p>
    <w:p>
      <w:pPr>
        <w:spacing w:after="320"/>
      </w:pPr>
      <w:r>
        <w:rPr>
          <w:rFonts w:ascii="Calibri" w:hAnsi="Calibri"/>
          <w:b w:val="0"/>
          <w:i w:val="0"/>
          <w:color w:val="667085"/>
          <w:sz w:val="25"/>
        </w:rPr>
        <w:t>A small, correctness-first workflow application for controlled authoring, review, publication, archival, and append-only audit history.</w:t>
      </w:r>
    </w:p>
    <w:p>
      <w:pPr>
        <w:spacing w:after="40"/>
      </w:pPr>
      <w:r>
        <w:rPr>
          <w:rFonts w:ascii="Calibri" w:hAnsi="Calibri"/>
          <w:b/>
          <w:i w:val="0"/>
          <w:color w:val="17324D"/>
          <w:sz w:val="21"/>
        </w:rPr>
        <w:t xml:space="preserve">Product: </w:t>
      </w:r>
      <w:r>
        <w:rPr>
          <w:rFonts w:ascii="Calibri" w:hAnsi="Calibri"/>
          <w:b w:val="0"/>
          <w:i w:val="0"/>
          <w:color w:val="000000"/>
          <w:sz w:val="21"/>
        </w:rPr>
        <w:t>ElevateBox Engineering Challenge</w:t>
      </w:r>
    </w:p>
    <w:p>
      <w:pPr>
        <w:spacing w:after="40"/>
      </w:pPr>
      <w:r>
        <w:rPr>
          <w:rFonts w:ascii="Calibri" w:hAnsi="Calibri"/>
          <w:b/>
          <w:i w:val="0"/>
          <w:color w:val="17324D"/>
          <w:sz w:val="21"/>
        </w:rPr>
        <w:t xml:space="preserve">Document type: </w:t>
      </w:r>
      <w:r>
        <w:rPr>
          <w:rFonts w:ascii="Calibri" w:hAnsi="Calibri"/>
          <w:b w:val="0"/>
          <w:i w:val="0"/>
          <w:color w:val="000000"/>
          <w:sz w:val="21"/>
        </w:rPr>
        <w:t>Implementation PRD</w:t>
      </w:r>
    </w:p>
    <w:p>
      <w:pPr>
        <w:spacing w:after="40"/>
      </w:pPr>
      <w:r>
        <w:rPr>
          <w:rFonts w:ascii="Calibri" w:hAnsi="Calibri"/>
          <w:b/>
          <w:i w:val="0"/>
          <w:color w:val="17324D"/>
          <w:sz w:val="21"/>
        </w:rPr>
        <w:t xml:space="preserve">Preferred stack: </w:t>
      </w:r>
      <w:r>
        <w:rPr>
          <w:rFonts w:ascii="Calibri" w:hAnsi="Calibri"/>
          <w:b w:val="0"/>
          <w:i w:val="0"/>
          <w:color w:val="000000"/>
          <w:sz w:val="21"/>
        </w:rPr>
        <w:t>SvelteKit 5, TypeScript, PostgreSQL, Drizzle ORM</w:t>
      </w:r>
    </w:p>
    <w:p>
      <w:pPr>
        <w:spacing w:after="40"/>
      </w:pPr>
      <w:r>
        <w:rPr>
          <w:rFonts w:ascii="Calibri" w:hAnsi="Calibri"/>
          <w:b/>
          <w:i w:val="0"/>
          <w:color w:val="17324D"/>
          <w:sz w:val="21"/>
        </w:rPr>
        <w:t xml:space="preserve">Delivery scope: </w:t>
      </w:r>
      <w:r>
        <w:rPr>
          <w:rFonts w:ascii="Calibri" w:hAnsi="Calibri"/>
          <w:b w:val="0"/>
          <w:i w:val="0"/>
          <w:color w:val="000000"/>
          <w:sz w:val="21"/>
        </w:rPr>
        <w:t>Local full-stack build</w:t>
      </w:r>
    </w:p>
    <w:p>
      <w:pPr>
        <w:spacing w:after="40"/>
      </w:pPr>
      <w:r>
        <w:rPr>
          <w:rFonts w:ascii="Calibri" w:hAnsi="Calibri"/>
          <w:b/>
          <w:i w:val="0"/>
          <w:color w:val="17324D"/>
          <w:sz w:val="21"/>
        </w:rPr>
        <w:t xml:space="preserve">Source of truth: </w:t>
      </w:r>
      <w:r>
        <w:rPr>
          <w:rFonts w:ascii="Calibri" w:hAnsi="Calibri"/>
          <w:b w:val="0"/>
          <w:i w:val="0"/>
          <w:color w:val="000000"/>
          <w:sz w:val="21"/>
        </w:rPr>
        <w:t>ElevateBox_SWE_Challenge.pdf</w:t>
      </w:r>
    </w:p>
    <w:p>
      <w:pPr>
        <w:spacing w:before="280" w:after="280"/>
        <w:pBdr>
          <w:bottom w:val="single" w:sz="10" w:color="2E74B5"/>
        </w:pBdr>
      </w:pPr>
    </w:p>
    <w:p>
      <w:pPr>
        <w:pStyle w:val="Heading1"/>
        <w:keepNext/>
      </w:pPr>
      <w:r>
        <w:t>1. Product Summary</w:t>
      </w:r>
    </w:p>
    <w:p>
      <w:pPr>
        <w:spacing w:after="120" w:line="264" w:lineRule="auto"/>
      </w:pPr>
      <w:r>
        <w:rPr>
          <w:rFonts w:ascii="Calibri" w:hAnsi="Calibri"/>
          <w:b w:val="0"/>
          <w:i w:val="0"/>
          <w:color w:val="000000"/>
          <w:sz w:val="22"/>
        </w:rPr>
        <w:t>The system controls how documents move from private drafts to public publication. A document must never become published unless an authorized reviewer or administrator publishes an approved document. Every important write must produce an audit event, and state changes and their audit events must commit atomically.</w:t>
      </w:r>
    </w:p>
    <w:p>
      <w:pPr>
        <w:pStyle w:val="Heading2"/>
        <w:keepNext/>
      </w:pPr>
      <w:r>
        <w:t>1.1 Product objective</w:t>
      </w:r>
    </w:p>
    <w:p>
      <w:pPr>
        <w:spacing w:after="120" w:line="264" w:lineRule="auto"/>
      </w:pPr>
      <w:r>
        <w:rPr>
          <w:rFonts w:ascii="Calibri" w:hAnsi="Calibri"/>
          <w:b w:val="0"/>
          <w:i w:val="0"/>
          <w:color w:val="000000"/>
          <w:sz w:val="22"/>
        </w:rPr>
        <w:t>Deliver a small, locally runnable full-stack application that demonstrates correct server-side authorization, explicit workflow modelling, database-backed integrity, transactional audit history, and protection against stale writes.</w:t>
      </w:r>
    </w:p>
    <w:p>
      <w:pPr>
        <w:pStyle w:val="Heading2"/>
        <w:keepNext/>
      </w:pPr>
      <w:r>
        <w:t>1.2 Success definition</w:t>
      </w:r>
    </w:p>
    <w:p>
      <w:pPr>
        <w:pStyle w:val="ListBullet"/>
        <w:spacing w:after="80"/>
      </w:pPr>
      <w:r>
        <w:rPr>
          <w:rFonts w:ascii="Calibri" w:hAnsi="Calibri"/>
          <w:b w:val="0"/>
          <w:i w:val="0"/>
          <w:color w:val="000000"/>
          <w:sz w:val="21"/>
        </w:rPr>
        <w:t>All nine user stories are demonstrable through a minimal interface.</w:t>
      </w:r>
    </w:p>
    <w:p>
      <w:pPr>
        <w:pStyle w:val="ListBullet"/>
        <w:spacing w:after="80"/>
      </w:pPr>
      <w:r>
        <w:rPr>
          <w:rFonts w:ascii="Calibri" w:hAnsi="Calibri"/>
          <w:b w:val="0"/>
          <w:i w:val="0"/>
          <w:color w:val="000000"/>
          <w:sz w:val="21"/>
        </w:rPr>
        <w:t>All non-negotiable integrity rules are enforced by the server.</w:t>
      </w:r>
    </w:p>
    <w:p>
      <w:pPr>
        <w:pStyle w:val="ListBullet"/>
        <w:spacing w:after="80"/>
      </w:pPr>
      <w:r>
        <w:rPr>
          <w:rFonts w:ascii="Calibri" w:hAnsi="Calibri"/>
          <w:b w:val="0"/>
          <w:i w:val="0"/>
          <w:color w:val="000000"/>
          <w:sz w:val="21"/>
        </w:rPr>
        <w:t>Invalid, unauthorized, and stale operations fail clearly without corrupting document state or history.</w:t>
      </w:r>
    </w:p>
    <w:p>
      <w:pPr>
        <w:pStyle w:val="ListBullet"/>
        <w:spacing w:after="80"/>
      </w:pPr>
      <w:r>
        <w:rPr>
          <w:rFonts w:ascii="Calibri" w:hAnsi="Calibri"/>
          <w:b w:val="0"/>
          <w:i w:val="0"/>
          <w:color w:val="000000"/>
          <w:sz w:val="21"/>
        </w:rPr>
        <w:t>A reviewer can run the app locally by following the README and using the seeded accounts.</w:t>
      </w:r>
    </w:p>
    <w:p>
      <w:r>
        <w:br w:type="page"/>
      </w:r>
    </w:p>
    <w:p>
      <w:pPr>
        <w:pStyle w:val="Heading1"/>
        <w:keepNext/>
      </w:pPr>
      <w:r>
        <w:t>2. Scope</w:t>
      </w:r>
    </w:p>
    <w:p>
      <w:pPr>
        <w:pStyle w:val="Heading2"/>
        <w:keepNext/>
      </w:pPr>
      <w:r>
        <w:t>2.1 In scope</w:t>
      </w:r>
    </w:p>
    <w:p>
      <w:pPr>
        <w:pStyle w:val="ListBullet"/>
        <w:spacing w:after="80"/>
      </w:pPr>
      <w:r>
        <w:rPr>
          <w:rFonts w:ascii="Calibri" w:hAnsi="Calibri"/>
          <w:b w:val="0"/>
          <w:i w:val="0"/>
          <w:color w:val="000000"/>
          <w:sz w:val="21"/>
        </w:rPr>
        <w:t>Seeded-user login and logout with a simple session.</w:t>
      </w:r>
    </w:p>
    <w:p>
      <w:pPr>
        <w:pStyle w:val="ListBullet"/>
        <w:spacing w:after="80"/>
      </w:pPr>
      <w:r>
        <w:rPr>
          <w:rFonts w:ascii="Calibri" w:hAnsi="Calibri"/>
          <w:b w:val="0"/>
          <w:i w:val="0"/>
          <w:color w:val="000000"/>
          <w:sz w:val="21"/>
        </w:rPr>
        <w:t>Create and edit owned draft or rejected documents.</w:t>
      </w:r>
    </w:p>
    <w:p>
      <w:pPr>
        <w:pStyle w:val="ListBullet"/>
        <w:spacing w:after="80"/>
      </w:pPr>
      <w:r>
        <w:rPr>
          <w:rFonts w:ascii="Calibri" w:hAnsi="Calibri"/>
          <w:b w:val="0"/>
          <w:i w:val="0"/>
          <w:color w:val="000000"/>
          <w:sz w:val="21"/>
        </w:rPr>
        <w:t>Submit documents for review.</w:t>
      </w:r>
    </w:p>
    <w:p>
      <w:pPr>
        <w:pStyle w:val="ListBullet"/>
        <w:spacing w:after="80"/>
      </w:pPr>
      <w:r>
        <w:rPr>
          <w:rFonts w:ascii="Calibri" w:hAnsi="Calibri"/>
          <w:b w:val="0"/>
          <w:i w:val="0"/>
          <w:color w:val="000000"/>
          <w:sz w:val="21"/>
        </w:rPr>
        <w:t>Reviewer approval and rejection, with mandatory rejection comments.</w:t>
      </w:r>
    </w:p>
    <w:p>
      <w:pPr>
        <w:pStyle w:val="ListBullet"/>
        <w:spacing w:after="80"/>
      </w:pPr>
      <w:r>
        <w:rPr>
          <w:rFonts w:ascii="Calibri" w:hAnsi="Calibri"/>
          <w:b w:val="0"/>
          <w:i w:val="0"/>
          <w:color w:val="000000"/>
          <w:sz w:val="21"/>
        </w:rPr>
        <w:t>Publication of approved documents by a reviewer or administrator.</w:t>
      </w:r>
    </w:p>
    <w:p>
      <w:pPr>
        <w:pStyle w:val="ListBullet"/>
        <w:spacing w:after="80"/>
      </w:pPr>
      <w:r>
        <w:rPr>
          <w:rFonts w:ascii="Calibri" w:hAnsi="Calibri"/>
          <w:b w:val="0"/>
          <w:i w:val="0"/>
          <w:color w:val="000000"/>
          <w:sz w:val="21"/>
        </w:rPr>
        <w:t>Viewer access to published documents only.</w:t>
      </w:r>
    </w:p>
    <w:p>
      <w:pPr>
        <w:pStyle w:val="ListBullet"/>
        <w:spacing w:after="80"/>
      </w:pPr>
      <w:r>
        <w:rPr>
          <w:rFonts w:ascii="Calibri" w:hAnsi="Calibri"/>
          <w:b w:val="0"/>
          <w:i w:val="0"/>
          <w:color w:val="000000"/>
          <w:sz w:val="21"/>
        </w:rPr>
        <w:t>Chronological, append-only audit history.</w:t>
      </w:r>
    </w:p>
    <w:p>
      <w:pPr>
        <w:pStyle w:val="ListBullet"/>
        <w:spacing w:after="80"/>
      </w:pPr>
      <w:r>
        <w:rPr>
          <w:rFonts w:ascii="Calibri" w:hAnsi="Calibri"/>
          <w:b w:val="0"/>
          <w:i w:val="0"/>
          <w:color w:val="000000"/>
          <w:sz w:val="21"/>
        </w:rPr>
        <w:t>Optimistic concurrency control using an expected version.</w:t>
      </w:r>
    </w:p>
    <w:p>
      <w:pPr>
        <w:pStyle w:val="ListBullet"/>
        <w:spacing w:after="80"/>
      </w:pPr>
      <w:r>
        <w:rPr>
          <w:rFonts w:ascii="Calibri" w:hAnsi="Calibri"/>
          <w:b w:val="0"/>
          <w:i w:val="0"/>
          <w:color w:val="000000"/>
          <w:sz w:val="21"/>
        </w:rPr>
        <w:t>Administrative archival without deleting database records or history.</w:t>
      </w:r>
    </w:p>
    <w:p>
      <w:pPr>
        <w:pStyle w:val="Heading2"/>
        <w:keepNext/>
      </w:pPr>
      <w:r>
        <w:t>2.2 Explicitly out of scope</w:t>
      </w:r>
    </w:p>
    <w:p>
      <w:pPr>
        <w:pStyle w:val="ListBullet"/>
        <w:spacing w:after="80"/>
      </w:pPr>
      <w:r>
        <w:rPr>
          <w:rFonts w:ascii="Calibri" w:hAnsi="Calibri"/>
          <w:b w:val="0"/>
          <w:i w:val="0"/>
          <w:color w:val="000000"/>
          <w:sz w:val="21"/>
        </w:rPr>
        <w:t>Signup, password reset, email verification, email sending, and OAuth.</w:t>
      </w:r>
    </w:p>
    <w:p>
      <w:pPr>
        <w:pStyle w:val="ListBullet"/>
        <w:spacing w:after="80"/>
      </w:pPr>
      <w:r>
        <w:rPr>
          <w:rFonts w:ascii="Calibri" w:hAnsi="Calibri"/>
          <w:b w:val="0"/>
          <w:i w:val="0"/>
          <w:color w:val="000000"/>
          <w:sz w:val="21"/>
        </w:rPr>
        <w:t>File upload and rich-text editing.</w:t>
      </w:r>
    </w:p>
    <w:p>
      <w:pPr>
        <w:pStyle w:val="ListBullet"/>
        <w:spacing w:after="80"/>
      </w:pPr>
      <w:r>
        <w:rPr>
          <w:rFonts w:ascii="Calibri" w:hAnsi="Calibri"/>
          <w:b w:val="0"/>
          <w:i w:val="0"/>
          <w:color w:val="000000"/>
          <w:sz w:val="21"/>
        </w:rPr>
        <w:t>Complex administration dashboards.</w:t>
      </w:r>
    </w:p>
    <w:p>
      <w:pPr>
        <w:pStyle w:val="ListBullet"/>
        <w:spacing w:after="80"/>
      </w:pPr>
      <w:r>
        <w:rPr>
          <w:rFonts w:ascii="Calibri" w:hAnsi="Calibri"/>
          <w:b w:val="0"/>
          <w:i w:val="0"/>
          <w:color w:val="000000"/>
          <w:sz w:val="21"/>
        </w:rPr>
        <w:t>Real deployment or infrastructure provisioning.</w:t>
      </w:r>
    </w:p>
    <w:p>
      <w:pPr>
        <w:pStyle w:val="ListBullet"/>
        <w:spacing w:after="80"/>
      </w:pPr>
      <w:r>
        <w:rPr>
          <w:rFonts w:ascii="Calibri" w:hAnsi="Calibri"/>
          <w:b w:val="0"/>
          <w:i w:val="0"/>
          <w:color w:val="000000"/>
          <w:sz w:val="21"/>
        </w:rPr>
        <w:t>Pixel-perfect styling and mobile-perfect layouts.</w:t>
      </w:r>
    </w:p>
    <w:p>
      <w:pPr>
        <w:pStyle w:val="ListBullet"/>
        <w:spacing w:after="80"/>
      </w:pPr>
      <w:r>
        <w:rPr>
          <w:rFonts w:ascii="Calibri" w:hAnsi="Calibri"/>
          <w:b w:val="0"/>
          <w:i w:val="0"/>
          <w:color w:val="000000"/>
          <w:sz w:val="21"/>
        </w:rPr>
        <w:t>Restoring archived documents unless separately designed and explained; restoration is not required.</w:t>
      </w:r>
    </w:p>
    <w:p>
      <w:pPr>
        <w:pStyle w:val="ListBullet"/>
        <w:spacing w:after="80"/>
      </w:pPr>
      <w:r>
        <w:rPr>
          <w:rFonts w:ascii="Calibri" w:hAnsi="Calibri"/>
          <w:b w:val="0"/>
          <w:i w:val="0"/>
          <w:color w:val="000000"/>
          <w:sz w:val="21"/>
        </w:rPr>
        <w:t>Direct editing of published documents or automatic document version history.</w:t>
      </w:r>
    </w:p>
    <w:p>
      <w:pPr>
        <w:pStyle w:val="Heading2"/>
        <w:keepNext/>
      </w:pPr>
      <w:r>
        <w:t>2.3 Guiding principle</w:t>
      </w:r>
    </w:p>
    <w:p>
      <w:pPr>
        <w:spacing w:after="120" w:line="264" w:lineRule="auto"/>
      </w:pPr>
      <w:r>
        <w:rPr>
          <w:rFonts w:ascii="Calibri" w:hAnsi="Calibri"/>
          <w:b w:val="0"/>
          <w:i w:val="0"/>
          <w:color w:val="000000"/>
          <w:sz w:val="22"/>
        </w:rPr>
        <w:t>The system is defined as much by the actions it refuses as by its happy path. Client-side visibility improves usability, but every permission, transition, validation rule, and visibility boundary must be enforced on the server.</w:t>
      </w:r>
    </w:p>
    <w:p>
      <w:pPr>
        <w:pStyle w:val="Heading1"/>
        <w:keepNext/>
      </w:pPr>
      <w:r>
        <w:t>3. Users and Roles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shd w:fill="E8EEF5"/>
            <w:vAlign w:val="center"/>
            <w:tcMar>
              <w:top w:w="90" w:type="dxa"/>
              <w:start w:w="120" w:type="dxa"/>
              <w:bottom w:w="90" w:type="dxa"/>
              <w:end w:w="120" w:type="dxa"/>
            </w:tcMar>
          </w:tcPr>
          <w:p>
            <w:pPr>
              <w:spacing w:after="0" w:before="0"/>
            </w:pPr>
            <w:r/>
            <w:r>
              <w:rPr>
                <w:rFonts w:ascii="Calibri" w:hAnsi="Calibri"/>
                <w:b/>
                <w:i w:val="0"/>
                <w:color w:val="17324D"/>
                <w:sz w:val="19"/>
              </w:rPr>
              <w:t>Role</w:t>
            </w:r>
          </w:p>
        </w:tc>
        <w:tc>
          <w:tcPr>
            <w:tcW w:type="dxa" w:w="3744"/>
            <w:shd w:fill="E8EEF5"/>
            <w:vAlign w:val="center"/>
            <w:tcMar>
              <w:top w:w="90" w:type="dxa"/>
              <w:start w:w="120" w:type="dxa"/>
              <w:bottom w:w="90" w:type="dxa"/>
              <w:end w:w="120" w:type="dxa"/>
            </w:tcMar>
          </w:tcPr>
          <w:p>
            <w:pPr>
              <w:spacing w:after="0" w:before="0"/>
            </w:pPr>
            <w:r/>
            <w:r>
              <w:rPr>
                <w:rFonts w:ascii="Calibri" w:hAnsi="Calibri"/>
                <w:b/>
                <w:i w:val="0"/>
                <w:color w:val="17324D"/>
                <w:sz w:val="19"/>
              </w:rPr>
              <w:t>Primary capability</w:t>
            </w:r>
          </w:p>
        </w:tc>
        <w:tc>
          <w:tcPr>
            <w:tcW w:type="dxa" w:w="4176"/>
            <w:shd w:fill="E8EEF5"/>
            <w:vAlign w:val="center"/>
            <w:tcMar>
              <w:top w:w="90" w:type="dxa"/>
              <w:start w:w="120" w:type="dxa"/>
              <w:bottom w:w="90" w:type="dxa"/>
              <w:end w:w="120" w:type="dxa"/>
            </w:tcMar>
          </w:tcPr>
          <w:p>
            <w:pPr>
              <w:spacing w:after="0" w:before="0"/>
            </w:pPr>
            <w:r/>
            <w:r>
              <w:rPr>
                <w:rFonts w:ascii="Calibri" w:hAnsi="Calibri"/>
                <w:b/>
                <w:i w:val="0"/>
                <w:color w:val="17324D"/>
                <w:sz w:val="19"/>
              </w:rPr>
              <w:t>Required limitation</w:t>
            </w:r>
          </w:p>
        </w:tc>
      </w:tr>
      <w:tr>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Viewer</w:t>
            </w:r>
          </w:p>
        </w:tc>
        <w:tc>
          <w:tcPr>
            <w:tcW w:type="dxa" w:w="3744"/>
            <w:vAlign w:val="center"/>
            <w:tcMar>
              <w:top w:w="90" w:type="dxa"/>
              <w:start w:w="120" w:type="dxa"/>
              <w:bottom w:w="90" w:type="dxa"/>
              <w:end w:w="120" w:type="dxa"/>
            </w:tcMar>
          </w:tcPr>
          <w:p>
            <w:pPr>
              <w:spacing w:after="0" w:before="0"/>
            </w:pPr>
            <w:r/>
            <w:r>
              <w:rPr>
                <w:rFonts w:ascii="Calibri" w:hAnsi="Calibri"/>
                <w:b w:val="0"/>
                <w:i w:val="0"/>
                <w:color w:val="000000"/>
                <w:sz w:val="18"/>
              </w:rPr>
              <w:t>View published documents</w:t>
            </w:r>
          </w:p>
        </w:tc>
        <w:tc>
          <w:tcPr>
            <w:tcW w:type="dxa" w:w="4176"/>
            <w:vAlign w:val="center"/>
            <w:tcMar>
              <w:top w:w="90" w:type="dxa"/>
              <w:start w:w="120" w:type="dxa"/>
              <w:bottom w:w="90" w:type="dxa"/>
              <w:end w:w="120" w:type="dxa"/>
            </w:tcMar>
          </w:tcPr>
          <w:p>
            <w:pPr>
              <w:spacing w:after="0" w:before="0"/>
            </w:pPr>
            <w:r/>
            <w:r>
              <w:rPr>
                <w:rFonts w:ascii="Calibri" w:hAnsi="Calibri"/>
                <w:b w:val="0"/>
                <w:i w:val="0"/>
                <w:color w:val="000000"/>
                <w:sz w:val="18"/>
              </w:rPr>
              <w:t>Cannot access private workflow documents or mutations</w:t>
            </w:r>
          </w:p>
        </w:tc>
      </w:tr>
      <w:tr>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Author</w:t>
            </w:r>
          </w:p>
        </w:tc>
        <w:tc>
          <w:tcPr>
            <w:tcW w:type="dxa" w:w="3744"/>
            <w:vAlign w:val="center"/>
            <w:tcMar>
              <w:top w:w="90" w:type="dxa"/>
              <w:start w:w="120" w:type="dxa"/>
              <w:bottom w:w="90" w:type="dxa"/>
              <w:end w:w="120" w:type="dxa"/>
            </w:tcMar>
          </w:tcPr>
          <w:p>
            <w:pPr>
              <w:spacing w:after="0" w:before="0"/>
            </w:pPr>
            <w:r/>
            <w:r>
              <w:rPr>
                <w:rFonts w:ascii="Calibri" w:hAnsi="Calibri"/>
                <w:b w:val="0"/>
                <w:i w:val="0"/>
                <w:color w:val="000000"/>
                <w:sz w:val="18"/>
              </w:rPr>
              <w:t>Create, edit, submit, and reopen own documents</w:t>
            </w:r>
          </w:p>
        </w:tc>
        <w:tc>
          <w:tcPr>
            <w:tcW w:type="dxa" w:w="4176"/>
            <w:vAlign w:val="center"/>
            <w:tcMar>
              <w:top w:w="90" w:type="dxa"/>
              <w:start w:w="120" w:type="dxa"/>
              <w:bottom w:w="90" w:type="dxa"/>
              <w:end w:w="120" w:type="dxa"/>
            </w:tcMar>
          </w:tcPr>
          <w:p>
            <w:pPr>
              <w:spacing w:after="0" w:before="0"/>
            </w:pPr>
            <w:r/>
            <w:r>
              <w:rPr>
                <w:rFonts w:ascii="Calibri" w:hAnsi="Calibri"/>
                <w:b w:val="0"/>
                <w:i w:val="0"/>
                <w:color w:val="000000"/>
                <w:sz w:val="18"/>
              </w:rPr>
              <w:t>Cannot edit others' documents or review/publish</w:t>
            </w:r>
          </w:p>
        </w:tc>
      </w:tr>
      <w:tr>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Reviewer</w:t>
            </w:r>
          </w:p>
        </w:tc>
        <w:tc>
          <w:tcPr>
            <w:tcW w:type="dxa" w:w="3744"/>
            <w:vAlign w:val="center"/>
            <w:tcMar>
              <w:top w:w="90" w:type="dxa"/>
              <w:start w:w="120" w:type="dxa"/>
              <w:bottom w:w="90" w:type="dxa"/>
              <w:end w:w="120" w:type="dxa"/>
            </w:tcMar>
          </w:tcPr>
          <w:p>
            <w:pPr>
              <w:spacing w:after="0" w:before="0"/>
            </w:pPr>
            <w:r/>
            <w:r>
              <w:rPr>
                <w:rFonts w:ascii="Calibri" w:hAnsi="Calibri"/>
                <w:b w:val="0"/>
                <w:i w:val="0"/>
                <w:color w:val="000000"/>
                <w:sz w:val="18"/>
              </w:rPr>
              <w:t>Review submitted documents; publish approved documents</w:t>
            </w:r>
          </w:p>
        </w:tc>
        <w:tc>
          <w:tcPr>
            <w:tcW w:type="dxa" w:w="4176"/>
            <w:vAlign w:val="center"/>
            <w:tcMar>
              <w:top w:w="90" w:type="dxa"/>
              <w:start w:w="120" w:type="dxa"/>
              <w:bottom w:w="90" w:type="dxa"/>
              <w:end w:w="120" w:type="dxa"/>
            </w:tcMar>
          </w:tcPr>
          <w:p>
            <w:pPr>
              <w:spacing w:after="0" w:before="0"/>
            </w:pPr>
            <w:r/>
            <w:r>
              <w:rPr>
                <w:rFonts w:ascii="Calibri" w:hAnsi="Calibri"/>
                <w:b w:val="0"/>
                <w:i w:val="0"/>
                <w:color w:val="000000"/>
                <w:sz w:val="18"/>
              </w:rPr>
              <w:t>Cannot approve own documents</w:t>
            </w:r>
          </w:p>
        </w:tc>
      </w:tr>
      <w:tr>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Admin</w:t>
            </w:r>
          </w:p>
        </w:tc>
        <w:tc>
          <w:tcPr>
            <w:tcW w:type="dxa" w:w="3744"/>
            <w:vAlign w:val="center"/>
            <w:tcMar>
              <w:top w:w="90" w:type="dxa"/>
              <w:start w:w="120" w:type="dxa"/>
              <w:bottom w:w="90" w:type="dxa"/>
              <w:end w:w="120" w:type="dxa"/>
            </w:tcMar>
          </w:tcPr>
          <w:p>
            <w:pPr>
              <w:spacing w:after="0" w:before="0"/>
            </w:pPr>
            <w:r/>
            <w:r>
              <w:rPr>
                <w:rFonts w:ascii="Calibri" w:hAnsi="Calibri"/>
                <w:b w:val="0"/>
                <w:i w:val="0"/>
                <w:color w:val="000000"/>
                <w:sz w:val="18"/>
              </w:rPr>
              <w:t>Manage and archive documents; publish approved documents</w:t>
            </w:r>
          </w:p>
        </w:tc>
        <w:tc>
          <w:tcPr>
            <w:tcW w:type="dxa" w:w="4176"/>
            <w:vAlign w:val="center"/>
            <w:tcMar>
              <w:top w:w="90" w:type="dxa"/>
              <w:start w:w="120" w:type="dxa"/>
              <w:bottom w:w="90" w:type="dxa"/>
              <w:end w:w="120" w:type="dxa"/>
            </w:tcMar>
          </w:tcPr>
          <w:p>
            <w:pPr>
              <w:spacing w:after="0" w:before="0"/>
            </w:pPr>
            <w:r/>
            <w:r>
              <w:rPr>
                <w:rFonts w:ascii="Calibri" w:hAnsi="Calibri"/>
                <w:b w:val="0"/>
                <w:i w:val="0"/>
                <w:color w:val="000000"/>
                <w:sz w:val="18"/>
              </w:rPr>
              <w:t>Archiving must preserve records and history</w:t>
            </w:r>
          </w:p>
        </w:tc>
      </w:tr>
    </w:tbl>
    <w:p>
      <w:pPr>
        <w:spacing w:after="0"/>
      </w:pPr>
    </w:p>
    <w:p>
      <w:pPr>
        <w:pStyle w:val="Heading2"/>
        <w:keepNext/>
      </w:pPr>
      <w:r>
        <w:t>3.1 Seeded accounts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6624"/>
            <w:shd w:fill="E8EEF5"/>
            <w:vAlign w:val="center"/>
            <w:tcMar>
              <w:top w:w="90" w:type="dxa"/>
              <w:start w:w="120" w:type="dxa"/>
              <w:bottom w:w="90" w:type="dxa"/>
              <w:end w:w="120" w:type="dxa"/>
            </w:tcMar>
          </w:tcPr>
          <w:p>
            <w:pPr>
              <w:spacing w:after="0" w:before="0"/>
            </w:pPr>
            <w:r/>
            <w:r>
              <w:rPr>
                <w:rFonts w:ascii="Calibri" w:hAnsi="Calibri"/>
                <w:b/>
                <w:i w:val="0"/>
                <w:color w:val="17324D"/>
                <w:sz w:val="19"/>
              </w:rPr>
              <w:t>Email</w:t>
            </w:r>
          </w:p>
        </w:tc>
        <w:tc>
          <w:tcPr>
            <w:tcW w:type="dxa" w:w="2736"/>
            <w:shd w:fill="E8EEF5"/>
            <w:vAlign w:val="center"/>
            <w:tcMar>
              <w:top w:w="90" w:type="dxa"/>
              <w:start w:w="120" w:type="dxa"/>
              <w:bottom w:w="90" w:type="dxa"/>
              <w:end w:w="120" w:type="dxa"/>
            </w:tcMar>
          </w:tcPr>
          <w:p>
            <w:pPr>
              <w:spacing w:after="0" w:before="0"/>
            </w:pPr>
            <w:r/>
            <w:r>
              <w:rPr>
                <w:rFonts w:ascii="Calibri" w:hAnsi="Calibri"/>
                <w:b/>
                <w:i w:val="0"/>
                <w:color w:val="17324D"/>
                <w:sz w:val="19"/>
              </w:rPr>
              <w:t>Role</w:t>
            </w:r>
          </w:p>
        </w:tc>
      </w:tr>
      <w:tr>
        <w:tc>
          <w:tcPr>
            <w:tcW w:type="dxa" w:w="6624"/>
            <w:vAlign w:val="center"/>
            <w:tcMar>
              <w:top w:w="90" w:type="dxa"/>
              <w:start w:w="120" w:type="dxa"/>
              <w:bottom w:w="90" w:type="dxa"/>
              <w:end w:w="120" w:type="dxa"/>
            </w:tcMar>
          </w:tcPr>
          <w:p>
            <w:pPr>
              <w:spacing w:after="0" w:before="0"/>
            </w:pPr>
            <w:r/>
            <w:r>
              <w:rPr>
                <w:rFonts w:ascii="Calibri" w:hAnsi="Calibri"/>
                <w:b w:val="0"/>
                <w:i w:val="0"/>
                <w:color w:val="000000"/>
                <w:sz w:val="18"/>
              </w:rPr>
              <w:t>alice@example.com</w:t>
            </w:r>
          </w:p>
        </w:tc>
        <w:tc>
          <w:tcPr>
            <w:tcW w:type="dxa" w:w="2736"/>
            <w:vAlign w:val="center"/>
            <w:tcMar>
              <w:top w:w="90" w:type="dxa"/>
              <w:start w:w="120" w:type="dxa"/>
              <w:bottom w:w="90" w:type="dxa"/>
              <w:end w:w="120" w:type="dxa"/>
            </w:tcMar>
          </w:tcPr>
          <w:p>
            <w:pPr>
              <w:spacing w:after="0" w:before="0"/>
            </w:pPr>
            <w:r/>
            <w:r>
              <w:rPr>
                <w:rFonts w:ascii="Calibri" w:hAnsi="Calibri"/>
                <w:b w:val="0"/>
                <w:i w:val="0"/>
                <w:color w:val="000000"/>
                <w:sz w:val="18"/>
              </w:rPr>
              <w:t>author</w:t>
            </w:r>
          </w:p>
        </w:tc>
      </w:tr>
      <w:tr>
        <w:tc>
          <w:tcPr>
            <w:tcW w:type="dxa" w:w="6624"/>
            <w:vAlign w:val="center"/>
            <w:tcMar>
              <w:top w:w="90" w:type="dxa"/>
              <w:start w:w="120" w:type="dxa"/>
              <w:bottom w:w="90" w:type="dxa"/>
              <w:end w:w="120" w:type="dxa"/>
            </w:tcMar>
          </w:tcPr>
          <w:p>
            <w:pPr>
              <w:spacing w:after="0" w:before="0"/>
            </w:pPr>
            <w:r/>
            <w:r>
              <w:rPr>
                <w:rFonts w:ascii="Calibri" w:hAnsi="Calibri"/>
                <w:b w:val="0"/>
                <w:i w:val="0"/>
                <w:color w:val="000000"/>
                <w:sz w:val="18"/>
              </w:rPr>
              <w:t>bob@example.com</w:t>
            </w:r>
          </w:p>
        </w:tc>
        <w:tc>
          <w:tcPr>
            <w:tcW w:type="dxa" w:w="2736"/>
            <w:vAlign w:val="center"/>
            <w:tcMar>
              <w:top w:w="90" w:type="dxa"/>
              <w:start w:w="120" w:type="dxa"/>
              <w:bottom w:w="90" w:type="dxa"/>
              <w:end w:w="120" w:type="dxa"/>
            </w:tcMar>
          </w:tcPr>
          <w:p>
            <w:pPr>
              <w:spacing w:after="0" w:before="0"/>
            </w:pPr>
            <w:r/>
            <w:r>
              <w:rPr>
                <w:rFonts w:ascii="Calibri" w:hAnsi="Calibri"/>
                <w:b w:val="0"/>
                <w:i w:val="0"/>
                <w:color w:val="000000"/>
                <w:sz w:val="18"/>
              </w:rPr>
              <w:t>reviewer</w:t>
            </w:r>
          </w:p>
        </w:tc>
      </w:tr>
      <w:tr>
        <w:tc>
          <w:tcPr>
            <w:tcW w:type="dxa" w:w="6624"/>
            <w:vAlign w:val="center"/>
            <w:tcMar>
              <w:top w:w="90" w:type="dxa"/>
              <w:start w:w="120" w:type="dxa"/>
              <w:bottom w:w="90" w:type="dxa"/>
              <w:end w:w="120" w:type="dxa"/>
            </w:tcMar>
          </w:tcPr>
          <w:p>
            <w:pPr>
              <w:spacing w:after="0" w:before="0"/>
            </w:pPr>
            <w:r/>
            <w:r>
              <w:rPr>
                <w:rFonts w:ascii="Calibri" w:hAnsi="Calibri"/>
                <w:b w:val="0"/>
                <w:i w:val="0"/>
                <w:color w:val="000000"/>
                <w:sz w:val="18"/>
              </w:rPr>
              <w:t>admin@example.com</w:t>
            </w:r>
          </w:p>
        </w:tc>
        <w:tc>
          <w:tcPr>
            <w:tcW w:type="dxa" w:w="2736"/>
            <w:vAlign w:val="center"/>
            <w:tcMar>
              <w:top w:w="90" w:type="dxa"/>
              <w:start w:w="120" w:type="dxa"/>
              <w:bottom w:w="90" w:type="dxa"/>
              <w:end w:w="120" w:type="dxa"/>
            </w:tcMar>
          </w:tcPr>
          <w:p>
            <w:pPr>
              <w:spacing w:after="0" w:before="0"/>
            </w:pPr>
            <w:r/>
            <w:r>
              <w:rPr>
                <w:rFonts w:ascii="Calibri" w:hAnsi="Calibri"/>
                <w:b w:val="0"/>
                <w:i w:val="0"/>
                <w:color w:val="000000"/>
                <w:sz w:val="18"/>
              </w:rPr>
              <w:t>admin</w:t>
            </w:r>
          </w:p>
        </w:tc>
      </w:tr>
      <w:tr>
        <w:tc>
          <w:tcPr>
            <w:tcW w:type="dxa" w:w="6624"/>
            <w:vAlign w:val="center"/>
            <w:tcMar>
              <w:top w:w="90" w:type="dxa"/>
              <w:start w:w="120" w:type="dxa"/>
              <w:bottom w:w="90" w:type="dxa"/>
              <w:end w:w="120" w:type="dxa"/>
            </w:tcMar>
          </w:tcPr>
          <w:p>
            <w:pPr>
              <w:spacing w:after="0" w:before="0"/>
            </w:pPr>
            <w:r/>
            <w:r>
              <w:rPr>
                <w:rFonts w:ascii="Calibri" w:hAnsi="Calibri"/>
                <w:b w:val="0"/>
                <w:i w:val="0"/>
                <w:color w:val="000000"/>
                <w:sz w:val="18"/>
              </w:rPr>
              <w:t>viewer@example.com</w:t>
            </w:r>
          </w:p>
        </w:tc>
        <w:tc>
          <w:tcPr>
            <w:tcW w:type="dxa" w:w="2736"/>
            <w:vAlign w:val="center"/>
            <w:tcMar>
              <w:top w:w="90" w:type="dxa"/>
              <w:start w:w="120" w:type="dxa"/>
              <w:bottom w:w="90" w:type="dxa"/>
              <w:end w:w="120" w:type="dxa"/>
            </w:tcMar>
          </w:tcPr>
          <w:p>
            <w:pPr>
              <w:spacing w:after="0" w:before="0"/>
            </w:pPr>
            <w:r/>
            <w:r>
              <w:rPr>
                <w:rFonts w:ascii="Calibri" w:hAnsi="Calibri"/>
                <w:b w:val="0"/>
                <w:i w:val="0"/>
                <w:color w:val="000000"/>
                <w:sz w:val="18"/>
              </w:rPr>
              <w:t>viewer</w:t>
            </w:r>
          </w:p>
        </w:tc>
      </w:tr>
    </w:tbl>
    <w:p>
      <w:pPr>
        <w:spacing w:after="0"/>
      </w:pPr>
    </w:p>
    <w:p>
      <w:r>
        <w:br w:type="page"/>
      </w:r>
    </w:p>
    <w:p>
      <w:pPr>
        <w:pStyle w:val="Heading1"/>
        <w:keepNext/>
      </w:pPr>
      <w:r>
        <w:t>4. Document Workflow</w:t>
      </w:r>
    </w:p>
    <w:p>
      <w:pPr>
        <w:spacing w:after="120" w:line="264" w:lineRule="auto"/>
      </w:pPr>
      <w:r>
        <w:rPr>
          <w:rFonts w:ascii="Calibri" w:hAnsi="Calibri"/>
          <w:b w:val="0"/>
          <w:i w:val="0"/>
          <w:color w:val="000000"/>
          <w:sz w:val="22"/>
        </w:rPr>
        <w:t>The server must treat the following state machine as the authoritative workflow. A move not listed here is invalid and must not silently succeed.</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728"/>
            <w:shd w:fill="E8EEF5"/>
            <w:vAlign w:val="center"/>
            <w:tcMar>
              <w:top w:w="90" w:type="dxa"/>
              <w:start w:w="120" w:type="dxa"/>
              <w:bottom w:w="90" w:type="dxa"/>
              <w:end w:w="120" w:type="dxa"/>
            </w:tcMar>
          </w:tcPr>
          <w:p>
            <w:pPr>
              <w:spacing w:after="0" w:before="0"/>
            </w:pPr>
            <w:r/>
            <w:r>
              <w:rPr>
                <w:rFonts w:ascii="Calibri" w:hAnsi="Calibri"/>
                <w:b/>
                <w:i w:val="0"/>
                <w:color w:val="17324D"/>
                <w:sz w:val="19"/>
              </w:rPr>
              <w:t>Current state</w:t>
            </w:r>
          </w:p>
        </w:tc>
        <w:tc>
          <w:tcPr>
            <w:tcW w:type="dxa" w:w="1152"/>
            <w:shd w:fill="E8EEF5"/>
            <w:vAlign w:val="center"/>
            <w:tcMar>
              <w:top w:w="90" w:type="dxa"/>
              <w:start w:w="120" w:type="dxa"/>
              <w:bottom w:w="90" w:type="dxa"/>
              <w:end w:w="120" w:type="dxa"/>
            </w:tcMar>
          </w:tcPr>
          <w:p>
            <w:pPr>
              <w:spacing w:after="0" w:before="0"/>
            </w:pPr>
            <w:r/>
            <w:r>
              <w:rPr>
                <w:rFonts w:ascii="Calibri" w:hAnsi="Calibri"/>
                <w:b/>
                <w:i w:val="0"/>
                <w:color w:val="17324D"/>
                <w:sz w:val="19"/>
              </w:rPr>
              <w:t>Action</w:t>
            </w:r>
          </w:p>
        </w:tc>
        <w:tc>
          <w:tcPr>
            <w:tcW w:type="dxa" w:w="1584"/>
            <w:shd w:fill="E8EEF5"/>
            <w:vAlign w:val="center"/>
            <w:tcMar>
              <w:top w:w="90" w:type="dxa"/>
              <w:start w:w="120" w:type="dxa"/>
              <w:bottom w:w="90" w:type="dxa"/>
              <w:end w:w="120" w:type="dxa"/>
            </w:tcMar>
          </w:tcPr>
          <w:p>
            <w:pPr>
              <w:spacing w:after="0" w:before="0"/>
            </w:pPr>
            <w:r/>
            <w:r>
              <w:rPr>
                <w:rFonts w:ascii="Calibri" w:hAnsi="Calibri"/>
                <w:b/>
                <w:i w:val="0"/>
                <w:color w:val="17324D"/>
                <w:sz w:val="19"/>
              </w:rPr>
              <w:t>New state</w:t>
            </w:r>
          </w:p>
        </w:tc>
        <w:tc>
          <w:tcPr>
            <w:tcW w:type="dxa" w:w="1944"/>
            <w:shd w:fill="E8EEF5"/>
            <w:vAlign w:val="center"/>
            <w:tcMar>
              <w:top w:w="90" w:type="dxa"/>
              <w:start w:w="120" w:type="dxa"/>
              <w:bottom w:w="90" w:type="dxa"/>
              <w:end w:w="120" w:type="dxa"/>
            </w:tcMar>
          </w:tcPr>
          <w:p>
            <w:pPr>
              <w:spacing w:after="0" w:before="0"/>
            </w:pPr>
            <w:r/>
            <w:r>
              <w:rPr>
                <w:rFonts w:ascii="Calibri" w:hAnsi="Calibri"/>
                <w:b/>
                <w:i w:val="0"/>
                <w:color w:val="17324D"/>
                <w:sz w:val="19"/>
              </w:rPr>
              <w:t>Authorized actor</w:t>
            </w:r>
          </w:p>
        </w:tc>
        <w:tc>
          <w:tcPr>
            <w:tcW w:type="dxa" w:w="2952"/>
            <w:shd w:fill="E8EEF5"/>
            <w:vAlign w:val="center"/>
            <w:tcMar>
              <w:top w:w="90" w:type="dxa"/>
              <w:start w:w="120" w:type="dxa"/>
              <w:bottom w:w="90" w:type="dxa"/>
              <w:end w:w="120" w:type="dxa"/>
            </w:tcMar>
          </w:tcPr>
          <w:p>
            <w:pPr>
              <w:spacing w:after="0" w:before="0"/>
            </w:pPr>
            <w:r/>
            <w:r>
              <w:rPr>
                <w:rFonts w:ascii="Calibri" w:hAnsi="Calibri"/>
                <w:b/>
                <w:i w:val="0"/>
                <w:color w:val="17324D"/>
                <w:sz w:val="19"/>
              </w:rPr>
              <w:t>Additional rule</w:t>
            </w:r>
          </w:p>
        </w:tc>
      </w:tr>
      <w:tr>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draft</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submit</w:t>
            </w:r>
          </w:p>
        </w:tc>
        <w:tc>
          <w:tcPr>
            <w:tcW w:type="dxa" w:w="1584"/>
            <w:vAlign w:val="center"/>
            <w:tcMar>
              <w:top w:w="90" w:type="dxa"/>
              <w:start w:w="120" w:type="dxa"/>
              <w:bottom w:w="90" w:type="dxa"/>
              <w:end w:w="120" w:type="dxa"/>
            </w:tcMar>
          </w:tcPr>
          <w:p>
            <w:pPr>
              <w:spacing w:after="0" w:before="0"/>
            </w:pPr>
            <w:r/>
            <w:r>
              <w:rPr>
                <w:rFonts w:ascii="Calibri" w:hAnsi="Calibri"/>
                <w:b w:val="0"/>
                <w:i w:val="0"/>
                <w:color w:val="000000"/>
                <w:sz w:val="18"/>
              </w:rPr>
              <w:t>submitted</w:t>
            </w:r>
          </w:p>
        </w:tc>
        <w:tc>
          <w:tcPr>
            <w:tcW w:type="dxa" w:w="1944"/>
            <w:vAlign w:val="center"/>
            <w:tcMar>
              <w:top w:w="90" w:type="dxa"/>
              <w:start w:w="120" w:type="dxa"/>
              <w:bottom w:w="90" w:type="dxa"/>
              <w:end w:w="120" w:type="dxa"/>
            </w:tcMar>
          </w:tcPr>
          <w:p>
            <w:pPr>
              <w:spacing w:after="0" w:before="0"/>
            </w:pPr>
            <w:r/>
            <w:r>
              <w:rPr>
                <w:rFonts w:ascii="Calibri" w:hAnsi="Calibri"/>
                <w:b w:val="0"/>
                <w:i w:val="0"/>
                <w:color w:val="000000"/>
                <w:sz w:val="18"/>
              </w:rPr>
              <w:t>Owning author</w:t>
            </w:r>
          </w:p>
        </w:tc>
        <w:tc>
          <w:tcPr>
            <w:tcW w:type="dxa" w:w="2952"/>
            <w:vAlign w:val="center"/>
            <w:tcMar>
              <w:top w:w="90" w:type="dxa"/>
              <w:start w:w="120" w:type="dxa"/>
              <w:bottom w:w="90" w:type="dxa"/>
              <w:end w:w="120" w:type="dxa"/>
            </w:tcMar>
          </w:tcPr>
          <w:p>
            <w:pPr>
              <w:spacing w:after="0" w:before="0"/>
            </w:pPr>
            <w:r/>
            <w:r>
              <w:rPr>
                <w:rFonts w:ascii="Calibri" w:hAnsi="Calibri"/>
                <w:b w:val="0"/>
                <w:i w:val="0"/>
                <w:color w:val="000000"/>
                <w:sz w:val="18"/>
              </w:rPr>
              <w:t>Title and body must be non-empty</w:t>
            </w:r>
          </w:p>
        </w:tc>
      </w:tr>
      <w:tr>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submitted</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approve</w:t>
            </w:r>
          </w:p>
        </w:tc>
        <w:tc>
          <w:tcPr>
            <w:tcW w:type="dxa" w:w="1584"/>
            <w:vAlign w:val="center"/>
            <w:tcMar>
              <w:top w:w="90" w:type="dxa"/>
              <w:start w:w="120" w:type="dxa"/>
              <w:bottom w:w="90" w:type="dxa"/>
              <w:end w:w="120" w:type="dxa"/>
            </w:tcMar>
          </w:tcPr>
          <w:p>
            <w:pPr>
              <w:spacing w:after="0" w:before="0"/>
            </w:pPr>
            <w:r/>
            <w:r>
              <w:rPr>
                <w:rFonts w:ascii="Calibri" w:hAnsi="Calibri"/>
                <w:b w:val="0"/>
                <w:i w:val="0"/>
                <w:color w:val="000000"/>
                <w:sz w:val="18"/>
              </w:rPr>
              <w:t>approved</w:t>
            </w:r>
          </w:p>
        </w:tc>
        <w:tc>
          <w:tcPr>
            <w:tcW w:type="dxa" w:w="1944"/>
            <w:vAlign w:val="center"/>
            <w:tcMar>
              <w:top w:w="90" w:type="dxa"/>
              <w:start w:w="120" w:type="dxa"/>
              <w:bottom w:w="90" w:type="dxa"/>
              <w:end w:w="120" w:type="dxa"/>
            </w:tcMar>
          </w:tcPr>
          <w:p>
            <w:pPr>
              <w:spacing w:after="0" w:before="0"/>
            </w:pPr>
            <w:r/>
            <w:r>
              <w:rPr>
                <w:rFonts w:ascii="Calibri" w:hAnsi="Calibri"/>
                <w:b w:val="0"/>
                <w:i w:val="0"/>
                <w:color w:val="000000"/>
                <w:sz w:val="18"/>
              </w:rPr>
              <w:t>Reviewer</w:t>
            </w:r>
          </w:p>
        </w:tc>
        <w:tc>
          <w:tcPr>
            <w:tcW w:type="dxa" w:w="2952"/>
            <w:vAlign w:val="center"/>
            <w:tcMar>
              <w:top w:w="90" w:type="dxa"/>
              <w:start w:w="120" w:type="dxa"/>
              <w:bottom w:w="90" w:type="dxa"/>
              <w:end w:w="120" w:type="dxa"/>
            </w:tcMar>
          </w:tcPr>
          <w:p>
            <w:pPr>
              <w:spacing w:after="0" w:before="0"/>
            </w:pPr>
            <w:r/>
            <w:r>
              <w:rPr>
                <w:rFonts w:ascii="Calibri" w:hAnsi="Calibri"/>
                <w:b w:val="0"/>
                <w:i w:val="0"/>
                <w:color w:val="000000"/>
                <w:sz w:val="18"/>
              </w:rPr>
              <w:t>Reviewer cannot approve own document</w:t>
            </w:r>
          </w:p>
        </w:tc>
      </w:tr>
      <w:tr>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submitted</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reject</w:t>
            </w:r>
          </w:p>
        </w:tc>
        <w:tc>
          <w:tcPr>
            <w:tcW w:type="dxa" w:w="1584"/>
            <w:vAlign w:val="center"/>
            <w:tcMar>
              <w:top w:w="90" w:type="dxa"/>
              <w:start w:w="120" w:type="dxa"/>
              <w:bottom w:w="90" w:type="dxa"/>
              <w:end w:w="120" w:type="dxa"/>
            </w:tcMar>
          </w:tcPr>
          <w:p>
            <w:pPr>
              <w:spacing w:after="0" w:before="0"/>
            </w:pPr>
            <w:r/>
            <w:r>
              <w:rPr>
                <w:rFonts w:ascii="Calibri" w:hAnsi="Calibri"/>
                <w:b w:val="0"/>
                <w:i w:val="0"/>
                <w:color w:val="000000"/>
                <w:sz w:val="18"/>
              </w:rPr>
              <w:t>rejected</w:t>
            </w:r>
          </w:p>
        </w:tc>
        <w:tc>
          <w:tcPr>
            <w:tcW w:type="dxa" w:w="1944"/>
            <w:vAlign w:val="center"/>
            <w:tcMar>
              <w:top w:w="90" w:type="dxa"/>
              <w:start w:w="120" w:type="dxa"/>
              <w:bottom w:w="90" w:type="dxa"/>
              <w:end w:w="120" w:type="dxa"/>
            </w:tcMar>
          </w:tcPr>
          <w:p>
            <w:pPr>
              <w:spacing w:after="0" w:before="0"/>
            </w:pPr>
            <w:r/>
            <w:r>
              <w:rPr>
                <w:rFonts w:ascii="Calibri" w:hAnsi="Calibri"/>
                <w:b w:val="0"/>
                <w:i w:val="0"/>
                <w:color w:val="000000"/>
                <w:sz w:val="18"/>
              </w:rPr>
              <w:t>Reviewer</w:t>
            </w:r>
          </w:p>
        </w:tc>
        <w:tc>
          <w:tcPr>
            <w:tcW w:type="dxa" w:w="2952"/>
            <w:vAlign w:val="center"/>
            <w:tcMar>
              <w:top w:w="90" w:type="dxa"/>
              <w:start w:w="120" w:type="dxa"/>
              <w:bottom w:w="90" w:type="dxa"/>
              <w:end w:w="120" w:type="dxa"/>
            </w:tcMar>
          </w:tcPr>
          <w:p>
            <w:pPr>
              <w:spacing w:after="0" w:before="0"/>
            </w:pPr>
            <w:r/>
            <w:r>
              <w:rPr>
                <w:rFonts w:ascii="Calibri" w:hAnsi="Calibri"/>
                <w:b w:val="0"/>
                <w:i w:val="0"/>
                <w:color w:val="000000"/>
                <w:sz w:val="18"/>
              </w:rPr>
              <w:t>Non-empty comment required</w:t>
            </w:r>
          </w:p>
        </w:tc>
      </w:tr>
      <w:tr>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rejected</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reopen</w:t>
            </w:r>
          </w:p>
        </w:tc>
        <w:tc>
          <w:tcPr>
            <w:tcW w:type="dxa" w:w="1584"/>
            <w:vAlign w:val="center"/>
            <w:tcMar>
              <w:top w:w="90" w:type="dxa"/>
              <w:start w:w="120" w:type="dxa"/>
              <w:bottom w:w="90" w:type="dxa"/>
              <w:end w:w="120" w:type="dxa"/>
            </w:tcMar>
          </w:tcPr>
          <w:p>
            <w:pPr>
              <w:spacing w:after="0" w:before="0"/>
            </w:pPr>
            <w:r/>
            <w:r>
              <w:rPr>
                <w:rFonts w:ascii="Calibri" w:hAnsi="Calibri"/>
                <w:b w:val="0"/>
                <w:i w:val="0"/>
                <w:color w:val="000000"/>
                <w:sz w:val="18"/>
              </w:rPr>
              <w:t>draft</w:t>
            </w:r>
          </w:p>
        </w:tc>
        <w:tc>
          <w:tcPr>
            <w:tcW w:type="dxa" w:w="1944"/>
            <w:vAlign w:val="center"/>
            <w:tcMar>
              <w:top w:w="90" w:type="dxa"/>
              <w:start w:w="120" w:type="dxa"/>
              <w:bottom w:w="90" w:type="dxa"/>
              <w:end w:w="120" w:type="dxa"/>
            </w:tcMar>
          </w:tcPr>
          <w:p>
            <w:pPr>
              <w:spacing w:after="0" w:before="0"/>
            </w:pPr>
            <w:r/>
            <w:r>
              <w:rPr>
                <w:rFonts w:ascii="Calibri" w:hAnsi="Calibri"/>
                <w:b w:val="0"/>
                <w:i w:val="0"/>
                <w:color w:val="000000"/>
                <w:sz w:val="18"/>
              </w:rPr>
              <w:t>Owning author</w:t>
            </w:r>
          </w:p>
        </w:tc>
        <w:tc>
          <w:tcPr>
            <w:tcW w:type="dxa" w:w="2952"/>
            <w:vAlign w:val="center"/>
            <w:tcMar>
              <w:top w:w="90" w:type="dxa"/>
              <w:start w:w="120" w:type="dxa"/>
              <w:bottom w:w="90" w:type="dxa"/>
              <w:end w:w="120" w:type="dxa"/>
            </w:tcMar>
          </w:tcPr>
          <w:p>
            <w:pPr>
              <w:spacing w:after="0" w:before="0"/>
            </w:pPr>
            <w:r/>
            <w:r>
              <w:rPr>
                <w:rFonts w:ascii="Calibri" w:hAnsi="Calibri"/>
                <w:b w:val="0"/>
                <w:i w:val="0"/>
                <w:color w:val="000000"/>
                <w:sz w:val="18"/>
              </w:rPr>
              <w:t>Returns document to editable draft workflow</w:t>
            </w:r>
          </w:p>
        </w:tc>
      </w:tr>
      <w:tr>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approved</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publish</w:t>
            </w:r>
          </w:p>
        </w:tc>
        <w:tc>
          <w:tcPr>
            <w:tcW w:type="dxa" w:w="1584"/>
            <w:vAlign w:val="center"/>
            <w:tcMar>
              <w:top w:w="90" w:type="dxa"/>
              <w:start w:w="120" w:type="dxa"/>
              <w:bottom w:w="90" w:type="dxa"/>
              <w:end w:w="120" w:type="dxa"/>
            </w:tcMar>
          </w:tcPr>
          <w:p>
            <w:pPr>
              <w:spacing w:after="0" w:before="0"/>
            </w:pPr>
            <w:r/>
            <w:r>
              <w:rPr>
                <w:rFonts w:ascii="Calibri" w:hAnsi="Calibri"/>
                <w:b w:val="0"/>
                <w:i w:val="0"/>
                <w:color w:val="000000"/>
                <w:sz w:val="18"/>
              </w:rPr>
              <w:t>published</w:t>
            </w:r>
          </w:p>
        </w:tc>
        <w:tc>
          <w:tcPr>
            <w:tcW w:type="dxa" w:w="1944"/>
            <w:vAlign w:val="center"/>
            <w:tcMar>
              <w:top w:w="90" w:type="dxa"/>
              <w:start w:w="120" w:type="dxa"/>
              <w:bottom w:w="90" w:type="dxa"/>
              <w:end w:w="120" w:type="dxa"/>
            </w:tcMar>
          </w:tcPr>
          <w:p>
            <w:pPr>
              <w:spacing w:after="0" w:before="0"/>
            </w:pPr>
            <w:r/>
            <w:r>
              <w:rPr>
                <w:rFonts w:ascii="Calibri" w:hAnsi="Calibri"/>
                <w:b w:val="0"/>
                <w:i w:val="0"/>
                <w:color w:val="000000"/>
                <w:sz w:val="18"/>
              </w:rPr>
              <w:t>Reviewer or admin</w:t>
            </w:r>
          </w:p>
        </w:tc>
        <w:tc>
          <w:tcPr>
            <w:tcW w:type="dxa" w:w="2952"/>
            <w:vAlign w:val="center"/>
            <w:tcMar>
              <w:top w:w="90" w:type="dxa"/>
              <w:start w:w="120" w:type="dxa"/>
              <w:bottom w:w="90" w:type="dxa"/>
              <w:end w:w="120" w:type="dxa"/>
            </w:tcMar>
          </w:tcPr>
          <w:p>
            <w:pPr>
              <w:spacing w:after="0" w:before="0"/>
            </w:pPr>
            <w:r/>
            <w:r>
              <w:rPr>
                <w:rFonts w:ascii="Calibri" w:hAnsi="Calibri"/>
                <w:b w:val="0"/>
                <w:i w:val="0"/>
                <w:color w:val="000000"/>
                <w:sz w:val="18"/>
              </w:rPr>
              <w:t>Only approved documents may be published</w:t>
            </w:r>
          </w:p>
        </w:tc>
      </w:tr>
      <w:tr>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draft / submitted / approved / published</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archive</w:t>
            </w:r>
          </w:p>
        </w:tc>
        <w:tc>
          <w:tcPr>
            <w:tcW w:type="dxa" w:w="1584"/>
            <w:vAlign w:val="center"/>
            <w:tcMar>
              <w:top w:w="90" w:type="dxa"/>
              <w:start w:w="120" w:type="dxa"/>
              <w:bottom w:w="90" w:type="dxa"/>
              <w:end w:w="120" w:type="dxa"/>
            </w:tcMar>
          </w:tcPr>
          <w:p>
            <w:pPr>
              <w:spacing w:after="0" w:before="0"/>
            </w:pPr>
            <w:r/>
            <w:r>
              <w:rPr>
                <w:rFonts w:ascii="Calibri" w:hAnsi="Calibri"/>
                <w:b w:val="0"/>
                <w:i w:val="0"/>
                <w:color w:val="000000"/>
                <w:sz w:val="18"/>
              </w:rPr>
              <w:t>archived</w:t>
            </w:r>
          </w:p>
        </w:tc>
        <w:tc>
          <w:tcPr>
            <w:tcW w:type="dxa" w:w="1944"/>
            <w:vAlign w:val="center"/>
            <w:tcMar>
              <w:top w:w="90" w:type="dxa"/>
              <w:start w:w="120" w:type="dxa"/>
              <w:bottom w:w="90" w:type="dxa"/>
              <w:end w:w="120" w:type="dxa"/>
            </w:tcMar>
          </w:tcPr>
          <w:p>
            <w:pPr>
              <w:spacing w:after="0" w:before="0"/>
            </w:pPr>
            <w:r/>
            <w:r>
              <w:rPr>
                <w:rFonts w:ascii="Calibri" w:hAnsi="Calibri"/>
                <w:b w:val="0"/>
                <w:i w:val="0"/>
                <w:color w:val="000000"/>
                <w:sz w:val="18"/>
              </w:rPr>
              <w:t>Admin</w:t>
            </w:r>
          </w:p>
        </w:tc>
        <w:tc>
          <w:tcPr>
            <w:tcW w:type="dxa" w:w="2952"/>
            <w:vAlign w:val="center"/>
            <w:tcMar>
              <w:top w:w="90" w:type="dxa"/>
              <w:start w:w="120" w:type="dxa"/>
              <w:bottom w:w="90" w:type="dxa"/>
              <w:end w:w="120" w:type="dxa"/>
            </w:tcMar>
          </w:tcPr>
          <w:p>
            <w:pPr>
              <w:spacing w:after="0" w:before="0"/>
            </w:pPr>
            <w:r/>
            <w:r>
              <w:rPr>
                <w:rFonts w:ascii="Calibri" w:hAnsi="Calibri"/>
                <w:b w:val="0"/>
                <w:i w:val="0"/>
                <w:color w:val="000000"/>
                <w:sz w:val="18"/>
              </w:rPr>
              <w:t>Record remains in database and history</w:t>
            </w:r>
          </w:p>
        </w:tc>
      </w:tr>
    </w:tbl>
    <w:p>
      <w:pPr>
        <w:spacing w:after="0"/>
      </w:pPr>
    </w:p>
    <w:p>
      <w:pPr>
        <w:pStyle w:val="Heading2"/>
        <w:keepNext/>
      </w:pPr>
      <w:r>
        <w:t>4.1 State behavior</w:t>
      </w:r>
    </w:p>
    <w:p>
      <w:pPr>
        <w:pStyle w:val="ListBullet"/>
        <w:spacing w:after="80"/>
      </w:pPr>
      <w:r>
        <w:rPr>
          <w:rFonts w:ascii="Calibri" w:hAnsi="Calibri"/>
          <w:b w:val="0"/>
          <w:i w:val="0"/>
          <w:color w:val="000000"/>
          <w:sz w:val="21"/>
        </w:rPr>
        <w:t>Draft and rejected documents are editable only by their owner.</w:t>
      </w:r>
    </w:p>
    <w:p>
      <w:pPr>
        <w:pStyle w:val="ListBullet"/>
        <w:spacing w:after="80"/>
      </w:pPr>
      <w:r>
        <w:rPr>
          <w:rFonts w:ascii="Calibri" w:hAnsi="Calibri"/>
          <w:b w:val="0"/>
          <w:i w:val="0"/>
          <w:color w:val="000000"/>
          <w:sz w:val="21"/>
        </w:rPr>
        <w:t>Submitted documents are read-only to authors and appear in the reviewer queue.</w:t>
      </w:r>
    </w:p>
    <w:p>
      <w:pPr>
        <w:pStyle w:val="ListBullet"/>
        <w:spacing w:after="80"/>
      </w:pPr>
      <w:r>
        <w:rPr>
          <w:rFonts w:ascii="Calibri" w:hAnsi="Calibri"/>
          <w:b w:val="0"/>
          <w:i w:val="0"/>
          <w:color w:val="000000"/>
          <w:sz w:val="21"/>
        </w:rPr>
        <w:t>Approved documents may be published but are not directly editable.</w:t>
      </w:r>
    </w:p>
    <w:p>
      <w:pPr>
        <w:pStyle w:val="ListBullet"/>
        <w:spacing w:after="80"/>
      </w:pPr>
      <w:r>
        <w:rPr>
          <w:rFonts w:ascii="Calibri" w:hAnsi="Calibri"/>
          <w:b w:val="0"/>
          <w:i w:val="0"/>
          <w:color w:val="000000"/>
          <w:sz w:val="21"/>
        </w:rPr>
        <w:t>Published documents are publicly visible to authenticated viewers but not directly editable.</w:t>
      </w:r>
    </w:p>
    <w:p>
      <w:pPr>
        <w:pStyle w:val="ListBullet"/>
        <w:spacing w:after="80"/>
      </w:pPr>
      <w:r>
        <w:rPr>
          <w:rFonts w:ascii="Calibri" w:hAnsi="Calibri"/>
          <w:b w:val="0"/>
          <w:i w:val="0"/>
          <w:color w:val="000000"/>
          <w:sz w:val="21"/>
        </w:rPr>
        <w:t>Archived documents are terminal for the required workflow, excluded from active queues, and retained with full history.</w:t>
      </w:r>
    </w:p>
    <w:p>
      <w:pPr>
        <w:pStyle w:val="Heading1"/>
        <w:keepNext/>
      </w:pPr>
      <w:r>
        <w:t>5. Functional Requirements</w:t>
      </w:r>
    </w:p>
    <w:p>
      <w:pPr>
        <w:pStyle w:val="Heading2"/>
        <w:keepNext/>
      </w:pPr>
      <w:r>
        <w:t>FR-01 — Log in as a seeded user</w:t>
      </w:r>
    </w:p>
    <w:p>
      <w:pPr>
        <w:pStyle w:val="ListBullet"/>
        <w:spacing w:after="80"/>
      </w:pPr>
      <w:r>
        <w:rPr>
          <w:rFonts w:ascii="Calibri" w:hAnsi="Calibri"/>
          <w:b w:val="0"/>
          <w:i w:val="0"/>
          <w:color w:val="000000"/>
          <w:sz w:val="21"/>
        </w:rPr>
        <w:t>The login screen lets a user select or identify a seeded account.</w:t>
      </w:r>
    </w:p>
    <w:p>
      <w:pPr>
        <w:pStyle w:val="ListBullet"/>
        <w:spacing w:after="80"/>
      </w:pPr>
      <w:r>
        <w:rPr>
          <w:rFonts w:ascii="Calibri" w:hAnsi="Calibri"/>
          <w:b w:val="0"/>
          <w:i w:val="0"/>
          <w:color w:val="000000"/>
          <w:sz w:val="21"/>
        </w:rPr>
        <w:t>The application displays the current user's name and role.</w:t>
      </w:r>
    </w:p>
    <w:p>
      <w:pPr>
        <w:pStyle w:val="ListBullet"/>
        <w:spacing w:after="80"/>
      </w:pPr>
      <w:r>
        <w:rPr>
          <w:rFonts w:ascii="Calibri" w:hAnsi="Calibri"/>
          <w:b w:val="0"/>
          <w:i w:val="0"/>
          <w:color w:val="000000"/>
          <w:sz w:val="21"/>
        </w:rPr>
        <w:t>The server derives permissions from the authenticated session.</w:t>
      </w:r>
    </w:p>
    <w:p>
      <w:pPr>
        <w:pStyle w:val="ListBullet"/>
        <w:spacing w:after="80"/>
      </w:pPr>
      <w:r>
        <w:rPr>
          <w:rFonts w:ascii="Calibri" w:hAnsi="Calibri"/>
          <w:b w:val="0"/>
          <w:i w:val="0"/>
          <w:color w:val="000000"/>
          <w:sz w:val="21"/>
        </w:rPr>
        <w:t>Unauthenticated users cannot access private pages or invoke private actions.</w:t>
      </w:r>
    </w:p>
    <w:p>
      <w:pPr>
        <w:pStyle w:val="Heading2"/>
        <w:keepNext/>
      </w:pPr>
      <w:r>
        <w:t>FR-02 — Create a draft</w:t>
      </w:r>
    </w:p>
    <w:p>
      <w:pPr>
        <w:pStyle w:val="ListBullet"/>
        <w:spacing w:after="80"/>
      </w:pPr>
      <w:r>
        <w:rPr>
          <w:rFonts w:ascii="Calibri" w:hAnsi="Calibri"/>
          <w:b w:val="0"/>
          <w:i w:val="0"/>
          <w:color w:val="000000"/>
          <w:sz w:val="21"/>
        </w:rPr>
        <w:t>An author can create a document with title and body.</w:t>
      </w:r>
    </w:p>
    <w:p>
      <w:pPr>
        <w:pStyle w:val="ListBullet"/>
        <w:spacing w:after="80"/>
      </w:pPr>
      <w:r>
        <w:rPr>
          <w:rFonts w:ascii="Calibri" w:hAnsi="Calibri"/>
          <w:b w:val="0"/>
          <w:i w:val="0"/>
          <w:color w:val="000000"/>
          <w:sz w:val="21"/>
        </w:rPr>
        <w:t>The new document starts in draft and is owned by its creator.</w:t>
      </w:r>
    </w:p>
    <w:p>
      <w:pPr>
        <w:pStyle w:val="ListBullet"/>
        <w:spacing w:after="80"/>
      </w:pPr>
      <w:r>
        <w:rPr>
          <w:rFonts w:ascii="Calibri" w:hAnsi="Calibri"/>
          <w:b w:val="0"/>
          <w:i w:val="0"/>
          <w:color w:val="000000"/>
          <w:sz w:val="21"/>
        </w:rPr>
        <w:t>Empty title or body is rejected.</w:t>
      </w:r>
    </w:p>
    <w:p>
      <w:pPr>
        <w:pStyle w:val="ListBullet"/>
        <w:spacing w:after="80"/>
      </w:pPr>
      <w:r>
        <w:rPr>
          <w:rFonts w:ascii="Calibri" w:hAnsi="Calibri"/>
          <w:b w:val="0"/>
          <w:i w:val="0"/>
          <w:color w:val="000000"/>
          <w:sz w:val="21"/>
        </w:rPr>
        <w:t>Creation records an audit event.</w:t>
      </w:r>
    </w:p>
    <w:p>
      <w:pPr>
        <w:pStyle w:val="Heading2"/>
        <w:keepNext/>
      </w:pPr>
      <w:r>
        <w:t>FR-03 — Edit a document</w:t>
      </w:r>
    </w:p>
    <w:p>
      <w:pPr>
        <w:pStyle w:val="ListBullet"/>
        <w:spacing w:after="80"/>
      </w:pPr>
      <w:r>
        <w:rPr>
          <w:rFonts w:ascii="Calibri" w:hAnsi="Calibri"/>
          <w:b w:val="0"/>
          <w:i w:val="0"/>
          <w:color w:val="000000"/>
          <w:sz w:val="21"/>
        </w:rPr>
        <w:t>The owning author can edit title and body in draft or rejected state.</w:t>
      </w:r>
    </w:p>
    <w:p>
      <w:pPr>
        <w:pStyle w:val="ListBullet"/>
        <w:spacing w:after="80"/>
      </w:pPr>
      <w:r>
        <w:rPr>
          <w:rFonts w:ascii="Calibri" w:hAnsi="Calibri"/>
          <w:b w:val="0"/>
          <w:i w:val="0"/>
          <w:color w:val="000000"/>
          <w:sz w:val="21"/>
        </w:rPr>
        <w:t>Every successful edit records an audit event.</w:t>
      </w:r>
    </w:p>
    <w:p>
      <w:pPr>
        <w:pStyle w:val="ListBullet"/>
        <w:spacing w:after="80"/>
      </w:pPr>
      <w:r>
        <w:rPr>
          <w:rFonts w:ascii="Calibri" w:hAnsi="Calibri"/>
          <w:b w:val="0"/>
          <w:i w:val="0"/>
          <w:color w:val="000000"/>
          <w:sz w:val="21"/>
        </w:rPr>
        <w:t>Documents in submitted, approved, published, or archived state are not editable through this workflow.</w:t>
      </w:r>
    </w:p>
    <w:p>
      <w:pPr>
        <w:pStyle w:val="Heading2"/>
        <w:keepNext/>
      </w:pPr>
      <w:r>
        <w:t>FR-04 — Submit for review</w:t>
      </w:r>
    </w:p>
    <w:p>
      <w:pPr>
        <w:pStyle w:val="ListBullet"/>
        <w:spacing w:after="80"/>
      </w:pPr>
      <w:r>
        <w:rPr>
          <w:rFonts w:ascii="Calibri" w:hAnsi="Calibri"/>
          <w:b w:val="0"/>
          <w:i w:val="0"/>
          <w:color w:val="000000"/>
          <w:sz w:val="21"/>
        </w:rPr>
        <w:t>The owning author can move a valid draft to submitted.</w:t>
      </w:r>
    </w:p>
    <w:p>
      <w:pPr>
        <w:pStyle w:val="ListBullet"/>
        <w:spacing w:after="80"/>
      </w:pPr>
      <w:r>
        <w:rPr>
          <w:rFonts w:ascii="Calibri" w:hAnsi="Calibri"/>
          <w:b w:val="0"/>
          <w:i w:val="0"/>
          <w:color w:val="000000"/>
          <w:sz w:val="21"/>
        </w:rPr>
        <w:t>The document becomes read-only to the author and appears in the reviewer queue.</w:t>
      </w:r>
    </w:p>
    <w:p>
      <w:pPr>
        <w:pStyle w:val="ListBullet"/>
        <w:spacing w:after="80"/>
      </w:pPr>
      <w:r>
        <w:rPr>
          <w:rFonts w:ascii="Calibri" w:hAnsi="Calibri"/>
          <w:b w:val="0"/>
          <w:i w:val="0"/>
          <w:color w:val="000000"/>
          <w:sz w:val="21"/>
        </w:rPr>
        <w:t>Submission records an audit event.</w:t>
      </w:r>
    </w:p>
    <w:p>
      <w:pPr>
        <w:pStyle w:val="Heading2"/>
        <w:keepNext/>
      </w:pPr>
      <w:r>
        <w:t>FR-05 — Review a submission</w:t>
      </w:r>
    </w:p>
    <w:p>
      <w:pPr>
        <w:pStyle w:val="ListBullet"/>
        <w:spacing w:after="80"/>
      </w:pPr>
      <w:r>
        <w:rPr>
          <w:rFonts w:ascii="Calibri" w:hAnsi="Calibri"/>
          <w:b w:val="0"/>
          <w:i w:val="0"/>
          <w:color w:val="000000"/>
          <w:sz w:val="21"/>
        </w:rPr>
        <w:t>A reviewer can inspect submitted documents.</w:t>
      </w:r>
    </w:p>
    <w:p>
      <w:pPr>
        <w:pStyle w:val="ListBullet"/>
        <w:spacing w:after="80"/>
      </w:pPr>
      <w:r>
        <w:rPr>
          <w:rFonts w:ascii="Calibri" w:hAnsi="Calibri"/>
          <w:b w:val="0"/>
          <w:i w:val="0"/>
          <w:color w:val="000000"/>
          <w:sz w:val="21"/>
        </w:rPr>
        <w:t>A reviewer can approve or reject a submitted document.</w:t>
      </w:r>
    </w:p>
    <w:p>
      <w:pPr>
        <w:pStyle w:val="ListBullet"/>
        <w:spacing w:after="80"/>
      </w:pPr>
      <w:r>
        <w:rPr>
          <w:rFonts w:ascii="Calibri" w:hAnsi="Calibri"/>
          <w:b w:val="0"/>
          <w:i w:val="0"/>
          <w:color w:val="000000"/>
          <w:sz w:val="21"/>
        </w:rPr>
        <w:t>A rejection requires a non-empty comment.</w:t>
      </w:r>
    </w:p>
    <w:p>
      <w:pPr>
        <w:pStyle w:val="ListBullet"/>
        <w:spacing w:after="80"/>
      </w:pPr>
      <w:r>
        <w:rPr>
          <w:rFonts w:ascii="Calibri" w:hAnsi="Calibri"/>
          <w:b w:val="0"/>
          <w:i w:val="0"/>
          <w:color w:val="000000"/>
          <w:sz w:val="21"/>
        </w:rPr>
        <w:t>A reviewer cannot approve their own document.</w:t>
      </w:r>
    </w:p>
    <w:p>
      <w:pPr>
        <w:pStyle w:val="ListBullet"/>
        <w:spacing w:after="80"/>
      </w:pPr>
      <w:r>
        <w:rPr>
          <w:rFonts w:ascii="Calibri" w:hAnsi="Calibri"/>
          <w:b w:val="0"/>
          <w:i w:val="0"/>
          <w:color w:val="000000"/>
          <w:sz w:val="21"/>
        </w:rPr>
        <w:t>Approval and rejection record audit events.</w:t>
      </w:r>
    </w:p>
    <w:p>
      <w:pPr>
        <w:pStyle w:val="Heading2"/>
        <w:keepNext/>
      </w:pPr>
      <w:r>
        <w:t>FR-06 — Publish an approved document</w:t>
      </w:r>
    </w:p>
    <w:p>
      <w:pPr>
        <w:pStyle w:val="ListBullet"/>
        <w:spacing w:after="80"/>
      </w:pPr>
      <w:r>
        <w:rPr>
          <w:rFonts w:ascii="Calibri" w:hAnsi="Calibri"/>
          <w:b w:val="0"/>
          <w:i w:val="0"/>
          <w:color w:val="000000"/>
          <w:sz w:val="21"/>
        </w:rPr>
        <w:t>A reviewer or administrator can publish an approved document.</w:t>
      </w:r>
    </w:p>
    <w:p>
      <w:pPr>
        <w:pStyle w:val="ListBullet"/>
        <w:spacing w:after="80"/>
      </w:pPr>
      <w:r>
        <w:rPr>
          <w:rFonts w:ascii="Calibri" w:hAnsi="Calibri"/>
          <w:b w:val="0"/>
          <w:i w:val="0"/>
          <w:color w:val="000000"/>
          <w:sz w:val="21"/>
        </w:rPr>
        <w:t>A published document becomes visible to viewers.</w:t>
      </w:r>
    </w:p>
    <w:p>
      <w:pPr>
        <w:pStyle w:val="ListBullet"/>
        <w:spacing w:after="80"/>
      </w:pPr>
      <w:r>
        <w:rPr>
          <w:rFonts w:ascii="Calibri" w:hAnsi="Calibri"/>
          <w:b w:val="0"/>
          <w:i w:val="0"/>
          <w:color w:val="000000"/>
          <w:sz w:val="21"/>
        </w:rPr>
        <w:t>Publication records an audit event.</w:t>
      </w:r>
    </w:p>
    <w:p>
      <w:pPr>
        <w:pStyle w:val="ListBullet"/>
        <w:spacing w:after="80"/>
      </w:pPr>
      <w:r>
        <w:rPr>
          <w:rFonts w:ascii="Calibri" w:hAnsi="Calibri"/>
          <w:b w:val="0"/>
          <w:i w:val="0"/>
          <w:color w:val="000000"/>
          <w:sz w:val="21"/>
        </w:rPr>
        <w:t>No other state may be published.</w:t>
      </w:r>
    </w:p>
    <w:p>
      <w:pPr>
        <w:pStyle w:val="Heading2"/>
        <w:keepNext/>
      </w:pPr>
      <w:r>
        <w:t>FR-07 — View audit history</w:t>
      </w:r>
    </w:p>
    <w:p>
      <w:pPr>
        <w:pStyle w:val="ListBullet"/>
        <w:spacing w:after="80"/>
      </w:pPr>
      <w:r>
        <w:rPr>
          <w:rFonts w:ascii="Calibri" w:hAnsi="Calibri"/>
          <w:b w:val="0"/>
          <w:i w:val="0"/>
          <w:color w:val="000000"/>
          <w:sz w:val="21"/>
        </w:rPr>
        <w:t>A user with document access can view its chronological history.</w:t>
      </w:r>
    </w:p>
    <w:p>
      <w:pPr>
        <w:pStyle w:val="ListBullet"/>
        <w:spacing w:after="80"/>
      </w:pPr>
      <w:r>
        <w:rPr>
          <w:rFonts w:ascii="Calibri" w:hAnsi="Calibri"/>
          <w:b w:val="0"/>
          <w:i w:val="0"/>
          <w:color w:val="000000"/>
          <w:sz w:val="21"/>
        </w:rPr>
        <w:t>Events include actor, action, timestamp, relevant comment or metadata, and previous/new status where applicable.</w:t>
      </w:r>
    </w:p>
    <w:p>
      <w:pPr>
        <w:pStyle w:val="ListBullet"/>
        <w:spacing w:after="80"/>
      </w:pPr>
      <w:r>
        <w:rPr>
          <w:rFonts w:ascii="Calibri" w:hAnsi="Calibri"/>
          <w:b w:val="0"/>
          <w:i w:val="0"/>
          <w:color w:val="000000"/>
          <w:sz w:val="21"/>
        </w:rPr>
        <w:t>History includes created, edited, submitted, approved, rejected, published, and archived events as applicable.</w:t>
      </w:r>
    </w:p>
    <w:p>
      <w:pPr>
        <w:pStyle w:val="Heading2"/>
        <w:keepNext/>
      </w:pPr>
      <w:r>
        <w:t>FR-08 — Handle concurrent updates</w:t>
      </w:r>
    </w:p>
    <w:p>
      <w:pPr>
        <w:pStyle w:val="ListBullet"/>
        <w:spacing w:after="80"/>
      </w:pPr>
      <w:r>
        <w:rPr>
          <w:rFonts w:ascii="Calibri" w:hAnsi="Calibri"/>
          <w:b w:val="0"/>
          <w:i w:val="0"/>
          <w:color w:val="000000"/>
          <w:sz w:val="21"/>
        </w:rPr>
        <w:t>Each mutation supplies the version the client expects.</w:t>
      </w:r>
    </w:p>
    <w:p>
      <w:pPr>
        <w:pStyle w:val="ListBullet"/>
        <w:spacing w:after="80"/>
      </w:pPr>
      <w:r>
        <w:rPr>
          <w:rFonts w:ascii="Calibri" w:hAnsi="Calibri"/>
          <w:b w:val="0"/>
          <w:i w:val="0"/>
          <w:color w:val="000000"/>
          <w:sz w:val="21"/>
        </w:rPr>
        <w:t>A stale mutation fails with a conflict response and does not overwrite the newer state.</w:t>
      </w:r>
    </w:p>
    <w:p>
      <w:pPr>
        <w:pStyle w:val="ListBullet"/>
        <w:spacing w:after="80"/>
      </w:pPr>
      <w:r>
        <w:rPr>
          <w:rFonts w:ascii="Calibri" w:hAnsi="Calibri"/>
          <w:b w:val="0"/>
          <w:i w:val="0"/>
          <w:color w:val="000000"/>
          <w:sz w:val="21"/>
        </w:rPr>
        <w:t>The UI shows a clear refresh/reload message.</w:t>
      </w:r>
    </w:p>
    <w:p>
      <w:pPr>
        <w:pStyle w:val="ListBullet"/>
        <w:spacing w:after="80"/>
      </w:pPr>
      <w:r>
        <w:rPr>
          <w:rFonts w:ascii="Calibri" w:hAnsi="Calibri"/>
          <w:b w:val="0"/>
          <w:i w:val="0"/>
          <w:color w:val="000000"/>
          <w:sz w:val="21"/>
        </w:rPr>
        <w:t>In the Bob/Carol scenario, Bob's approval remains final when Carol later submits a stale rejection.</w:t>
      </w:r>
    </w:p>
    <w:p>
      <w:pPr>
        <w:pStyle w:val="Heading2"/>
        <w:keepNext/>
      </w:pPr>
      <w:r>
        <w:t>FR-09 — Archive a document</w:t>
      </w:r>
    </w:p>
    <w:p>
      <w:pPr>
        <w:pStyle w:val="ListBullet"/>
        <w:spacing w:after="80"/>
      </w:pPr>
      <w:r>
        <w:rPr>
          <w:rFonts w:ascii="Calibri" w:hAnsi="Calibri"/>
          <w:b w:val="0"/>
          <w:i w:val="0"/>
          <w:color w:val="000000"/>
          <w:sz w:val="21"/>
        </w:rPr>
        <w:t>Only an administrator can archive an eligible document.</w:t>
      </w:r>
    </w:p>
    <w:p>
      <w:pPr>
        <w:pStyle w:val="ListBullet"/>
        <w:spacing w:after="80"/>
      </w:pPr>
      <w:r>
        <w:rPr>
          <w:rFonts w:ascii="Calibri" w:hAnsi="Calibri"/>
          <w:b w:val="0"/>
          <w:i w:val="0"/>
          <w:color w:val="000000"/>
          <w:sz w:val="21"/>
        </w:rPr>
        <w:t>Archived documents leave active queues but remain stored.</w:t>
      </w:r>
    </w:p>
    <w:p>
      <w:pPr>
        <w:pStyle w:val="ListBullet"/>
        <w:spacing w:after="80"/>
      </w:pPr>
      <w:r>
        <w:rPr>
          <w:rFonts w:ascii="Calibri" w:hAnsi="Calibri"/>
          <w:b w:val="0"/>
          <w:i w:val="0"/>
          <w:color w:val="000000"/>
          <w:sz w:val="21"/>
        </w:rPr>
        <w:t>Archival records an audit event.</w:t>
      </w:r>
    </w:p>
    <w:p>
      <w:pPr>
        <w:pStyle w:val="ListBullet"/>
        <w:spacing w:after="80"/>
      </w:pPr>
      <w:r>
        <w:rPr>
          <w:rFonts w:ascii="Calibri" w:hAnsi="Calibri"/>
          <w:b w:val="0"/>
          <w:i w:val="0"/>
          <w:color w:val="000000"/>
          <w:sz w:val="21"/>
        </w:rPr>
        <w:t>Archived documents are not editable or publishable through normal workflows.</w:t>
      </w:r>
    </w:p>
    <w:p>
      <w:r>
        <w:br w:type="page"/>
      </w:r>
    </w:p>
    <w:p>
      <w:pPr>
        <w:pStyle w:val="Heading1"/>
        <w:keepNext/>
      </w:pPr>
      <w:r>
        <w:t>6. Authorization and Visibility 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880"/>
            <w:shd w:fill="E8EEF5"/>
            <w:vAlign w:val="center"/>
            <w:tcMar>
              <w:top w:w="90" w:type="dxa"/>
              <w:start w:w="120" w:type="dxa"/>
              <w:bottom w:w="90" w:type="dxa"/>
              <w:end w:w="120" w:type="dxa"/>
            </w:tcMar>
          </w:tcPr>
          <w:p>
            <w:pPr>
              <w:spacing w:after="0" w:before="0"/>
            </w:pPr>
            <w:r/>
            <w:r>
              <w:rPr>
                <w:rFonts w:ascii="Calibri" w:hAnsi="Calibri"/>
                <w:b/>
                <w:i w:val="0"/>
                <w:color w:val="17324D"/>
                <w:sz w:val="19"/>
              </w:rPr>
              <w:t>Capability</w:t>
            </w:r>
          </w:p>
        </w:tc>
        <w:tc>
          <w:tcPr>
            <w:tcW w:type="dxa" w:w="1152"/>
            <w:shd w:fill="E8EEF5"/>
            <w:vAlign w:val="center"/>
            <w:tcMar>
              <w:top w:w="90" w:type="dxa"/>
              <w:start w:w="120" w:type="dxa"/>
              <w:bottom w:w="90" w:type="dxa"/>
              <w:end w:w="120" w:type="dxa"/>
            </w:tcMar>
          </w:tcPr>
          <w:p>
            <w:pPr>
              <w:spacing w:after="0" w:before="0"/>
            </w:pPr>
            <w:r/>
            <w:r>
              <w:rPr>
                <w:rFonts w:ascii="Calibri" w:hAnsi="Calibri"/>
                <w:b/>
                <w:i w:val="0"/>
                <w:color w:val="17324D"/>
                <w:sz w:val="19"/>
              </w:rPr>
              <w:t>Viewer</w:t>
            </w:r>
          </w:p>
        </w:tc>
        <w:tc>
          <w:tcPr>
            <w:tcW w:type="dxa" w:w="1728"/>
            <w:shd w:fill="E8EEF5"/>
            <w:vAlign w:val="center"/>
            <w:tcMar>
              <w:top w:w="90" w:type="dxa"/>
              <w:start w:w="120" w:type="dxa"/>
              <w:bottom w:w="90" w:type="dxa"/>
              <w:end w:w="120" w:type="dxa"/>
            </w:tcMar>
          </w:tcPr>
          <w:p>
            <w:pPr>
              <w:spacing w:after="0" w:before="0"/>
            </w:pPr>
            <w:r/>
            <w:r>
              <w:rPr>
                <w:rFonts w:ascii="Calibri" w:hAnsi="Calibri"/>
                <w:b/>
                <w:i w:val="0"/>
                <w:color w:val="17324D"/>
                <w:sz w:val="19"/>
              </w:rPr>
              <w:t>Author</w:t>
            </w:r>
          </w:p>
        </w:tc>
        <w:tc>
          <w:tcPr>
            <w:tcW w:type="dxa" w:w="2160"/>
            <w:shd w:fill="E8EEF5"/>
            <w:vAlign w:val="center"/>
            <w:tcMar>
              <w:top w:w="90" w:type="dxa"/>
              <w:start w:w="120" w:type="dxa"/>
              <w:bottom w:w="90" w:type="dxa"/>
              <w:end w:w="120" w:type="dxa"/>
            </w:tcMar>
          </w:tcPr>
          <w:p>
            <w:pPr>
              <w:spacing w:after="0" w:before="0"/>
            </w:pPr>
            <w:r/>
            <w:r>
              <w:rPr>
                <w:rFonts w:ascii="Calibri" w:hAnsi="Calibri"/>
                <w:b/>
                <w:i w:val="0"/>
                <w:color w:val="17324D"/>
                <w:sz w:val="19"/>
              </w:rPr>
              <w:t>Reviewer</w:t>
            </w:r>
          </w:p>
        </w:tc>
        <w:tc>
          <w:tcPr>
            <w:tcW w:type="dxa" w:w="1440"/>
            <w:shd w:fill="E8EEF5"/>
            <w:vAlign w:val="center"/>
            <w:tcMar>
              <w:top w:w="90" w:type="dxa"/>
              <w:start w:w="120" w:type="dxa"/>
              <w:bottom w:w="90" w:type="dxa"/>
              <w:end w:w="120" w:type="dxa"/>
            </w:tcMar>
          </w:tcPr>
          <w:p>
            <w:pPr>
              <w:spacing w:after="0" w:before="0"/>
            </w:pPr>
            <w:r/>
            <w:r>
              <w:rPr>
                <w:rFonts w:ascii="Calibri" w:hAnsi="Calibri"/>
                <w:b/>
                <w:i w:val="0"/>
                <w:color w:val="17324D"/>
                <w:sz w:val="19"/>
              </w:rPr>
              <w:t>Admin</w:t>
            </w:r>
          </w:p>
        </w:tc>
      </w:tr>
      <w:tr>
        <w:tc>
          <w:tcPr>
            <w:tcW w:type="dxa" w:w="2880"/>
            <w:vAlign w:val="center"/>
            <w:tcMar>
              <w:top w:w="90" w:type="dxa"/>
              <w:start w:w="120" w:type="dxa"/>
              <w:bottom w:w="90" w:type="dxa"/>
              <w:end w:w="120" w:type="dxa"/>
            </w:tcMar>
          </w:tcPr>
          <w:p>
            <w:pPr>
              <w:spacing w:after="0" w:before="0"/>
            </w:pPr>
            <w:r/>
            <w:r>
              <w:rPr>
                <w:rFonts w:ascii="Calibri" w:hAnsi="Calibri"/>
                <w:b w:val="0"/>
                <w:i w:val="0"/>
                <w:color w:val="000000"/>
                <w:sz w:val="18"/>
              </w:rPr>
              <w:t>View published</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Yes</w:t>
            </w:r>
          </w:p>
        </w:tc>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Yes</w:t>
            </w:r>
          </w:p>
        </w:tc>
        <w:tc>
          <w:tcPr>
            <w:tcW w:type="dxa" w:w="2160"/>
            <w:vAlign w:val="center"/>
            <w:tcMar>
              <w:top w:w="90" w:type="dxa"/>
              <w:start w:w="120" w:type="dxa"/>
              <w:bottom w:w="90" w:type="dxa"/>
              <w:end w:w="120" w:type="dxa"/>
            </w:tcMar>
          </w:tcPr>
          <w:p>
            <w:pPr>
              <w:spacing w:after="0" w:before="0"/>
            </w:pPr>
            <w:r/>
            <w:r>
              <w:rPr>
                <w:rFonts w:ascii="Calibri" w:hAnsi="Calibri"/>
                <w:b w:val="0"/>
                <w:i w:val="0"/>
                <w:color w:val="000000"/>
                <w:sz w:val="18"/>
              </w:rPr>
              <w:t>Yes</w:t>
            </w:r>
          </w:p>
        </w:tc>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Yes</w:t>
            </w:r>
          </w:p>
        </w:tc>
      </w:tr>
      <w:tr>
        <w:tc>
          <w:tcPr>
            <w:tcW w:type="dxa" w:w="2880"/>
            <w:vAlign w:val="center"/>
            <w:tcMar>
              <w:top w:w="90" w:type="dxa"/>
              <w:start w:w="120" w:type="dxa"/>
              <w:bottom w:w="90" w:type="dxa"/>
              <w:end w:w="120" w:type="dxa"/>
            </w:tcMar>
          </w:tcPr>
          <w:p>
            <w:pPr>
              <w:spacing w:after="0" w:before="0"/>
            </w:pPr>
            <w:r/>
            <w:r>
              <w:rPr>
                <w:rFonts w:ascii="Calibri" w:hAnsi="Calibri"/>
                <w:b w:val="0"/>
                <w:i w:val="0"/>
                <w:color w:val="000000"/>
                <w:sz w:val="18"/>
              </w:rPr>
              <w:t>View private workflow document</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Own documents</w:t>
            </w:r>
          </w:p>
        </w:tc>
        <w:tc>
          <w:tcPr>
            <w:tcW w:type="dxa" w:w="2160"/>
            <w:vAlign w:val="center"/>
            <w:tcMar>
              <w:top w:w="90" w:type="dxa"/>
              <w:start w:w="120" w:type="dxa"/>
              <w:bottom w:w="90" w:type="dxa"/>
              <w:end w:w="120" w:type="dxa"/>
            </w:tcMar>
          </w:tcPr>
          <w:p>
            <w:pPr>
              <w:spacing w:after="0" w:before="0"/>
            </w:pPr>
            <w:r/>
            <w:r>
              <w:rPr>
                <w:rFonts w:ascii="Calibri" w:hAnsi="Calibri"/>
                <w:b w:val="0"/>
                <w:i w:val="0"/>
                <w:color w:val="000000"/>
                <w:sz w:val="18"/>
              </w:rPr>
              <w:t>Review-access documents</w:t>
            </w:r>
          </w:p>
        </w:tc>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Management access</w:t>
            </w:r>
          </w:p>
        </w:tc>
      </w:tr>
      <w:tr>
        <w:tc>
          <w:tcPr>
            <w:tcW w:type="dxa" w:w="2880"/>
            <w:vAlign w:val="center"/>
            <w:tcMar>
              <w:top w:w="90" w:type="dxa"/>
              <w:start w:w="120" w:type="dxa"/>
              <w:bottom w:w="90" w:type="dxa"/>
              <w:end w:w="120" w:type="dxa"/>
            </w:tcMar>
          </w:tcPr>
          <w:p>
            <w:pPr>
              <w:spacing w:after="0" w:before="0"/>
            </w:pPr>
            <w:r/>
            <w:r>
              <w:rPr>
                <w:rFonts w:ascii="Calibri" w:hAnsi="Calibri"/>
                <w:b w:val="0"/>
                <w:i w:val="0"/>
                <w:color w:val="000000"/>
                <w:sz w:val="18"/>
              </w:rPr>
              <w:t>Create draft</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Yes</w:t>
            </w:r>
          </w:p>
        </w:tc>
        <w:tc>
          <w:tcPr>
            <w:tcW w:type="dxa" w:w="2160"/>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Not required</w:t>
            </w:r>
          </w:p>
        </w:tc>
      </w:tr>
      <w:tr>
        <w:tc>
          <w:tcPr>
            <w:tcW w:type="dxa" w:w="2880"/>
            <w:vAlign w:val="center"/>
            <w:tcMar>
              <w:top w:w="90" w:type="dxa"/>
              <w:start w:w="120" w:type="dxa"/>
              <w:bottom w:w="90" w:type="dxa"/>
              <w:end w:w="120" w:type="dxa"/>
            </w:tcMar>
          </w:tcPr>
          <w:p>
            <w:pPr>
              <w:spacing w:after="0" w:before="0"/>
            </w:pPr>
            <w:r/>
            <w:r>
              <w:rPr>
                <w:rFonts w:ascii="Calibri" w:hAnsi="Calibri"/>
                <w:b w:val="0"/>
                <w:i w:val="0"/>
                <w:color w:val="000000"/>
                <w:sz w:val="18"/>
              </w:rPr>
              <w:t>Edit draft/rejected</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Own only</w:t>
            </w:r>
          </w:p>
        </w:tc>
        <w:tc>
          <w:tcPr>
            <w:tcW w:type="dxa" w:w="2160"/>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Not required</w:t>
            </w:r>
          </w:p>
        </w:tc>
      </w:tr>
      <w:tr>
        <w:tc>
          <w:tcPr>
            <w:tcW w:type="dxa" w:w="2880"/>
            <w:vAlign w:val="center"/>
            <w:tcMar>
              <w:top w:w="90" w:type="dxa"/>
              <w:start w:w="120" w:type="dxa"/>
              <w:bottom w:w="90" w:type="dxa"/>
              <w:end w:w="120" w:type="dxa"/>
            </w:tcMar>
          </w:tcPr>
          <w:p>
            <w:pPr>
              <w:spacing w:after="0" w:before="0"/>
            </w:pPr>
            <w:r/>
            <w:r>
              <w:rPr>
                <w:rFonts w:ascii="Calibri" w:hAnsi="Calibri"/>
                <w:b w:val="0"/>
                <w:i w:val="0"/>
                <w:color w:val="000000"/>
                <w:sz w:val="18"/>
              </w:rPr>
              <w:t>Submit / reopen</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Own only</w:t>
            </w:r>
          </w:p>
        </w:tc>
        <w:tc>
          <w:tcPr>
            <w:tcW w:type="dxa" w:w="2160"/>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r>
      <w:tr>
        <w:tc>
          <w:tcPr>
            <w:tcW w:type="dxa" w:w="2880"/>
            <w:vAlign w:val="center"/>
            <w:tcMar>
              <w:top w:w="90" w:type="dxa"/>
              <w:start w:w="120" w:type="dxa"/>
              <w:bottom w:w="90" w:type="dxa"/>
              <w:end w:w="120" w:type="dxa"/>
            </w:tcMar>
          </w:tcPr>
          <w:p>
            <w:pPr>
              <w:spacing w:after="0" w:before="0"/>
            </w:pPr>
            <w:r/>
            <w:r>
              <w:rPr>
                <w:rFonts w:ascii="Calibri" w:hAnsi="Calibri"/>
                <w:b w:val="0"/>
                <w:i w:val="0"/>
                <w:color w:val="000000"/>
                <w:sz w:val="18"/>
              </w:rPr>
              <w:t>Approve / reject</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2160"/>
            <w:vAlign w:val="center"/>
            <w:tcMar>
              <w:top w:w="90" w:type="dxa"/>
              <w:start w:w="120" w:type="dxa"/>
              <w:bottom w:w="90" w:type="dxa"/>
              <w:end w:w="120" w:type="dxa"/>
            </w:tcMar>
          </w:tcPr>
          <w:p>
            <w:pPr>
              <w:spacing w:after="0" w:before="0"/>
            </w:pPr>
            <w:r/>
            <w:r>
              <w:rPr>
                <w:rFonts w:ascii="Calibri" w:hAnsi="Calibri"/>
                <w:b w:val="0"/>
                <w:i w:val="0"/>
                <w:color w:val="000000"/>
                <w:sz w:val="18"/>
              </w:rPr>
              <w:t>Submitted only; not own approval</w:t>
            </w:r>
          </w:p>
        </w:tc>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r>
      <w:tr>
        <w:tc>
          <w:tcPr>
            <w:tcW w:type="dxa" w:w="2880"/>
            <w:vAlign w:val="center"/>
            <w:tcMar>
              <w:top w:w="90" w:type="dxa"/>
              <w:start w:w="120" w:type="dxa"/>
              <w:bottom w:w="90" w:type="dxa"/>
              <w:end w:w="120" w:type="dxa"/>
            </w:tcMar>
          </w:tcPr>
          <w:p>
            <w:pPr>
              <w:spacing w:after="0" w:before="0"/>
            </w:pPr>
            <w:r/>
            <w:r>
              <w:rPr>
                <w:rFonts w:ascii="Calibri" w:hAnsi="Calibri"/>
                <w:b w:val="0"/>
                <w:i w:val="0"/>
                <w:color w:val="000000"/>
                <w:sz w:val="18"/>
              </w:rPr>
              <w:t>Publish</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2160"/>
            <w:vAlign w:val="center"/>
            <w:tcMar>
              <w:top w:w="90" w:type="dxa"/>
              <w:start w:w="120" w:type="dxa"/>
              <w:bottom w:w="90" w:type="dxa"/>
              <w:end w:w="120" w:type="dxa"/>
            </w:tcMar>
          </w:tcPr>
          <w:p>
            <w:pPr>
              <w:spacing w:after="0" w:before="0"/>
            </w:pPr>
            <w:r/>
            <w:r>
              <w:rPr>
                <w:rFonts w:ascii="Calibri" w:hAnsi="Calibri"/>
                <w:b w:val="0"/>
                <w:i w:val="0"/>
                <w:color w:val="000000"/>
                <w:sz w:val="18"/>
              </w:rPr>
              <w:t>Approved only</w:t>
            </w:r>
          </w:p>
        </w:tc>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Approved only</w:t>
            </w:r>
          </w:p>
        </w:tc>
      </w:tr>
      <w:tr>
        <w:tc>
          <w:tcPr>
            <w:tcW w:type="dxa" w:w="2880"/>
            <w:vAlign w:val="center"/>
            <w:tcMar>
              <w:top w:w="90" w:type="dxa"/>
              <w:start w:w="120" w:type="dxa"/>
              <w:bottom w:w="90" w:type="dxa"/>
              <w:end w:w="120" w:type="dxa"/>
            </w:tcMar>
          </w:tcPr>
          <w:p>
            <w:pPr>
              <w:spacing w:after="0" w:before="0"/>
            </w:pPr>
            <w:r/>
            <w:r>
              <w:rPr>
                <w:rFonts w:ascii="Calibri" w:hAnsi="Calibri"/>
                <w:b w:val="0"/>
                <w:i w:val="0"/>
                <w:color w:val="000000"/>
                <w:sz w:val="18"/>
              </w:rPr>
              <w:t>Archive</w:t>
            </w:r>
          </w:p>
        </w:tc>
        <w:tc>
          <w:tcPr>
            <w:tcW w:type="dxa" w:w="1152"/>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728"/>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2160"/>
            <w:vAlign w:val="center"/>
            <w:tcMar>
              <w:top w:w="90" w:type="dxa"/>
              <w:start w:w="120" w:type="dxa"/>
              <w:bottom w:w="90" w:type="dxa"/>
              <w:end w:w="120" w:type="dxa"/>
            </w:tcMar>
          </w:tcPr>
          <w:p>
            <w:pPr>
              <w:spacing w:after="0" w:before="0"/>
            </w:pPr>
            <w:r/>
            <w:r>
              <w:rPr>
                <w:rFonts w:ascii="Calibri" w:hAnsi="Calibri"/>
                <w:b w:val="0"/>
                <w:i w:val="0"/>
                <w:color w:val="000000"/>
                <w:sz w:val="18"/>
              </w:rPr>
              <w:t>No</w:t>
            </w:r>
          </w:p>
        </w:tc>
        <w:tc>
          <w:tcPr>
            <w:tcW w:type="dxa" w:w="1440"/>
            <w:vAlign w:val="center"/>
            <w:tcMar>
              <w:top w:w="90" w:type="dxa"/>
              <w:start w:w="120" w:type="dxa"/>
              <w:bottom w:w="90" w:type="dxa"/>
              <w:end w:w="120" w:type="dxa"/>
            </w:tcMar>
          </w:tcPr>
          <w:p>
            <w:pPr>
              <w:spacing w:after="0" w:before="0"/>
            </w:pPr>
            <w:r/>
            <w:r>
              <w:rPr>
                <w:rFonts w:ascii="Calibri" w:hAnsi="Calibri"/>
                <w:b w:val="0"/>
                <w:i w:val="0"/>
                <w:color w:val="000000"/>
                <w:sz w:val="18"/>
              </w:rPr>
              <w:t>Eligible states only</w:t>
            </w:r>
          </w:p>
        </w:tc>
      </w:tr>
    </w:tbl>
    <w:p>
      <w:pPr>
        <w:spacing w:after="0"/>
      </w:pPr>
    </w:p>
    <w:p>
      <w:pPr>
        <w:spacing w:after="120" w:line="264" w:lineRule="auto"/>
      </w:pPr>
      <w:r>
        <w:rPr>
          <w:rFonts w:ascii="Calibri" w:hAnsi="Calibri"/>
          <w:b w:val="0"/>
          <w:i w:val="0"/>
          <w:color w:val="000000"/>
          <w:sz w:val="22"/>
        </w:rPr>
        <w:t>All access checks must run on the server for both page/data loads and mutations. A hidden or disabled UI control is not an authorization mechanism.</w:t>
      </w:r>
    </w:p>
    <w:p>
      <w:pPr>
        <w:pStyle w:val="Heading1"/>
        <w:keepNext/>
      </w:pPr>
      <w:r>
        <w:t>7. Data Requirements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shd w:fill="E8EEF5"/>
            <w:vAlign w:val="center"/>
            <w:tcMar>
              <w:top w:w="90" w:type="dxa"/>
              <w:start w:w="120" w:type="dxa"/>
              <w:bottom w:w="90" w:type="dxa"/>
              <w:end w:w="120" w:type="dxa"/>
            </w:tcMar>
          </w:tcPr>
          <w:p>
            <w:pPr>
              <w:spacing w:after="0" w:before="0"/>
            </w:pPr>
            <w:r/>
            <w:r>
              <w:rPr>
                <w:rFonts w:ascii="Calibri" w:hAnsi="Calibri"/>
                <w:b/>
                <w:i w:val="0"/>
                <w:color w:val="17324D"/>
                <w:sz w:val="19"/>
              </w:rPr>
              <w:t>Entity</w:t>
            </w:r>
          </w:p>
        </w:tc>
        <w:tc>
          <w:tcPr>
            <w:tcW w:type="dxa" w:w="4320"/>
            <w:shd w:fill="E8EEF5"/>
            <w:vAlign w:val="center"/>
            <w:tcMar>
              <w:top w:w="90" w:type="dxa"/>
              <w:start w:w="120" w:type="dxa"/>
              <w:bottom w:w="90" w:type="dxa"/>
              <w:end w:w="120" w:type="dxa"/>
            </w:tcMar>
          </w:tcPr>
          <w:p>
            <w:pPr>
              <w:spacing w:after="0" w:before="0"/>
            </w:pPr>
            <w:r/>
            <w:r>
              <w:rPr>
                <w:rFonts w:ascii="Calibri" w:hAnsi="Calibri"/>
                <w:b/>
                <w:i w:val="0"/>
                <w:color w:val="17324D"/>
                <w:sz w:val="19"/>
              </w:rPr>
              <w:t>Required fields</w:t>
            </w:r>
          </w:p>
        </w:tc>
        <w:tc>
          <w:tcPr>
            <w:tcW w:type="dxa" w:w="3456"/>
            <w:shd w:fill="E8EEF5"/>
            <w:vAlign w:val="center"/>
            <w:tcMar>
              <w:top w:w="90" w:type="dxa"/>
              <w:start w:w="120" w:type="dxa"/>
              <w:bottom w:w="90" w:type="dxa"/>
              <w:end w:w="120" w:type="dxa"/>
            </w:tcMar>
          </w:tcPr>
          <w:p>
            <w:pPr>
              <w:spacing w:after="0" w:before="0"/>
            </w:pPr>
            <w:r/>
            <w:r>
              <w:rPr>
                <w:rFonts w:ascii="Calibri" w:hAnsi="Calibri"/>
                <w:b/>
                <w:i w:val="0"/>
                <w:color w:val="17324D"/>
                <w:sz w:val="19"/>
              </w:rPr>
              <w:t>Purpose</w:t>
            </w:r>
          </w:p>
        </w:tc>
      </w:tr>
      <w:tr>
        <w:tc>
          <w:tcPr>
            <w:tcW w:type="dxa" w:w="1584"/>
            <w:vAlign w:val="center"/>
            <w:tcMar>
              <w:top w:w="90" w:type="dxa"/>
              <w:start w:w="120" w:type="dxa"/>
              <w:bottom w:w="90" w:type="dxa"/>
              <w:end w:w="120" w:type="dxa"/>
            </w:tcMar>
          </w:tcPr>
          <w:p>
            <w:pPr>
              <w:spacing w:after="0" w:before="0"/>
            </w:pPr>
            <w:r/>
            <w:r>
              <w:rPr>
                <w:rFonts w:ascii="Calibri" w:hAnsi="Calibri"/>
                <w:b w:val="0"/>
                <w:i w:val="0"/>
                <w:color w:val="000000"/>
                <w:sz w:val="18"/>
              </w:rPr>
              <w:t>User</w:t>
            </w:r>
          </w:p>
        </w:tc>
        <w:tc>
          <w:tcPr>
            <w:tcW w:type="dxa" w:w="4320"/>
            <w:vAlign w:val="center"/>
            <w:tcMar>
              <w:top w:w="90" w:type="dxa"/>
              <w:start w:w="120" w:type="dxa"/>
              <w:bottom w:w="90" w:type="dxa"/>
              <w:end w:w="120" w:type="dxa"/>
            </w:tcMar>
          </w:tcPr>
          <w:p>
            <w:pPr>
              <w:spacing w:after="0" w:before="0"/>
            </w:pPr>
            <w:r/>
            <w:r>
              <w:rPr>
                <w:rFonts w:ascii="Calibri" w:hAnsi="Calibri"/>
                <w:b w:val="0"/>
                <w:i w:val="0"/>
                <w:color w:val="000000"/>
                <w:sz w:val="18"/>
              </w:rPr>
              <w:t>ID, name, email, role</w:t>
            </w:r>
          </w:p>
        </w:tc>
        <w:tc>
          <w:tcPr>
            <w:tcW w:type="dxa" w:w="3456"/>
            <w:vAlign w:val="center"/>
            <w:tcMar>
              <w:top w:w="90" w:type="dxa"/>
              <w:start w:w="120" w:type="dxa"/>
              <w:bottom w:w="90" w:type="dxa"/>
              <w:end w:w="120" w:type="dxa"/>
            </w:tcMar>
          </w:tcPr>
          <w:p>
            <w:pPr>
              <w:spacing w:after="0" w:before="0"/>
            </w:pPr>
            <w:r/>
            <w:r>
              <w:rPr>
                <w:rFonts w:ascii="Calibri" w:hAnsi="Calibri"/>
                <w:b w:val="0"/>
                <w:i w:val="0"/>
                <w:color w:val="000000"/>
                <w:sz w:val="18"/>
              </w:rPr>
              <w:t>Authenticated actor and authorization identity</w:t>
            </w:r>
          </w:p>
        </w:tc>
      </w:tr>
      <w:tr>
        <w:tc>
          <w:tcPr>
            <w:tcW w:type="dxa" w:w="1584"/>
            <w:vAlign w:val="center"/>
            <w:tcMar>
              <w:top w:w="90" w:type="dxa"/>
              <w:start w:w="120" w:type="dxa"/>
              <w:bottom w:w="90" w:type="dxa"/>
              <w:end w:w="120" w:type="dxa"/>
            </w:tcMar>
          </w:tcPr>
          <w:p>
            <w:pPr>
              <w:spacing w:after="0" w:before="0"/>
            </w:pPr>
            <w:r/>
            <w:r>
              <w:rPr>
                <w:rFonts w:ascii="Calibri" w:hAnsi="Calibri"/>
                <w:b w:val="0"/>
                <w:i w:val="0"/>
                <w:color w:val="000000"/>
                <w:sz w:val="18"/>
              </w:rPr>
              <w:t>Session</w:t>
            </w:r>
          </w:p>
        </w:tc>
        <w:tc>
          <w:tcPr>
            <w:tcW w:type="dxa" w:w="4320"/>
            <w:vAlign w:val="center"/>
            <w:tcMar>
              <w:top w:w="90" w:type="dxa"/>
              <w:start w:w="120" w:type="dxa"/>
              <w:bottom w:w="90" w:type="dxa"/>
              <w:end w:w="120" w:type="dxa"/>
            </w:tcMar>
          </w:tcPr>
          <w:p>
            <w:pPr>
              <w:spacing w:after="0" w:before="0"/>
            </w:pPr>
            <w:r/>
            <w:r>
              <w:rPr>
                <w:rFonts w:ascii="Calibri" w:hAnsi="Calibri"/>
                <w:b w:val="0"/>
                <w:i w:val="0"/>
                <w:color w:val="000000"/>
                <w:sz w:val="18"/>
              </w:rPr>
              <w:t>Session identifier, user ID, expiry</w:t>
            </w:r>
          </w:p>
        </w:tc>
        <w:tc>
          <w:tcPr>
            <w:tcW w:type="dxa" w:w="3456"/>
            <w:vAlign w:val="center"/>
            <w:tcMar>
              <w:top w:w="90" w:type="dxa"/>
              <w:start w:w="120" w:type="dxa"/>
              <w:bottom w:w="90" w:type="dxa"/>
              <w:end w:w="120" w:type="dxa"/>
            </w:tcMar>
          </w:tcPr>
          <w:p>
            <w:pPr>
              <w:spacing w:after="0" w:before="0"/>
            </w:pPr>
            <w:r/>
            <w:r>
              <w:rPr>
                <w:rFonts w:ascii="Calibri" w:hAnsi="Calibri"/>
                <w:b w:val="0"/>
                <w:i w:val="0"/>
                <w:color w:val="000000"/>
                <w:sz w:val="18"/>
              </w:rPr>
              <w:t>Simple seeded-user authentication</w:t>
            </w:r>
          </w:p>
        </w:tc>
      </w:tr>
      <w:tr>
        <w:tc>
          <w:tcPr>
            <w:tcW w:type="dxa" w:w="1584"/>
            <w:vAlign w:val="center"/>
            <w:tcMar>
              <w:top w:w="90" w:type="dxa"/>
              <w:start w:w="120" w:type="dxa"/>
              <w:bottom w:w="90" w:type="dxa"/>
              <w:end w:w="120" w:type="dxa"/>
            </w:tcMar>
          </w:tcPr>
          <w:p>
            <w:pPr>
              <w:spacing w:after="0" w:before="0"/>
            </w:pPr>
            <w:r/>
            <w:r>
              <w:rPr>
                <w:rFonts w:ascii="Calibri" w:hAnsi="Calibri"/>
                <w:b w:val="0"/>
                <w:i w:val="0"/>
                <w:color w:val="000000"/>
                <w:sz w:val="18"/>
              </w:rPr>
              <w:t>Document</w:t>
            </w:r>
          </w:p>
        </w:tc>
        <w:tc>
          <w:tcPr>
            <w:tcW w:type="dxa" w:w="4320"/>
            <w:vAlign w:val="center"/>
            <w:tcMar>
              <w:top w:w="90" w:type="dxa"/>
              <w:start w:w="120" w:type="dxa"/>
              <w:bottom w:w="90" w:type="dxa"/>
              <w:end w:w="120" w:type="dxa"/>
            </w:tcMar>
          </w:tcPr>
          <w:p>
            <w:pPr>
              <w:spacing w:after="0" w:before="0"/>
            </w:pPr>
            <w:r/>
            <w:r>
              <w:rPr>
                <w:rFonts w:ascii="Calibri" w:hAnsi="Calibri"/>
                <w:b w:val="0"/>
                <w:i w:val="0"/>
                <w:color w:val="000000"/>
                <w:sz w:val="18"/>
              </w:rPr>
              <w:t>ID, title, body, status, author ID, version, timestamps</w:t>
            </w:r>
          </w:p>
        </w:tc>
        <w:tc>
          <w:tcPr>
            <w:tcW w:type="dxa" w:w="3456"/>
            <w:vAlign w:val="center"/>
            <w:tcMar>
              <w:top w:w="90" w:type="dxa"/>
              <w:start w:w="120" w:type="dxa"/>
              <w:bottom w:w="90" w:type="dxa"/>
              <w:end w:w="120" w:type="dxa"/>
            </w:tcMar>
          </w:tcPr>
          <w:p>
            <w:pPr>
              <w:spacing w:after="0" w:before="0"/>
            </w:pPr>
            <w:r/>
            <w:r>
              <w:rPr>
                <w:rFonts w:ascii="Calibri" w:hAnsi="Calibri"/>
                <w:b w:val="0"/>
                <w:i w:val="0"/>
                <w:color w:val="000000"/>
                <w:sz w:val="18"/>
              </w:rPr>
              <w:t>Database source of truth for content and workflow state</w:t>
            </w:r>
          </w:p>
        </w:tc>
      </w:tr>
      <w:tr>
        <w:tc>
          <w:tcPr>
            <w:tcW w:type="dxa" w:w="1584"/>
            <w:vAlign w:val="center"/>
            <w:tcMar>
              <w:top w:w="90" w:type="dxa"/>
              <w:start w:w="120" w:type="dxa"/>
              <w:bottom w:w="90" w:type="dxa"/>
              <w:end w:w="120" w:type="dxa"/>
            </w:tcMar>
          </w:tcPr>
          <w:p>
            <w:pPr>
              <w:spacing w:after="0" w:before="0"/>
            </w:pPr>
            <w:r/>
            <w:r>
              <w:rPr>
                <w:rFonts w:ascii="Calibri" w:hAnsi="Calibri"/>
                <w:b w:val="0"/>
                <w:i w:val="0"/>
                <w:color w:val="000000"/>
                <w:sz w:val="18"/>
              </w:rPr>
              <w:t>Audit event</w:t>
            </w:r>
          </w:p>
        </w:tc>
        <w:tc>
          <w:tcPr>
            <w:tcW w:type="dxa" w:w="4320"/>
            <w:vAlign w:val="center"/>
            <w:tcMar>
              <w:top w:w="90" w:type="dxa"/>
              <w:start w:w="120" w:type="dxa"/>
              <w:bottom w:w="90" w:type="dxa"/>
              <w:end w:w="120" w:type="dxa"/>
            </w:tcMar>
          </w:tcPr>
          <w:p>
            <w:pPr>
              <w:spacing w:after="0" w:before="0"/>
            </w:pPr>
            <w:r/>
            <w:r>
              <w:rPr>
                <w:rFonts w:ascii="Calibri" w:hAnsi="Calibri"/>
                <w:b w:val="0"/>
                <w:i w:val="0"/>
                <w:color w:val="000000"/>
                <w:sz w:val="18"/>
              </w:rPr>
              <w:t>ID, document ID, actor ID, action, timestamp, comment/metadata, previous status, new status</w:t>
            </w:r>
          </w:p>
        </w:tc>
        <w:tc>
          <w:tcPr>
            <w:tcW w:type="dxa" w:w="3456"/>
            <w:vAlign w:val="center"/>
            <w:tcMar>
              <w:top w:w="90" w:type="dxa"/>
              <w:start w:w="120" w:type="dxa"/>
              <w:bottom w:w="90" w:type="dxa"/>
              <w:end w:w="120" w:type="dxa"/>
            </w:tcMar>
          </w:tcPr>
          <w:p>
            <w:pPr>
              <w:spacing w:after="0" w:before="0"/>
            </w:pPr>
            <w:r/>
            <w:r>
              <w:rPr>
                <w:rFonts w:ascii="Calibri" w:hAnsi="Calibri"/>
                <w:b w:val="0"/>
                <w:i w:val="0"/>
                <w:color w:val="000000"/>
                <w:sz w:val="18"/>
              </w:rPr>
              <w:t>Append-only record of important actions and state changes</w:t>
            </w:r>
          </w:p>
        </w:tc>
      </w:tr>
    </w:tbl>
    <w:p>
      <w:pPr>
        <w:spacing w:after="0"/>
      </w:pPr>
    </w:p>
    <w:p>
      <w:pPr>
        <w:pStyle w:val="Heading2"/>
        <w:keepNext/>
      </w:pPr>
      <w:r>
        <w:t>7.1 Data invariants</w:t>
      </w:r>
    </w:p>
    <w:p>
      <w:pPr>
        <w:pStyle w:val="ListBullet"/>
        <w:spacing w:after="80"/>
      </w:pPr>
      <w:r>
        <w:rPr>
          <w:rFonts w:ascii="Calibri" w:hAnsi="Calibri"/>
          <w:b w:val="0"/>
          <w:i w:val="0"/>
          <w:color w:val="000000"/>
          <w:sz w:val="21"/>
        </w:rPr>
        <w:t>Every document has an owner and a valid workflow status.</w:t>
      </w:r>
    </w:p>
    <w:p>
      <w:pPr>
        <w:pStyle w:val="ListBullet"/>
        <w:spacing w:after="80"/>
      </w:pPr>
      <w:r>
        <w:rPr>
          <w:rFonts w:ascii="Calibri" w:hAnsi="Calibri"/>
          <w:b w:val="0"/>
          <w:i w:val="0"/>
          <w:color w:val="000000"/>
          <w:sz w:val="21"/>
        </w:rPr>
        <w:t>Document versions increase on successful mutations.</w:t>
      </w:r>
    </w:p>
    <w:p>
      <w:pPr>
        <w:pStyle w:val="ListBullet"/>
        <w:spacing w:after="80"/>
      </w:pPr>
      <w:r>
        <w:rPr>
          <w:rFonts w:ascii="Calibri" w:hAnsi="Calibri"/>
          <w:b w:val="0"/>
          <w:i w:val="0"/>
          <w:color w:val="000000"/>
          <w:sz w:val="21"/>
        </w:rPr>
        <w:t>Every state-changing operation produces exactly one matching audit event in the same transaction.</w:t>
      </w:r>
    </w:p>
    <w:p>
      <w:pPr>
        <w:pStyle w:val="ListBullet"/>
        <w:spacing w:after="80"/>
      </w:pPr>
      <w:r>
        <w:rPr>
          <w:rFonts w:ascii="Calibri" w:hAnsi="Calibri"/>
          <w:b w:val="0"/>
          <w:i w:val="0"/>
          <w:color w:val="000000"/>
          <w:sz w:val="21"/>
        </w:rPr>
        <w:t>Audit history is preserved when a document is archived.</w:t>
      </w:r>
    </w:p>
    <w:p>
      <w:pPr>
        <w:pStyle w:val="ListBullet"/>
        <w:spacing w:after="80"/>
      </w:pPr>
      <w:r>
        <w:rPr>
          <w:rFonts w:ascii="Calibri" w:hAnsi="Calibri"/>
          <w:b w:val="0"/>
          <w:i w:val="0"/>
          <w:color w:val="000000"/>
          <w:sz w:val="21"/>
        </w:rPr>
        <w:t>Published content is never silently modified through the draft editing flow.</w:t>
      </w:r>
    </w:p>
    <w:p>
      <w:pPr>
        <w:pStyle w:val="Heading1"/>
        <w:keepNext/>
      </w:pPr>
      <w:r>
        <w:t>8. Transaction and Concurrency Requirements</w:t>
      </w:r>
    </w:p>
    <w:p>
      <w:pPr>
        <w:pStyle w:val="Heading2"/>
        <w:keepNext/>
      </w:pPr>
      <w:r>
        <w:t>8.1 Atomic writes</w:t>
      </w:r>
    </w:p>
    <w:p>
      <w:pPr>
        <w:spacing w:after="120" w:line="264" w:lineRule="auto"/>
      </w:pPr>
      <w:r>
        <w:rPr>
          <w:rFonts w:ascii="Calibri" w:hAnsi="Calibri"/>
          <w:b w:val="0"/>
          <w:i w:val="0"/>
          <w:color w:val="000000"/>
          <w:sz w:val="22"/>
        </w:rPr>
        <w:t>Each state-changing service operation must validate authentication, authorization, input, current state, and expected version, then update the document and append the audit event within one database transaction. Failure at any point rolls back the complete operation.</w:t>
      </w:r>
    </w:p>
    <w:p>
      <w:pPr>
        <w:pStyle w:val="Heading2"/>
        <w:keepNext/>
      </w:pPr>
      <w:r>
        <w:t>8.2 Optimistic concurrency</w:t>
      </w:r>
    </w:p>
    <w:p>
      <w:pPr>
        <w:spacing w:after="120" w:line="264" w:lineRule="auto"/>
      </w:pPr>
      <w:r>
        <w:rPr>
          <w:rFonts w:ascii="Calibri" w:hAnsi="Calibri"/>
          <w:b w:val="0"/>
          <w:i w:val="0"/>
          <w:color w:val="000000"/>
          <w:sz w:val="22"/>
        </w:rPr>
        <w:t>Every mutation includes the client's expected document version. The update must conditionally match the document ID, expected version, and required current state. If no record matches, the server returns a conflict and creates no audit event. The version check belongs within the transactional write path so validation and mutation cannot drift apart.</w:t>
      </w:r>
    </w:p>
    <w:p>
      <w:pPr>
        <w:pStyle w:val="Heading2"/>
        <w:keepNext/>
      </w:pPr>
      <w:r>
        <w:t>8.3 Required conflict scenario</w:t>
      </w:r>
    </w:p>
    <w:p>
      <w:pPr>
        <w:pStyle w:val="ListNumber"/>
        <w:spacing w:after="80"/>
      </w:pPr>
      <w:r>
        <w:rPr>
          <w:rFonts w:ascii="Calibri" w:hAnsi="Calibri"/>
          <w:b w:val="0"/>
          <w:i w:val="0"/>
          <w:color w:val="000000"/>
          <w:sz w:val="21"/>
        </w:rPr>
        <w:t>Bob and Carol open the same submitted document at the same version.</w:t>
      </w:r>
    </w:p>
    <w:p>
      <w:pPr>
        <w:pStyle w:val="ListNumber"/>
        <w:spacing w:after="80"/>
      </w:pPr>
      <w:r>
        <w:rPr>
          <w:rFonts w:ascii="Calibri" w:hAnsi="Calibri"/>
          <w:b w:val="0"/>
          <w:i w:val="0"/>
          <w:color w:val="000000"/>
          <w:sz w:val="21"/>
        </w:rPr>
        <w:t>Bob approves it successfully; its status and version change and an audit event is appended.</w:t>
      </w:r>
    </w:p>
    <w:p>
      <w:pPr>
        <w:pStyle w:val="ListNumber"/>
        <w:spacing w:after="80"/>
      </w:pPr>
      <w:r>
        <w:rPr>
          <w:rFonts w:ascii="Calibri" w:hAnsi="Calibri"/>
          <w:b w:val="0"/>
          <w:i w:val="0"/>
          <w:color w:val="000000"/>
          <w:sz w:val="21"/>
        </w:rPr>
        <w:t>Carol submits a rejection using the stale version.</w:t>
      </w:r>
    </w:p>
    <w:p>
      <w:pPr>
        <w:pStyle w:val="ListNumber"/>
        <w:spacing w:after="80"/>
      </w:pPr>
      <w:r>
        <w:rPr>
          <w:rFonts w:ascii="Calibri" w:hAnsi="Calibri"/>
          <w:b w:val="0"/>
          <w:i w:val="0"/>
          <w:color w:val="000000"/>
          <w:sz w:val="21"/>
        </w:rPr>
        <w:t>Carol receives a clear conflict response; Bob's approval and audit history remain unchanged.</w:t>
      </w:r>
    </w:p>
    <w:p>
      <w:r>
        <w:br w:type="page"/>
      </w:r>
    </w:p>
    <w:p>
      <w:pPr>
        <w:pStyle w:val="Heading1"/>
        <w:keepNext/>
      </w:pPr>
      <w:r>
        <w:t>9. Interface Requirements</w:t>
      </w:r>
    </w:p>
    <w:p>
      <w:pPr>
        <w:spacing w:after="120" w:line="264" w:lineRule="auto"/>
      </w:pPr>
      <w:r>
        <w:rPr>
          <w:rFonts w:ascii="Calibri" w:hAnsi="Calibri"/>
          <w:b w:val="0"/>
          <w:i w:val="0"/>
          <w:color w:val="000000"/>
          <w:sz w:val="22"/>
        </w:rPr>
        <w:t>The interface should be deliberately simple. Its purpose is to make every required workflow and refusal case easy to demonstrate; visual polish is secondary to clarity and correctness.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92"/>
            <w:shd w:fill="E8EEF5"/>
            <w:vAlign w:val="center"/>
            <w:tcMar>
              <w:top w:w="90" w:type="dxa"/>
              <w:start w:w="120" w:type="dxa"/>
              <w:bottom w:w="90" w:type="dxa"/>
              <w:end w:w="120" w:type="dxa"/>
            </w:tcMar>
          </w:tcPr>
          <w:p>
            <w:pPr>
              <w:spacing w:after="0" w:before="0"/>
            </w:pPr>
            <w:r/>
            <w:r>
              <w:rPr>
                <w:rFonts w:ascii="Calibri" w:hAnsi="Calibri"/>
                <w:b/>
                <w:i w:val="0"/>
                <w:color w:val="17324D"/>
                <w:sz w:val="19"/>
              </w:rPr>
              <w:t>View</w:t>
            </w:r>
          </w:p>
        </w:tc>
        <w:tc>
          <w:tcPr>
            <w:tcW w:type="dxa" w:w="6768"/>
            <w:shd w:fill="E8EEF5"/>
            <w:vAlign w:val="center"/>
            <w:tcMar>
              <w:top w:w="90" w:type="dxa"/>
              <w:start w:w="120" w:type="dxa"/>
              <w:bottom w:w="90" w:type="dxa"/>
              <w:end w:w="120" w:type="dxa"/>
            </w:tcMar>
          </w:tcPr>
          <w:p>
            <w:pPr>
              <w:spacing w:after="0" w:before="0"/>
            </w:pPr>
            <w:r/>
            <w:r>
              <w:rPr>
                <w:rFonts w:ascii="Calibri" w:hAnsi="Calibri"/>
                <w:b/>
                <w:i w:val="0"/>
                <w:color w:val="17324D"/>
                <w:sz w:val="19"/>
              </w:rPr>
              <w:t>Required content/actions</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Login</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Seeded accounts and login action</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Dashboard / document list</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Role-appropriate active documents and published documents</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Create/edit document</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Title and body fields, validation, save action, current status/version</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Document detail</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Content, owner, state, version, permitted actions, rejection comment where relevant</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Reviewer queue</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Submitted documents available for review</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Published list/detail</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Published documents visible to viewers</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Audit history</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Chronological actor/action/time/status/comment timeline</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Archive view</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Archived records available to authorized users, absent from active queues</w:t>
            </w:r>
          </w:p>
        </w:tc>
      </w:tr>
    </w:tbl>
    <w:p>
      <w:pPr>
        <w:spacing w:after="0"/>
      </w:pPr>
    </w:p>
    <w:p>
      <w:pPr>
        <w:pStyle w:val="Heading2"/>
        <w:keepNext/>
      </w:pPr>
      <w:r>
        <w:t>9.1 User feedback</w:t>
      </w:r>
    </w:p>
    <w:p>
      <w:pPr>
        <w:pStyle w:val="ListBullet"/>
        <w:spacing w:after="80"/>
      </w:pPr>
      <w:r>
        <w:rPr>
          <w:rFonts w:ascii="Calibri" w:hAnsi="Calibri"/>
          <w:b w:val="0"/>
          <w:i w:val="0"/>
          <w:color w:val="000000"/>
          <w:sz w:val="21"/>
        </w:rPr>
        <w:t>Validation errors identify missing or invalid input.</w:t>
      </w:r>
    </w:p>
    <w:p>
      <w:pPr>
        <w:pStyle w:val="ListBullet"/>
        <w:spacing w:after="80"/>
      </w:pPr>
      <w:r>
        <w:rPr>
          <w:rFonts w:ascii="Calibri" w:hAnsi="Calibri"/>
          <w:b w:val="0"/>
          <w:i w:val="0"/>
          <w:color w:val="000000"/>
          <w:sz w:val="21"/>
        </w:rPr>
        <w:t>Forbidden operations show a clear authorization message without exposing private content.</w:t>
      </w:r>
    </w:p>
    <w:p>
      <w:pPr>
        <w:pStyle w:val="ListBullet"/>
        <w:spacing w:after="80"/>
      </w:pPr>
      <w:r>
        <w:rPr>
          <w:rFonts w:ascii="Calibri" w:hAnsi="Calibri"/>
          <w:b w:val="0"/>
          <w:i w:val="0"/>
          <w:color w:val="000000"/>
          <w:sz w:val="21"/>
        </w:rPr>
        <w:t>Invalid transitions identify that the document state has changed or the requested action is unavailable.</w:t>
      </w:r>
    </w:p>
    <w:p>
      <w:pPr>
        <w:pStyle w:val="ListBullet"/>
        <w:spacing w:after="80"/>
      </w:pPr>
      <w:r>
        <w:rPr>
          <w:rFonts w:ascii="Calibri" w:hAnsi="Calibri"/>
          <w:b w:val="0"/>
          <w:i w:val="0"/>
          <w:color w:val="000000"/>
          <w:sz w:val="21"/>
        </w:rPr>
        <w:t>Stale updates show a conflict message instructing the user to refresh before acting again.</w:t>
      </w:r>
    </w:p>
    <w:p>
      <w:pPr>
        <w:pStyle w:val="Heading1"/>
        <w:keepNext/>
      </w:pPr>
      <w:r>
        <w:t>10. Technical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92"/>
            <w:shd w:fill="E8EEF5"/>
            <w:vAlign w:val="center"/>
            <w:tcMar>
              <w:top w:w="90" w:type="dxa"/>
              <w:start w:w="120" w:type="dxa"/>
              <w:bottom w:w="90" w:type="dxa"/>
              <w:end w:w="120" w:type="dxa"/>
            </w:tcMar>
          </w:tcPr>
          <w:p>
            <w:pPr>
              <w:spacing w:after="0" w:before="0"/>
            </w:pPr>
            <w:r/>
            <w:r>
              <w:rPr>
                <w:rFonts w:ascii="Calibri" w:hAnsi="Calibri"/>
                <w:b/>
                <w:i w:val="0"/>
                <w:color w:val="17324D"/>
                <w:sz w:val="19"/>
              </w:rPr>
              <w:t>Layer</w:t>
            </w:r>
          </w:p>
        </w:tc>
        <w:tc>
          <w:tcPr>
            <w:tcW w:type="dxa" w:w="6768"/>
            <w:shd w:fill="E8EEF5"/>
            <w:vAlign w:val="center"/>
            <w:tcMar>
              <w:top w:w="90" w:type="dxa"/>
              <w:start w:w="120" w:type="dxa"/>
              <w:bottom w:w="90" w:type="dxa"/>
              <w:end w:w="120" w:type="dxa"/>
            </w:tcMar>
          </w:tcPr>
          <w:p>
            <w:pPr>
              <w:spacing w:after="0" w:before="0"/>
            </w:pPr>
            <w:r/>
            <w:r>
              <w:rPr>
                <w:rFonts w:ascii="Calibri" w:hAnsi="Calibri"/>
                <w:b/>
                <w:i w:val="0"/>
                <w:color w:val="17324D"/>
                <w:sz w:val="19"/>
              </w:rPr>
              <w:t>Required/preferred choice</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Framework</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SvelteKit with Svelte 5</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Language</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TypeScript</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Database</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PostgreSQL</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Database toolkit</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Drizzle ORM</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Authentication</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Simple seeded login and server-side session; production-grade auth is not required</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API layer</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SvelteKit server routes/actions; Hono only if useful</w:t>
            </w:r>
          </w:p>
        </w:tc>
      </w:tr>
      <w:tr>
        <w:tc>
          <w:tcPr>
            <w:tcW w:type="dxa" w:w="2592"/>
            <w:vAlign w:val="center"/>
            <w:tcMar>
              <w:top w:w="90" w:type="dxa"/>
              <w:start w:w="120" w:type="dxa"/>
              <w:bottom w:w="90" w:type="dxa"/>
              <w:end w:w="120" w:type="dxa"/>
            </w:tcMar>
          </w:tcPr>
          <w:p>
            <w:pPr>
              <w:spacing w:after="0" w:before="0"/>
            </w:pPr>
            <w:r/>
            <w:r>
              <w:rPr>
                <w:rFonts w:ascii="Calibri" w:hAnsi="Calibri"/>
                <w:b w:val="0"/>
                <w:i w:val="0"/>
                <w:color w:val="000000"/>
                <w:sz w:val="18"/>
              </w:rPr>
              <w:t>Infrastructure</w:t>
            </w:r>
          </w:p>
        </w:tc>
        <w:tc>
          <w:tcPr>
            <w:tcW w:type="dxa" w:w="6768"/>
            <w:vAlign w:val="center"/>
            <w:tcMar>
              <w:top w:w="90" w:type="dxa"/>
              <w:start w:w="120" w:type="dxa"/>
              <w:bottom w:w="90" w:type="dxa"/>
              <w:end w:w="120" w:type="dxa"/>
            </w:tcMar>
          </w:tcPr>
          <w:p>
            <w:pPr>
              <w:spacing w:after="0" w:before="0"/>
            </w:pPr>
            <w:r/>
            <w:r>
              <w:rPr>
                <w:rFonts w:ascii="Calibri" w:hAnsi="Calibri"/>
                <w:b w:val="0"/>
                <w:i w:val="0"/>
                <w:color w:val="000000"/>
                <w:sz w:val="18"/>
              </w:rPr>
              <w:t>None required; local execution is sufficient</w:t>
            </w:r>
          </w:p>
        </w:tc>
      </w:tr>
    </w:tbl>
    <w:p>
      <w:pPr>
        <w:spacing w:after="0"/>
      </w:pPr>
    </w:p>
    <w:p>
      <w:pPr>
        <w:spacing w:after="120" w:line="264" w:lineRule="auto"/>
      </w:pPr>
      <w:r>
        <w:rPr>
          <w:rFonts w:ascii="Calibri" w:hAnsi="Calibri"/>
          <w:b w:val="0"/>
          <w:i w:val="0"/>
          <w:color w:val="000000"/>
          <w:sz w:val="22"/>
        </w:rPr>
        <w:t>The database is the source of truth. Domain workflow and authorization logic should be centralized and reused by all server entry points.</w:t>
      </w:r>
    </w:p>
    <w:p>
      <w:pPr>
        <w:pStyle w:val="Heading1"/>
        <w:keepNext/>
      </w:pPr>
      <w:r>
        <w:t>11. Error and Failure Behavior</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168"/>
            <w:shd w:fill="E8EEF5"/>
            <w:vAlign w:val="center"/>
            <w:tcMar>
              <w:top w:w="90" w:type="dxa"/>
              <w:start w:w="120" w:type="dxa"/>
              <w:bottom w:w="90" w:type="dxa"/>
              <w:end w:w="120" w:type="dxa"/>
            </w:tcMar>
          </w:tcPr>
          <w:p>
            <w:pPr>
              <w:spacing w:after="0" w:before="0"/>
            </w:pPr>
            <w:r/>
            <w:r>
              <w:rPr>
                <w:rFonts w:ascii="Calibri" w:hAnsi="Calibri"/>
                <w:b/>
                <w:i w:val="0"/>
                <w:color w:val="17324D"/>
                <w:sz w:val="19"/>
              </w:rPr>
              <w:t>Failure</w:t>
            </w:r>
          </w:p>
        </w:tc>
        <w:tc>
          <w:tcPr>
            <w:tcW w:type="dxa" w:w="6192"/>
            <w:shd w:fill="E8EEF5"/>
            <w:vAlign w:val="center"/>
            <w:tcMar>
              <w:top w:w="90" w:type="dxa"/>
              <w:start w:w="120" w:type="dxa"/>
              <w:bottom w:w="90" w:type="dxa"/>
              <w:end w:w="120" w:type="dxa"/>
            </w:tcMar>
          </w:tcPr>
          <w:p>
            <w:pPr>
              <w:spacing w:after="0" w:before="0"/>
            </w:pPr>
            <w:r/>
            <w:r>
              <w:rPr>
                <w:rFonts w:ascii="Calibri" w:hAnsi="Calibri"/>
                <w:b/>
                <w:i w:val="0"/>
                <w:color w:val="17324D"/>
                <w:sz w:val="19"/>
              </w:rPr>
              <w:t>Expected result</w:t>
            </w:r>
          </w:p>
        </w:tc>
      </w:tr>
      <w:tr>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Unauthenticated private request</w:t>
            </w:r>
          </w:p>
        </w:tc>
        <w:tc>
          <w:tcPr>
            <w:tcW w:type="dxa" w:w="6192"/>
            <w:vAlign w:val="center"/>
            <w:tcMar>
              <w:top w:w="90" w:type="dxa"/>
              <w:start w:w="120" w:type="dxa"/>
              <w:bottom w:w="90" w:type="dxa"/>
              <w:end w:w="120" w:type="dxa"/>
            </w:tcMar>
          </w:tcPr>
          <w:p>
            <w:pPr>
              <w:spacing w:after="0" w:before="0"/>
            </w:pPr>
            <w:r/>
            <w:r>
              <w:rPr>
                <w:rFonts w:ascii="Calibri" w:hAnsi="Calibri"/>
                <w:b w:val="0"/>
                <w:i w:val="0"/>
                <w:color w:val="000000"/>
                <w:sz w:val="18"/>
              </w:rPr>
              <w:t>Rejected; no mutation</w:t>
            </w:r>
          </w:p>
        </w:tc>
      </w:tr>
      <w:tr>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Unauthorized role or ownership</w:t>
            </w:r>
          </w:p>
        </w:tc>
        <w:tc>
          <w:tcPr>
            <w:tcW w:type="dxa" w:w="6192"/>
            <w:vAlign w:val="center"/>
            <w:tcMar>
              <w:top w:w="90" w:type="dxa"/>
              <w:start w:w="120" w:type="dxa"/>
              <w:bottom w:w="90" w:type="dxa"/>
              <w:end w:w="120" w:type="dxa"/>
            </w:tcMar>
          </w:tcPr>
          <w:p>
            <w:pPr>
              <w:spacing w:after="0" w:before="0"/>
            </w:pPr>
            <w:r/>
            <w:r>
              <w:rPr>
                <w:rFonts w:ascii="Calibri" w:hAnsi="Calibri"/>
                <w:b w:val="0"/>
                <w:i w:val="0"/>
                <w:color w:val="000000"/>
                <w:sz w:val="18"/>
              </w:rPr>
              <w:t>Rejected on the server; no mutation or audit event</w:t>
            </w:r>
          </w:p>
        </w:tc>
      </w:tr>
      <w:tr>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Invalid input</w:t>
            </w:r>
          </w:p>
        </w:tc>
        <w:tc>
          <w:tcPr>
            <w:tcW w:type="dxa" w:w="6192"/>
            <w:vAlign w:val="center"/>
            <w:tcMar>
              <w:top w:w="90" w:type="dxa"/>
              <w:start w:w="120" w:type="dxa"/>
              <w:bottom w:w="90" w:type="dxa"/>
              <w:end w:w="120" w:type="dxa"/>
            </w:tcMar>
          </w:tcPr>
          <w:p>
            <w:pPr>
              <w:spacing w:after="0" w:before="0"/>
            </w:pPr>
            <w:r/>
            <w:r>
              <w:rPr>
                <w:rFonts w:ascii="Calibri" w:hAnsi="Calibri"/>
                <w:b w:val="0"/>
                <w:i w:val="0"/>
                <w:color w:val="000000"/>
                <w:sz w:val="18"/>
              </w:rPr>
              <w:t>Rejected with useful validation feedback</w:t>
            </w:r>
          </w:p>
        </w:tc>
      </w:tr>
      <w:tr>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Invalid transition</w:t>
            </w:r>
          </w:p>
        </w:tc>
        <w:tc>
          <w:tcPr>
            <w:tcW w:type="dxa" w:w="6192"/>
            <w:vAlign w:val="center"/>
            <w:tcMar>
              <w:top w:w="90" w:type="dxa"/>
              <w:start w:w="120" w:type="dxa"/>
              <w:bottom w:w="90" w:type="dxa"/>
              <w:end w:w="120" w:type="dxa"/>
            </w:tcMar>
          </w:tcPr>
          <w:p>
            <w:pPr>
              <w:spacing w:after="0" w:before="0"/>
            </w:pPr>
            <w:r/>
            <w:r>
              <w:rPr>
                <w:rFonts w:ascii="Calibri" w:hAnsi="Calibri"/>
                <w:b w:val="0"/>
                <w:i w:val="0"/>
                <w:color w:val="000000"/>
                <w:sz w:val="18"/>
              </w:rPr>
              <w:t>Rejected; state remains unchanged</w:t>
            </w:r>
          </w:p>
        </w:tc>
      </w:tr>
      <w:tr>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Missing rejection comment</w:t>
            </w:r>
          </w:p>
        </w:tc>
        <w:tc>
          <w:tcPr>
            <w:tcW w:type="dxa" w:w="6192"/>
            <w:vAlign w:val="center"/>
            <w:tcMar>
              <w:top w:w="90" w:type="dxa"/>
              <w:start w:w="120" w:type="dxa"/>
              <w:bottom w:w="90" w:type="dxa"/>
              <w:end w:w="120" w:type="dxa"/>
            </w:tcMar>
          </w:tcPr>
          <w:p>
            <w:pPr>
              <w:spacing w:after="0" w:before="0"/>
            </w:pPr>
            <w:r/>
            <w:r>
              <w:rPr>
                <w:rFonts w:ascii="Calibri" w:hAnsi="Calibri"/>
                <w:b w:val="0"/>
                <w:i w:val="0"/>
                <w:color w:val="000000"/>
                <w:sz w:val="18"/>
              </w:rPr>
              <w:t>Rejected; document stays submitted</w:t>
            </w:r>
          </w:p>
        </w:tc>
      </w:tr>
      <w:tr>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Stale expected version</w:t>
            </w:r>
          </w:p>
        </w:tc>
        <w:tc>
          <w:tcPr>
            <w:tcW w:type="dxa" w:w="6192"/>
            <w:vAlign w:val="center"/>
            <w:tcMar>
              <w:top w:w="90" w:type="dxa"/>
              <w:start w:w="120" w:type="dxa"/>
              <w:bottom w:w="90" w:type="dxa"/>
              <w:end w:w="120" w:type="dxa"/>
            </w:tcMar>
          </w:tcPr>
          <w:p>
            <w:pPr>
              <w:spacing w:after="0" w:before="0"/>
            </w:pPr>
            <w:r/>
            <w:r>
              <w:rPr>
                <w:rFonts w:ascii="Calibri" w:hAnsi="Calibri"/>
                <w:b w:val="0"/>
                <w:i w:val="0"/>
                <w:color w:val="000000"/>
                <w:sz w:val="18"/>
              </w:rPr>
              <w:t>Conflict response; newer state remains intact</w:t>
            </w:r>
          </w:p>
        </w:tc>
      </w:tr>
      <w:tr>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Audit insertion failure</w:t>
            </w:r>
          </w:p>
        </w:tc>
        <w:tc>
          <w:tcPr>
            <w:tcW w:type="dxa" w:w="6192"/>
            <w:vAlign w:val="center"/>
            <w:tcMar>
              <w:top w:w="90" w:type="dxa"/>
              <w:start w:w="120" w:type="dxa"/>
              <w:bottom w:w="90" w:type="dxa"/>
              <w:end w:w="120" w:type="dxa"/>
            </w:tcMar>
          </w:tcPr>
          <w:p>
            <w:pPr>
              <w:spacing w:after="0" w:before="0"/>
            </w:pPr>
            <w:r/>
            <w:r>
              <w:rPr>
                <w:rFonts w:ascii="Calibri" w:hAnsi="Calibri"/>
                <w:b w:val="0"/>
                <w:i w:val="0"/>
                <w:color w:val="000000"/>
                <w:sz w:val="18"/>
              </w:rPr>
              <w:t>Entire document mutation rolls back</w:t>
            </w:r>
          </w:p>
        </w:tc>
      </w:tr>
      <w:tr>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Archived-document mutation</w:t>
            </w:r>
          </w:p>
        </w:tc>
        <w:tc>
          <w:tcPr>
            <w:tcW w:type="dxa" w:w="6192"/>
            <w:vAlign w:val="center"/>
            <w:tcMar>
              <w:top w:w="90" w:type="dxa"/>
              <w:start w:w="120" w:type="dxa"/>
              <w:bottom w:w="90" w:type="dxa"/>
              <w:end w:w="120" w:type="dxa"/>
            </w:tcMar>
          </w:tcPr>
          <w:p>
            <w:pPr>
              <w:spacing w:after="0" w:before="0"/>
            </w:pPr>
            <w:r/>
            <w:r>
              <w:rPr>
                <w:rFonts w:ascii="Calibri" w:hAnsi="Calibri"/>
                <w:b w:val="0"/>
                <w:i w:val="0"/>
                <w:color w:val="000000"/>
                <w:sz w:val="18"/>
              </w:rPr>
              <w:t>Rejected through normal workflow</w:t>
            </w:r>
          </w:p>
        </w:tc>
      </w:tr>
    </w:tbl>
    <w:p>
      <w:pPr>
        <w:spacing w:after="0"/>
      </w:pPr>
    </w:p>
    <w:p>
      <w:r>
        <w:br w:type="page"/>
      </w:r>
    </w:p>
    <w:p>
      <w:pPr>
        <w:pStyle w:val="Heading1"/>
        <w:keepNext/>
      </w:pPr>
      <w:r>
        <w:t>12. Acceptance Criteria</w:t>
      </w:r>
    </w:p>
    <w:p>
      <w:pPr>
        <w:pStyle w:val="ListBullet"/>
        <w:spacing w:after="80"/>
      </w:pPr>
      <w:r>
        <w:rPr>
          <w:rFonts w:ascii="Calibri" w:hAnsi="Calibri"/>
          <w:b w:val="0"/>
          <w:i w:val="0"/>
          <w:color w:val="000000"/>
          <w:sz w:val="21"/>
        </w:rPr>
        <w:t>A seeded user can log in, see their identity and role, and log out.</w:t>
      </w:r>
    </w:p>
    <w:p>
      <w:pPr>
        <w:pStyle w:val="ListBullet"/>
        <w:spacing w:after="80"/>
      </w:pPr>
      <w:r>
        <w:rPr>
          <w:rFonts w:ascii="Calibri" w:hAnsi="Calibri"/>
          <w:b w:val="0"/>
          <w:i w:val="0"/>
          <w:color w:val="000000"/>
          <w:sz w:val="21"/>
        </w:rPr>
        <w:t>Unauthenticated users cannot open private pages or perform private actions.</w:t>
      </w:r>
    </w:p>
    <w:p>
      <w:pPr>
        <w:pStyle w:val="ListBullet"/>
        <w:spacing w:after="80"/>
      </w:pPr>
      <w:r>
        <w:rPr>
          <w:rFonts w:ascii="Calibri" w:hAnsi="Calibri"/>
          <w:b w:val="0"/>
          <w:i w:val="0"/>
          <w:color w:val="000000"/>
          <w:sz w:val="21"/>
        </w:rPr>
        <w:t>An author can create, edit, submit, and reopen only their own eligible documents.</w:t>
      </w:r>
    </w:p>
    <w:p>
      <w:pPr>
        <w:pStyle w:val="ListBullet"/>
        <w:spacing w:after="80"/>
      </w:pPr>
      <w:r>
        <w:rPr>
          <w:rFonts w:ascii="Calibri" w:hAnsi="Calibri"/>
          <w:b w:val="0"/>
          <w:i w:val="0"/>
          <w:color w:val="000000"/>
          <w:sz w:val="21"/>
        </w:rPr>
        <w:t>A reviewer can approve or reject only submitted documents, and rejection requires a comment.</w:t>
      </w:r>
    </w:p>
    <w:p>
      <w:pPr>
        <w:pStyle w:val="ListBullet"/>
        <w:spacing w:after="80"/>
      </w:pPr>
      <w:r>
        <w:rPr>
          <w:rFonts w:ascii="Calibri" w:hAnsi="Calibri"/>
          <w:b w:val="0"/>
          <w:i w:val="0"/>
          <w:color w:val="000000"/>
          <w:sz w:val="21"/>
        </w:rPr>
        <w:t>An author cannot approve their own document.</w:t>
      </w:r>
    </w:p>
    <w:p>
      <w:pPr>
        <w:pStyle w:val="ListBullet"/>
        <w:spacing w:after="80"/>
      </w:pPr>
      <w:r>
        <w:rPr>
          <w:rFonts w:ascii="Calibri" w:hAnsi="Calibri"/>
          <w:b w:val="0"/>
          <w:i w:val="0"/>
          <w:color w:val="000000"/>
          <w:sz w:val="21"/>
        </w:rPr>
        <w:t>Only an approved document can become published, and only a reviewer or administrator can publish it.</w:t>
      </w:r>
    </w:p>
    <w:p>
      <w:pPr>
        <w:pStyle w:val="ListBullet"/>
        <w:spacing w:after="80"/>
      </w:pPr>
      <w:r>
        <w:rPr>
          <w:rFonts w:ascii="Calibri" w:hAnsi="Calibri"/>
          <w:b w:val="0"/>
          <w:i w:val="0"/>
          <w:color w:val="000000"/>
          <w:sz w:val="21"/>
        </w:rPr>
        <w:t>A viewer can access published documents and cannot reach non-published documents through UI, guessed URL, or direct request.</w:t>
      </w:r>
    </w:p>
    <w:p>
      <w:pPr>
        <w:pStyle w:val="ListBullet"/>
        <w:spacing w:after="80"/>
      </w:pPr>
      <w:r>
        <w:rPr>
          <w:rFonts w:ascii="Calibri" w:hAnsi="Calibri"/>
          <w:b w:val="0"/>
          <w:i w:val="0"/>
          <w:color w:val="000000"/>
          <w:sz w:val="21"/>
        </w:rPr>
        <w:t>Every successful state change has a matching audit event committed in the same transaction.</w:t>
      </w:r>
    </w:p>
    <w:p>
      <w:pPr>
        <w:pStyle w:val="ListBullet"/>
        <w:spacing w:after="80"/>
      </w:pPr>
      <w:r>
        <w:rPr>
          <w:rFonts w:ascii="Calibri" w:hAnsi="Calibri"/>
          <w:b w:val="0"/>
          <w:i w:val="0"/>
          <w:color w:val="000000"/>
          <w:sz w:val="21"/>
        </w:rPr>
        <w:t>A failed state change leaves both document state and audit history unchanged.</w:t>
      </w:r>
    </w:p>
    <w:p>
      <w:pPr>
        <w:pStyle w:val="ListBullet"/>
        <w:spacing w:after="80"/>
      </w:pPr>
      <w:r>
        <w:rPr>
          <w:rFonts w:ascii="Calibri" w:hAnsi="Calibri"/>
          <w:b w:val="0"/>
          <w:i w:val="0"/>
          <w:color w:val="000000"/>
          <w:sz w:val="21"/>
        </w:rPr>
        <w:t>A stale mutation returns a conflict and cannot overwrite a newer mutation.</w:t>
      </w:r>
    </w:p>
    <w:p>
      <w:pPr>
        <w:pStyle w:val="ListBullet"/>
        <w:spacing w:after="80"/>
      </w:pPr>
      <w:r>
        <w:rPr>
          <w:rFonts w:ascii="Calibri" w:hAnsi="Calibri"/>
          <w:b w:val="0"/>
          <w:i w:val="0"/>
          <w:color w:val="000000"/>
          <w:sz w:val="21"/>
        </w:rPr>
        <w:t>Only an administrator can archive; archive removes the record from active queues without deleting it or its history.</w:t>
      </w:r>
    </w:p>
    <w:p>
      <w:pPr>
        <w:pStyle w:val="ListBullet"/>
        <w:spacing w:after="80"/>
      </w:pPr>
      <w:r>
        <w:rPr>
          <w:rFonts w:ascii="Calibri" w:hAnsi="Calibri"/>
          <w:b w:val="0"/>
          <w:i w:val="0"/>
          <w:color w:val="000000"/>
          <w:sz w:val="21"/>
        </w:rPr>
        <w:t>The repository includes runnable setup instructions, environment variables, migration/seed commands, tests, and seeded login credentials.</w:t>
      </w:r>
    </w:p>
    <w:p>
      <w:pPr>
        <w:pStyle w:val="Heading1"/>
        <w:keepNext/>
      </w:pPr>
      <w:r>
        <w:t>13. Verification Strategy</w:t>
      </w:r>
    </w:p>
    <w:p>
      <w:pPr>
        <w:spacing w:after="120" w:line="264" w:lineRule="auto"/>
      </w:pPr>
      <w:r>
        <w:rPr>
          <w:rFonts w:ascii="Calibri" w:hAnsi="Calibri"/>
          <w:b w:val="0"/>
          <w:i w:val="0"/>
          <w:color w:val="000000"/>
          <w:sz w:val="22"/>
        </w:rPr>
        <w:t>Testing should concentrate on service and integration behavior because the evaluation prioritizes workflow correctness, authorization, transactions, audit consistency, and concurrency over visual design.</w:t>
      </w:r>
    </w:p>
    <w:p>
      <w:pPr>
        <w:pStyle w:val="Heading2"/>
        <w:keepNext/>
      </w:pPr>
      <w:r>
        <w:t>13.1 Required integration coverage</w:t>
      </w:r>
    </w:p>
    <w:p>
      <w:pPr>
        <w:pStyle w:val="ListBullet"/>
        <w:spacing w:after="80"/>
      </w:pPr>
      <w:r>
        <w:rPr>
          <w:rFonts w:ascii="Calibri" w:hAnsi="Calibri"/>
          <w:b w:val="0"/>
          <w:i w:val="0"/>
          <w:color w:val="000000"/>
          <w:sz w:val="21"/>
        </w:rPr>
        <w:t>Authentication and private route protection.</w:t>
      </w:r>
    </w:p>
    <w:p>
      <w:pPr>
        <w:pStyle w:val="ListBullet"/>
        <w:spacing w:after="80"/>
      </w:pPr>
      <w:r>
        <w:rPr>
          <w:rFonts w:ascii="Calibri" w:hAnsi="Calibri"/>
          <w:b w:val="0"/>
          <w:i w:val="0"/>
          <w:color w:val="000000"/>
          <w:sz w:val="21"/>
        </w:rPr>
        <w:t>Role, ownership, and state checks for every mutation.</w:t>
      </w:r>
    </w:p>
    <w:p>
      <w:pPr>
        <w:pStyle w:val="ListBullet"/>
        <w:spacing w:after="80"/>
      </w:pPr>
      <w:r>
        <w:rPr>
          <w:rFonts w:ascii="Calibri" w:hAnsi="Calibri"/>
          <w:b w:val="0"/>
          <w:i w:val="0"/>
          <w:color w:val="000000"/>
          <w:sz w:val="21"/>
        </w:rPr>
        <w:t>Every permitted and forbidden workflow transition.</w:t>
      </w:r>
    </w:p>
    <w:p>
      <w:pPr>
        <w:pStyle w:val="ListBullet"/>
        <w:spacing w:after="80"/>
      </w:pPr>
      <w:r>
        <w:rPr>
          <w:rFonts w:ascii="Calibri" w:hAnsi="Calibri"/>
          <w:b w:val="0"/>
          <w:i w:val="0"/>
          <w:color w:val="000000"/>
          <w:sz w:val="21"/>
        </w:rPr>
        <w:t>Mandatory rejection comments and self-approval prevention.</w:t>
      </w:r>
    </w:p>
    <w:p>
      <w:pPr>
        <w:pStyle w:val="ListBullet"/>
        <w:spacing w:after="80"/>
      </w:pPr>
      <w:r>
        <w:rPr>
          <w:rFonts w:ascii="Calibri" w:hAnsi="Calibri"/>
          <w:b w:val="0"/>
          <w:i w:val="0"/>
          <w:color w:val="000000"/>
          <w:sz w:val="21"/>
        </w:rPr>
        <w:t>Viewer visibility boundaries for list, detail, and direct request paths.</w:t>
      </w:r>
    </w:p>
    <w:p>
      <w:pPr>
        <w:pStyle w:val="ListBullet"/>
        <w:spacing w:after="80"/>
      </w:pPr>
      <w:r>
        <w:rPr>
          <w:rFonts w:ascii="Calibri" w:hAnsi="Calibri"/>
          <w:b w:val="0"/>
          <w:i w:val="0"/>
          <w:color w:val="000000"/>
          <w:sz w:val="21"/>
        </w:rPr>
        <w:t>Atomic rollback when either document mutation or audit write fails.</w:t>
      </w:r>
    </w:p>
    <w:p>
      <w:pPr>
        <w:pStyle w:val="ListBullet"/>
        <w:spacing w:after="80"/>
      </w:pPr>
      <w:r>
        <w:rPr>
          <w:rFonts w:ascii="Calibri" w:hAnsi="Calibri"/>
          <w:b w:val="0"/>
          <w:i w:val="0"/>
          <w:color w:val="000000"/>
          <w:sz w:val="21"/>
        </w:rPr>
        <w:t>Bob/Carol stale-update conflict behavior.</w:t>
      </w:r>
    </w:p>
    <w:p>
      <w:pPr>
        <w:pStyle w:val="ListBullet"/>
        <w:spacing w:after="80"/>
      </w:pPr>
      <w:r>
        <w:rPr>
          <w:rFonts w:ascii="Calibri" w:hAnsi="Calibri"/>
          <w:b w:val="0"/>
          <w:i w:val="0"/>
          <w:color w:val="000000"/>
          <w:sz w:val="21"/>
        </w:rPr>
        <w:t>Archive retention and exclusion from active queues.</w:t>
      </w:r>
    </w:p>
    <w:p>
      <w:pPr>
        <w:pStyle w:val="Heading2"/>
        <w:keepNext/>
      </w:pPr>
      <w:r>
        <w:t>13.2 Manual demonstration path</w:t>
      </w:r>
    </w:p>
    <w:p>
      <w:pPr>
        <w:spacing w:after="120" w:line="264" w:lineRule="auto"/>
      </w:pPr>
      <w:r>
        <w:rPr>
          <w:rFonts w:ascii="Calibri" w:hAnsi="Calibri"/>
          <w:b w:val="0"/>
          <w:i w:val="0"/>
          <w:color w:val="000000"/>
          <w:sz w:val="22"/>
        </w:rPr>
        <w:t>Author creates and edits a draft, submits it, reviewer approves it, reviewer or administrator publishes it, viewer opens it, and an authorized user verifies the complete audit history. A second run demonstrates rejection, reopen, resubmission, stale conflict, and archival.</w:t>
      </w:r>
    </w:p>
    <w:p>
      <w:pPr>
        <w:pStyle w:val="Heading1"/>
        <w:keepNext/>
      </w:pPr>
      <w:r>
        <w:t>14. Documentation and Submission Requirements</w:t>
      </w:r>
    </w:p>
    <w:p>
      <w:pPr>
        <w:pStyle w:val="Heading2"/>
        <w:keepNext/>
      </w:pPr>
      <w:r>
        <w:t>14.1 README</w:t>
      </w:r>
    </w:p>
    <w:p>
      <w:pPr>
        <w:pStyle w:val="ListBullet"/>
        <w:spacing w:after="80"/>
      </w:pPr>
      <w:r>
        <w:rPr>
          <w:rFonts w:ascii="Calibri" w:hAnsi="Calibri"/>
          <w:b w:val="0"/>
          <w:i w:val="0"/>
          <w:color w:val="000000"/>
          <w:sz w:val="21"/>
        </w:rPr>
        <w:t>Prerequisites, environment variables, installation, database migration, seed, run, and test commands.</w:t>
      </w:r>
    </w:p>
    <w:p>
      <w:pPr>
        <w:pStyle w:val="ListBullet"/>
        <w:spacing w:after="80"/>
      </w:pPr>
      <w:r>
        <w:rPr>
          <w:rFonts w:ascii="Calibri" w:hAnsi="Calibri"/>
          <w:b w:val="0"/>
          <w:i w:val="0"/>
          <w:color w:val="000000"/>
          <w:sz w:val="21"/>
        </w:rPr>
        <w:t>Seeded login credentials and concise architecture overview.</w:t>
      </w:r>
    </w:p>
    <w:p>
      <w:pPr>
        <w:pStyle w:val="Heading2"/>
        <w:keepNext/>
      </w:pPr>
      <w:r>
        <w:t>14.2 DESIGN.md</w:t>
      </w:r>
    </w:p>
    <w:p>
      <w:pPr>
        <w:pStyle w:val="ListBullet"/>
        <w:spacing w:after="80"/>
      </w:pPr>
      <w:r>
        <w:rPr>
          <w:rFonts w:ascii="Calibri" w:hAnsi="Calibri"/>
          <w:b w:val="0"/>
          <w:i w:val="0"/>
          <w:color w:val="000000"/>
          <w:sz w:val="21"/>
        </w:rPr>
        <w:t>Most important system invariants.</w:t>
      </w:r>
    </w:p>
    <w:p>
      <w:pPr>
        <w:pStyle w:val="ListBullet"/>
        <w:spacing w:after="80"/>
      </w:pPr>
      <w:r>
        <w:rPr>
          <w:rFonts w:ascii="Calibri" w:hAnsi="Calibri"/>
          <w:b w:val="0"/>
          <w:i w:val="0"/>
          <w:color w:val="000000"/>
          <w:sz w:val="21"/>
        </w:rPr>
        <w:t>Database-enforced versus application-enforced invariants.</w:t>
      </w:r>
    </w:p>
    <w:p>
      <w:pPr>
        <w:pStyle w:val="ListBullet"/>
        <w:spacing w:after="80"/>
      </w:pPr>
      <w:r>
        <w:rPr>
          <w:rFonts w:ascii="Calibri" w:hAnsi="Calibri"/>
          <w:b w:val="0"/>
          <w:i w:val="0"/>
          <w:color w:val="000000"/>
          <w:sz w:val="21"/>
        </w:rPr>
        <w:t>Permission model and visibility boundaries.</w:t>
      </w:r>
    </w:p>
    <w:p>
      <w:pPr>
        <w:pStyle w:val="ListBullet"/>
        <w:spacing w:after="80"/>
      </w:pPr>
      <w:r>
        <w:rPr>
          <w:rFonts w:ascii="Calibri" w:hAnsi="Calibri"/>
          <w:b w:val="0"/>
          <w:i w:val="0"/>
          <w:color w:val="000000"/>
          <w:sz w:val="21"/>
        </w:rPr>
        <w:t>Stale/conflicting update prevention.</w:t>
      </w:r>
    </w:p>
    <w:p>
      <w:pPr>
        <w:pStyle w:val="ListBullet"/>
        <w:spacing w:after="80"/>
      </w:pPr>
      <w:r>
        <w:rPr>
          <w:rFonts w:ascii="Calibri" w:hAnsi="Calibri"/>
          <w:b w:val="0"/>
          <w:i w:val="0"/>
          <w:color w:val="000000"/>
          <w:sz w:val="21"/>
        </w:rPr>
        <w:t>Transaction and audit consistency design.</w:t>
      </w:r>
    </w:p>
    <w:p>
      <w:pPr>
        <w:pStyle w:val="ListBullet"/>
        <w:spacing w:after="80"/>
      </w:pPr>
      <w:r>
        <w:rPr>
          <w:rFonts w:ascii="Calibri" w:hAnsi="Calibri"/>
          <w:b w:val="0"/>
          <w:i w:val="0"/>
          <w:color w:val="000000"/>
          <w:sz w:val="21"/>
        </w:rPr>
        <w:t>Considered failure cases.</w:t>
      </w:r>
    </w:p>
    <w:p>
      <w:pPr>
        <w:pStyle w:val="ListBullet"/>
        <w:spacing w:after="80"/>
      </w:pPr>
      <w:r>
        <w:rPr>
          <w:rFonts w:ascii="Calibri" w:hAnsi="Calibri"/>
          <w:b w:val="0"/>
          <w:i w:val="0"/>
          <w:color w:val="000000"/>
          <w:sz w:val="21"/>
        </w:rPr>
        <w:t>Improvements with more time and changes required for production.</w:t>
      </w:r>
    </w:p>
    <w:p>
      <w:pPr>
        <w:pStyle w:val="Heading2"/>
        <w:keepNext/>
      </w:pPr>
      <w:r>
        <w:t>14.3 Submission readiness</w:t>
      </w:r>
    </w:p>
    <w:p>
      <w:pPr>
        <w:pStyle w:val="ListBullet"/>
        <w:spacing w:after="80"/>
      </w:pPr>
      <w:r>
        <w:rPr>
          <w:rFonts w:ascii="Calibri" w:hAnsi="Calibri"/>
          <w:b w:val="0"/>
          <w:i w:val="0"/>
          <w:color w:val="000000"/>
          <w:sz w:val="21"/>
        </w:rPr>
        <w:t>The application starts successfully from a clean local setup using the README.</w:t>
      </w:r>
    </w:p>
    <w:p>
      <w:pPr>
        <w:pStyle w:val="ListBullet"/>
        <w:spacing w:after="80"/>
      </w:pPr>
      <w:r>
        <w:rPr>
          <w:rFonts w:ascii="Calibri" w:hAnsi="Calibri"/>
          <w:b w:val="0"/>
          <w:i w:val="0"/>
          <w:color w:val="000000"/>
          <w:sz w:val="21"/>
        </w:rPr>
        <w:t>Shared repository and recording links, if used, are accessible without the evaluator being signed in as the candidate.</w:t>
      </w:r>
    </w:p>
    <w:p>
      <w:pPr>
        <w:pStyle w:val="Heading1"/>
        <w:keepNext/>
      </w:pPr>
      <w:r>
        <w:t>15. Product Priorities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008"/>
            <w:shd w:fill="E8EEF5"/>
            <w:vAlign w:val="center"/>
            <w:tcMar>
              <w:top w:w="90" w:type="dxa"/>
              <w:start w:w="120" w:type="dxa"/>
              <w:bottom w:w="90" w:type="dxa"/>
              <w:end w:w="120" w:type="dxa"/>
            </w:tcMar>
          </w:tcPr>
          <w:p>
            <w:pPr>
              <w:spacing w:after="0" w:before="0"/>
            </w:pPr>
            <w:r/>
            <w:r>
              <w:rPr>
                <w:rFonts w:ascii="Calibri" w:hAnsi="Calibri"/>
                <w:b/>
                <w:i w:val="0"/>
                <w:color w:val="17324D"/>
                <w:sz w:val="19"/>
              </w:rPr>
              <w:t>Priority</w:t>
            </w:r>
          </w:p>
        </w:tc>
        <w:tc>
          <w:tcPr>
            <w:tcW w:type="dxa" w:w="3168"/>
            <w:shd w:fill="E8EEF5"/>
            <w:vAlign w:val="center"/>
            <w:tcMar>
              <w:top w:w="90" w:type="dxa"/>
              <w:start w:w="120" w:type="dxa"/>
              <w:bottom w:w="90" w:type="dxa"/>
              <w:end w:w="120" w:type="dxa"/>
            </w:tcMar>
          </w:tcPr>
          <w:p>
            <w:pPr>
              <w:spacing w:after="0" w:before="0"/>
            </w:pPr>
            <w:r/>
            <w:r>
              <w:rPr>
                <w:rFonts w:ascii="Calibri" w:hAnsi="Calibri"/>
                <w:b/>
                <w:i w:val="0"/>
                <w:color w:val="17324D"/>
                <w:sz w:val="19"/>
              </w:rPr>
              <w:t>Area</w:t>
            </w:r>
          </w:p>
        </w:tc>
        <w:tc>
          <w:tcPr>
            <w:tcW w:type="dxa" w:w="5184"/>
            <w:shd w:fill="E8EEF5"/>
            <w:vAlign w:val="center"/>
            <w:tcMar>
              <w:top w:w="90" w:type="dxa"/>
              <w:start w:w="120" w:type="dxa"/>
              <w:bottom w:w="90" w:type="dxa"/>
              <w:end w:w="120" w:type="dxa"/>
            </w:tcMar>
          </w:tcPr>
          <w:p>
            <w:pPr>
              <w:spacing w:after="0" w:before="0"/>
            </w:pPr>
            <w:r/>
            <w:r>
              <w:rPr>
                <w:rFonts w:ascii="Calibri" w:hAnsi="Calibri"/>
                <w:b/>
                <w:i w:val="0"/>
                <w:color w:val="17324D"/>
                <w:sz w:val="19"/>
              </w:rPr>
              <w:t>Rationale</w:t>
            </w:r>
          </w:p>
        </w:tc>
      </w:tr>
      <w:tr>
        <w:tc>
          <w:tcPr>
            <w:tcW w:type="dxa" w:w="1008"/>
            <w:vAlign w:val="center"/>
            <w:tcMar>
              <w:top w:w="90" w:type="dxa"/>
              <w:start w:w="120" w:type="dxa"/>
              <w:bottom w:w="90" w:type="dxa"/>
              <w:end w:w="120" w:type="dxa"/>
            </w:tcMar>
          </w:tcPr>
          <w:p>
            <w:pPr>
              <w:spacing w:after="0" w:before="0"/>
            </w:pPr>
            <w:r/>
            <w:r>
              <w:rPr>
                <w:rFonts w:ascii="Calibri" w:hAnsi="Calibri"/>
                <w:b w:val="0"/>
                <w:i w:val="0"/>
                <w:color w:val="000000"/>
                <w:sz w:val="18"/>
              </w:rPr>
              <w:t>P0</w:t>
            </w:r>
          </w:p>
        </w:tc>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Server authorization and visibility</w:t>
            </w:r>
          </w:p>
        </w:tc>
        <w:tc>
          <w:tcPr>
            <w:tcW w:type="dxa" w:w="5184"/>
            <w:vAlign w:val="center"/>
            <w:tcMar>
              <w:top w:w="90" w:type="dxa"/>
              <w:start w:w="120" w:type="dxa"/>
              <w:bottom w:w="90" w:type="dxa"/>
              <w:end w:w="120" w:type="dxa"/>
            </w:tcMar>
          </w:tcPr>
          <w:p>
            <w:pPr>
              <w:spacing w:after="0" w:before="0"/>
            </w:pPr>
            <w:r/>
            <w:r>
              <w:rPr>
                <w:rFonts w:ascii="Calibri" w:hAnsi="Calibri"/>
                <w:b w:val="0"/>
                <w:i w:val="0"/>
                <w:color w:val="000000"/>
                <w:sz w:val="18"/>
              </w:rPr>
              <w:t>Prevents unauthorized access and actions</w:t>
            </w:r>
          </w:p>
        </w:tc>
      </w:tr>
      <w:tr>
        <w:tc>
          <w:tcPr>
            <w:tcW w:type="dxa" w:w="1008"/>
            <w:vAlign w:val="center"/>
            <w:tcMar>
              <w:top w:w="90" w:type="dxa"/>
              <w:start w:w="120" w:type="dxa"/>
              <w:bottom w:w="90" w:type="dxa"/>
              <w:end w:w="120" w:type="dxa"/>
            </w:tcMar>
          </w:tcPr>
          <w:p>
            <w:pPr>
              <w:spacing w:after="0" w:before="0"/>
            </w:pPr>
            <w:r/>
            <w:r>
              <w:rPr>
                <w:rFonts w:ascii="Calibri" w:hAnsi="Calibri"/>
                <w:b w:val="0"/>
                <w:i w:val="0"/>
                <w:color w:val="000000"/>
                <w:sz w:val="18"/>
              </w:rPr>
              <w:t>P0</w:t>
            </w:r>
          </w:p>
        </w:tc>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State-machine enforcement</w:t>
            </w:r>
          </w:p>
        </w:tc>
        <w:tc>
          <w:tcPr>
            <w:tcW w:type="dxa" w:w="5184"/>
            <w:vAlign w:val="center"/>
            <w:tcMar>
              <w:top w:w="90" w:type="dxa"/>
              <w:start w:w="120" w:type="dxa"/>
              <w:bottom w:w="90" w:type="dxa"/>
              <w:end w:w="120" w:type="dxa"/>
            </w:tcMar>
          </w:tcPr>
          <w:p>
            <w:pPr>
              <w:spacing w:after="0" w:before="0"/>
            </w:pPr>
            <w:r/>
            <w:r>
              <w:rPr>
                <w:rFonts w:ascii="Calibri" w:hAnsi="Calibri"/>
                <w:b w:val="0"/>
                <w:i w:val="0"/>
                <w:color w:val="000000"/>
                <w:sz w:val="18"/>
              </w:rPr>
              <w:t>Prevents invalid workflow state</w:t>
            </w:r>
          </w:p>
        </w:tc>
      </w:tr>
      <w:tr>
        <w:tc>
          <w:tcPr>
            <w:tcW w:type="dxa" w:w="1008"/>
            <w:vAlign w:val="center"/>
            <w:tcMar>
              <w:top w:w="90" w:type="dxa"/>
              <w:start w:w="120" w:type="dxa"/>
              <w:bottom w:w="90" w:type="dxa"/>
              <w:end w:w="120" w:type="dxa"/>
            </w:tcMar>
          </w:tcPr>
          <w:p>
            <w:pPr>
              <w:spacing w:after="0" w:before="0"/>
            </w:pPr>
            <w:r/>
            <w:r>
              <w:rPr>
                <w:rFonts w:ascii="Calibri" w:hAnsi="Calibri"/>
                <w:b w:val="0"/>
                <w:i w:val="0"/>
                <w:color w:val="000000"/>
                <w:sz w:val="18"/>
              </w:rPr>
              <w:t>P0</w:t>
            </w:r>
          </w:p>
        </w:tc>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Transactional audit consistency</w:t>
            </w:r>
          </w:p>
        </w:tc>
        <w:tc>
          <w:tcPr>
            <w:tcW w:type="dxa" w:w="5184"/>
            <w:vAlign w:val="center"/>
            <w:tcMar>
              <w:top w:w="90" w:type="dxa"/>
              <w:start w:w="120" w:type="dxa"/>
              <w:bottom w:w="90" w:type="dxa"/>
              <w:end w:w="120" w:type="dxa"/>
            </w:tcMar>
          </w:tcPr>
          <w:p>
            <w:pPr>
              <w:spacing w:after="0" w:before="0"/>
            </w:pPr>
            <w:r/>
            <w:r>
              <w:rPr>
                <w:rFonts w:ascii="Calibri" w:hAnsi="Calibri"/>
                <w:b w:val="0"/>
                <w:i w:val="0"/>
                <w:color w:val="000000"/>
                <w:sz w:val="18"/>
              </w:rPr>
              <w:t>Prevents untraceable document changes</w:t>
            </w:r>
          </w:p>
        </w:tc>
      </w:tr>
      <w:tr>
        <w:tc>
          <w:tcPr>
            <w:tcW w:type="dxa" w:w="1008"/>
            <w:vAlign w:val="center"/>
            <w:tcMar>
              <w:top w:w="90" w:type="dxa"/>
              <w:start w:w="120" w:type="dxa"/>
              <w:bottom w:w="90" w:type="dxa"/>
              <w:end w:w="120" w:type="dxa"/>
            </w:tcMar>
          </w:tcPr>
          <w:p>
            <w:pPr>
              <w:spacing w:after="0" w:before="0"/>
            </w:pPr>
            <w:r/>
            <w:r>
              <w:rPr>
                <w:rFonts w:ascii="Calibri" w:hAnsi="Calibri"/>
                <w:b w:val="0"/>
                <w:i w:val="0"/>
                <w:color w:val="000000"/>
                <w:sz w:val="18"/>
              </w:rPr>
              <w:t>P0</w:t>
            </w:r>
          </w:p>
        </w:tc>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Optimistic concurrency</w:t>
            </w:r>
          </w:p>
        </w:tc>
        <w:tc>
          <w:tcPr>
            <w:tcW w:type="dxa" w:w="5184"/>
            <w:vAlign w:val="center"/>
            <w:tcMar>
              <w:top w:w="90" w:type="dxa"/>
              <w:start w:w="120" w:type="dxa"/>
              <w:bottom w:w="90" w:type="dxa"/>
              <w:end w:w="120" w:type="dxa"/>
            </w:tcMar>
          </w:tcPr>
          <w:p>
            <w:pPr>
              <w:spacing w:after="0" w:before="0"/>
            </w:pPr>
            <w:r/>
            <w:r>
              <w:rPr>
                <w:rFonts w:ascii="Calibri" w:hAnsi="Calibri"/>
                <w:b w:val="0"/>
                <w:i w:val="0"/>
                <w:color w:val="000000"/>
                <w:sz w:val="18"/>
              </w:rPr>
              <w:t>Prevents stale overwrites</w:t>
            </w:r>
          </w:p>
        </w:tc>
      </w:tr>
      <w:tr>
        <w:tc>
          <w:tcPr>
            <w:tcW w:type="dxa" w:w="1008"/>
            <w:vAlign w:val="center"/>
            <w:tcMar>
              <w:top w:w="90" w:type="dxa"/>
              <w:start w:w="120" w:type="dxa"/>
              <w:bottom w:w="90" w:type="dxa"/>
              <w:end w:w="120" w:type="dxa"/>
            </w:tcMar>
          </w:tcPr>
          <w:p>
            <w:pPr>
              <w:spacing w:after="0" w:before="0"/>
            </w:pPr>
            <w:r/>
            <w:r>
              <w:rPr>
                <w:rFonts w:ascii="Calibri" w:hAnsi="Calibri"/>
                <w:b w:val="0"/>
                <w:i w:val="0"/>
                <w:color w:val="000000"/>
                <w:sz w:val="18"/>
              </w:rPr>
              <w:t>P1</w:t>
            </w:r>
          </w:p>
        </w:tc>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Minimal workflow UI</w:t>
            </w:r>
          </w:p>
        </w:tc>
        <w:tc>
          <w:tcPr>
            <w:tcW w:type="dxa" w:w="5184"/>
            <w:vAlign w:val="center"/>
            <w:tcMar>
              <w:top w:w="90" w:type="dxa"/>
              <w:start w:w="120" w:type="dxa"/>
              <w:bottom w:w="90" w:type="dxa"/>
              <w:end w:w="120" w:type="dxa"/>
            </w:tcMar>
          </w:tcPr>
          <w:p>
            <w:pPr>
              <w:spacing w:after="0" w:before="0"/>
            </w:pPr>
            <w:r/>
            <w:r>
              <w:rPr>
                <w:rFonts w:ascii="Calibri" w:hAnsi="Calibri"/>
                <w:b w:val="0"/>
                <w:i w:val="0"/>
                <w:color w:val="000000"/>
                <w:sz w:val="18"/>
              </w:rPr>
              <w:t>Makes required behavior demonstrable</w:t>
            </w:r>
          </w:p>
        </w:tc>
      </w:tr>
      <w:tr>
        <w:tc>
          <w:tcPr>
            <w:tcW w:type="dxa" w:w="1008"/>
            <w:vAlign w:val="center"/>
            <w:tcMar>
              <w:top w:w="90" w:type="dxa"/>
              <w:start w:w="120" w:type="dxa"/>
              <w:bottom w:w="90" w:type="dxa"/>
              <w:end w:w="120" w:type="dxa"/>
            </w:tcMar>
          </w:tcPr>
          <w:p>
            <w:pPr>
              <w:spacing w:after="0" w:before="0"/>
            </w:pPr>
            <w:r/>
            <w:r>
              <w:rPr>
                <w:rFonts w:ascii="Calibri" w:hAnsi="Calibri"/>
                <w:b w:val="0"/>
                <w:i w:val="0"/>
                <w:color w:val="000000"/>
                <w:sz w:val="18"/>
              </w:rPr>
              <w:t>P1</w:t>
            </w:r>
          </w:p>
        </w:tc>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Integration tests and design note</w:t>
            </w:r>
          </w:p>
        </w:tc>
        <w:tc>
          <w:tcPr>
            <w:tcW w:type="dxa" w:w="5184"/>
            <w:vAlign w:val="center"/>
            <w:tcMar>
              <w:top w:w="90" w:type="dxa"/>
              <w:start w:w="120" w:type="dxa"/>
              <w:bottom w:w="90" w:type="dxa"/>
              <w:end w:w="120" w:type="dxa"/>
            </w:tcMar>
          </w:tcPr>
          <w:p>
            <w:pPr>
              <w:spacing w:after="0" w:before="0"/>
            </w:pPr>
            <w:r/>
            <w:r>
              <w:rPr>
                <w:rFonts w:ascii="Calibri" w:hAnsi="Calibri"/>
                <w:b w:val="0"/>
                <w:i w:val="0"/>
                <w:color w:val="000000"/>
                <w:sz w:val="18"/>
              </w:rPr>
              <w:t>Provides evidence and explains engineering judgment</w:t>
            </w:r>
          </w:p>
        </w:tc>
      </w:tr>
      <w:tr>
        <w:tc>
          <w:tcPr>
            <w:tcW w:type="dxa" w:w="1008"/>
            <w:vAlign w:val="center"/>
            <w:tcMar>
              <w:top w:w="90" w:type="dxa"/>
              <w:start w:w="120" w:type="dxa"/>
              <w:bottom w:w="90" w:type="dxa"/>
              <w:end w:w="120" w:type="dxa"/>
            </w:tcMar>
          </w:tcPr>
          <w:p>
            <w:pPr>
              <w:spacing w:after="0" w:before="0"/>
            </w:pPr>
            <w:r/>
            <w:r>
              <w:rPr>
                <w:rFonts w:ascii="Calibri" w:hAnsi="Calibri"/>
                <w:b w:val="0"/>
                <w:i w:val="0"/>
                <w:color w:val="000000"/>
                <w:sz w:val="18"/>
              </w:rPr>
              <w:t>P2</w:t>
            </w:r>
          </w:p>
        </w:tc>
        <w:tc>
          <w:tcPr>
            <w:tcW w:type="dxa" w:w="3168"/>
            <w:vAlign w:val="center"/>
            <w:tcMar>
              <w:top w:w="90" w:type="dxa"/>
              <w:start w:w="120" w:type="dxa"/>
              <w:bottom w:w="90" w:type="dxa"/>
              <w:end w:w="120" w:type="dxa"/>
            </w:tcMar>
          </w:tcPr>
          <w:p>
            <w:pPr>
              <w:spacing w:after="0" w:before="0"/>
            </w:pPr>
            <w:r/>
            <w:r>
              <w:rPr>
                <w:rFonts w:ascii="Calibri" w:hAnsi="Calibri"/>
                <w:b w:val="0"/>
                <w:i w:val="0"/>
                <w:color w:val="000000"/>
                <w:sz w:val="18"/>
              </w:rPr>
              <w:t>Visual refinement</w:t>
            </w:r>
          </w:p>
        </w:tc>
        <w:tc>
          <w:tcPr>
            <w:tcW w:type="dxa" w:w="5184"/>
            <w:vAlign w:val="center"/>
            <w:tcMar>
              <w:top w:w="90" w:type="dxa"/>
              <w:start w:w="120" w:type="dxa"/>
              <w:bottom w:w="90" w:type="dxa"/>
              <w:end w:w="120" w:type="dxa"/>
            </w:tcMar>
          </w:tcPr>
          <w:p>
            <w:pPr>
              <w:spacing w:after="0" w:before="0"/>
            </w:pPr>
            <w:r/>
            <w:r>
              <w:rPr>
                <w:rFonts w:ascii="Calibri" w:hAnsi="Calibri"/>
                <w:b w:val="0"/>
                <w:i w:val="0"/>
                <w:color w:val="000000"/>
                <w:sz w:val="18"/>
              </w:rPr>
              <w:t>Useful only after correctness is complete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Controlled Document Approval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ELEVATEBOX ENGINEERING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Document Approval System - Product Requirements Document</dc:title>
  <dc:subject>ElevateBox Engineering Challenge</dc:subject>
  <dc:creator>Candidate</dc:creator>
  <cp:keywords/>
  <dc:description>generated by python-docx</dc:description>
  <cp:lastModifiedBy/>
  <cp:revision>1</cp:revision>
  <dcterms:created xsi:type="dcterms:W3CDTF">2013-12-23T23:15:00Z</dcterms:created>
  <dcterms:modified xsi:type="dcterms:W3CDTF">2013-12-23T23:15:00Z</dcterms:modified>
  <cp:category/>
</cp:coreProperties>
</file>