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4AFB1" w14:textId="77777777" w:rsidR="00836520" w:rsidRPr="00836520" w:rsidRDefault="00836520" w:rsidP="00836520">
      <w:pPr>
        <w:rPr>
          <w:b/>
          <w:bCs/>
        </w:rPr>
      </w:pPr>
      <w:r w:rsidRPr="00836520">
        <w:rPr>
          <w:b/>
          <w:bCs/>
        </w:rPr>
        <w:t>SLIDE: Evaluation Setup (~45 sec)</w:t>
      </w:r>
    </w:p>
    <w:p w14:paraId="0654E462" w14:textId="77777777" w:rsidR="00836520" w:rsidRPr="00836520" w:rsidRDefault="00836520" w:rsidP="00836520">
      <w:r w:rsidRPr="00836520">
        <w:t>"Before getting into results, let me walk through how the paper evaluates InstructGPT.</w:t>
      </w:r>
    </w:p>
    <w:p w14:paraId="01CA373B" w14:textId="77777777" w:rsidR="00836520" w:rsidRPr="00836520" w:rsidRDefault="00836520" w:rsidP="00836520">
      <w:r w:rsidRPr="00836520">
        <w:t>The primary metric is human preference — labelers do head-to-head comparisons against a 175B SFT baseline and rate responses on a 1-to-7 Likert scale. They also collect metadata: did the model follow the instruction, did it hallucinate, was it appropriate?</w:t>
      </w:r>
    </w:p>
    <w:p w14:paraId="45B58BAE" w14:textId="77777777" w:rsidR="00836520" w:rsidRPr="00836520" w:rsidRDefault="00836520" w:rsidP="00836520">
      <w:r w:rsidRPr="00836520">
        <w:t>For safety, they use three benchmarks: TruthfulQA for truthfulness, RealToxicityPrompts for toxicity, and Winogender and CrowS-Pairs for bias.</w:t>
      </w:r>
    </w:p>
    <w:p w14:paraId="60BC635C" w14:textId="77777777" w:rsidR="00836520" w:rsidRPr="00836520" w:rsidRDefault="00836520" w:rsidP="00836520">
      <w:r w:rsidRPr="00836520">
        <w:t xml:space="preserve">Finally, they run standard NLP benchmarks — HellaSwag, DROP, SQuAD, </w:t>
      </w:r>
      <w:proofErr w:type="spellStart"/>
      <w:r w:rsidRPr="00836520">
        <w:t>QuAC</w:t>
      </w:r>
      <w:proofErr w:type="spellEnd"/>
      <w:r w:rsidRPr="00836520">
        <w:t xml:space="preserve"> — as an alignment tax check: does RLHF hurt capabilities the model already had?"</w:t>
      </w:r>
    </w:p>
    <w:p w14:paraId="4FC8790F" w14:textId="77777777" w:rsidR="00836520" w:rsidRPr="00836520" w:rsidRDefault="00836520" w:rsidP="00836520">
      <w:pPr>
        <w:rPr>
          <w:b/>
          <w:bCs/>
        </w:rPr>
      </w:pPr>
      <w:r w:rsidRPr="00836520">
        <w:rPr>
          <w:b/>
          <w:bCs/>
        </w:rPr>
        <w:t>SLIDE: Human Preference Win Rates (~1 min)</w:t>
      </w:r>
    </w:p>
    <w:p w14:paraId="58D924C4" w14:textId="77777777" w:rsidR="00836520" w:rsidRPr="00836520" w:rsidRDefault="00836520" w:rsidP="00836520">
      <w:r w:rsidRPr="00836520">
        <w:t>"Now the headline result.</w:t>
      </w:r>
    </w:p>
    <w:p w14:paraId="1D6457C2" w14:textId="77777777" w:rsidR="00836520" w:rsidRPr="00836520" w:rsidRDefault="00836520" w:rsidP="00836520">
      <w:r w:rsidRPr="00836520">
        <w:t>Looking at the figure, every InstructGPT model — PPO and PPO-ptx — sits well above the GPT-3 baselines at every model size. The key numbers:</w:t>
      </w:r>
    </w:p>
    <w:p w14:paraId="2D877E2D" w14:textId="77777777" w:rsidR="00836520" w:rsidRPr="00836520" w:rsidRDefault="00836520" w:rsidP="00836520">
      <w:proofErr w:type="gramStart"/>
      <w:r w:rsidRPr="00836520">
        <w:t>85% —</w:t>
      </w:r>
      <w:proofErr w:type="gramEnd"/>
      <w:r w:rsidRPr="00836520">
        <w:t xml:space="preserve"> that's how often InstructGPT 175B is preferred over GPT-3 175B head-to-head.</w:t>
      </w:r>
    </w:p>
    <w:p w14:paraId="42004FE0" w14:textId="77777777" w:rsidR="00836520" w:rsidRPr="00836520" w:rsidRDefault="00836520" w:rsidP="00836520">
      <w:proofErr w:type="gramStart"/>
      <w:r w:rsidRPr="00836520">
        <w:t>71% —</w:t>
      </w:r>
      <w:proofErr w:type="gramEnd"/>
      <w:r w:rsidRPr="00836520">
        <w:t xml:space="preserve"> preferred even over few-shot GPT-3, where GPT-3 is given a carefully crafted prompt to behave better.</w:t>
      </w:r>
    </w:p>
    <w:p w14:paraId="210521D0" w14:textId="77777777" w:rsidR="00836520" w:rsidRPr="00836520" w:rsidRDefault="00836520" w:rsidP="00836520">
      <w:r w:rsidRPr="00836520">
        <w:t>And the most striking finding: the 1.3B InstructGPT beats the 175B GPT-3. A model 100 times smaller wins purely because of alignment training. This is the paper's central argument — that alignment, not scale, is what's missing.</w:t>
      </w:r>
    </w:p>
    <w:p w14:paraId="5CEEEF71" w14:textId="77777777" w:rsidR="00836520" w:rsidRPr="00836520" w:rsidRDefault="00836520" w:rsidP="00836520">
      <w:r w:rsidRPr="00836520">
        <w:t>These results also hold for held-out labelers who had no hand in training, so it's not just the model overfitting to its labelers' preferences."</w:t>
      </w:r>
    </w:p>
    <w:p w14:paraId="1485D469" w14:textId="77777777" w:rsidR="00836520" w:rsidRPr="00836520" w:rsidRDefault="00836520" w:rsidP="00836520">
      <w:pPr>
        <w:rPr>
          <w:b/>
          <w:bCs/>
        </w:rPr>
      </w:pPr>
      <w:r w:rsidRPr="00836520">
        <w:rPr>
          <w:b/>
          <w:bCs/>
        </w:rPr>
        <w:t>SLIDE: Truthfulness &amp; Safety (~1 min)</w:t>
      </w:r>
    </w:p>
    <w:p w14:paraId="6D327C4F" w14:textId="77777777" w:rsidR="00836520" w:rsidRPr="00836520" w:rsidRDefault="00836520" w:rsidP="00836520">
      <w:r w:rsidRPr="00836520">
        <w:t>"On truthfulness and safety, the results are more mixed.</w:t>
      </w:r>
    </w:p>
    <w:p w14:paraId="44D7DD6F" w14:textId="77777777" w:rsidR="00836520" w:rsidRPr="00836520" w:rsidRDefault="00836520" w:rsidP="00836520">
      <w:r w:rsidRPr="00836520">
        <w:t>On TruthfulQA, PPO models are roughly twice as truthful and informative as GPT-3 — and importantly, this is the model's default behavior, no special prompting needed. On closed-domain tasks like summarization, hallucination drops from 41% down to 21%.</w:t>
      </w:r>
    </w:p>
    <w:p w14:paraId="2856B32F" w14:textId="77777777" w:rsidR="00836520" w:rsidRPr="00836520" w:rsidRDefault="00836520" w:rsidP="00836520">
      <w:r w:rsidRPr="00836520">
        <w:t xml:space="preserve">On toxicity, InstructGPT generates 25% fewer toxic outputs — but only when </w:t>
      </w:r>
      <w:proofErr w:type="spellStart"/>
      <w:r w:rsidRPr="00836520">
        <w:t>you</w:t>
      </w:r>
      <w:proofErr w:type="spellEnd"/>
      <w:r w:rsidRPr="00836520">
        <w:t xml:space="preserve"> prompt it to be respectful. Without that prompt, performance is basically the same as GPT-3. And if you explicitly </w:t>
      </w:r>
      <w:proofErr w:type="gramStart"/>
      <w:r w:rsidRPr="00836520">
        <w:t>ask</w:t>
      </w:r>
      <w:proofErr w:type="gramEnd"/>
      <w:r w:rsidRPr="00836520">
        <w:t xml:space="preserve"> it to be toxic, it's </w:t>
      </w:r>
      <w:proofErr w:type="gramStart"/>
      <w:r w:rsidRPr="00836520">
        <w:t xml:space="preserve">actually </w:t>
      </w:r>
      <w:r w:rsidRPr="00836520">
        <w:rPr>
          <w:i/>
          <w:iCs/>
        </w:rPr>
        <w:t>worse</w:t>
      </w:r>
      <w:proofErr w:type="gramEnd"/>
      <w:r w:rsidRPr="00836520">
        <w:t xml:space="preserve"> than GPT-3.</w:t>
      </w:r>
    </w:p>
    <w:p w14:paraId="2124CCF8" w14:textId="77777777" w:rsidR="00836520" w:rsidRPr="00836520" w:rsidRDefault="00836520" w:rsidP="00836520">
      <w:r w:rsidRPr="00836520">
        <w:lastRenderedPageBreak/>
        <w:t>On bias — Winogender and CrowS-Pairs — no significant improvement. RLHF as implemented here does nothing for bias. That's an honest and important admission from the authors."</w:t>
      </w:r>
    </w:p>
    <w:p w14:paraId="4BFAB4C2" w14:textId="77777777" w:rsidR="00836520" w:rsidRPr="00836520" w:rsidRDefault="00836520" w:rsidP="00836520">
      <w:pPr>
        <w:rPr>
          <w:b/>
          <w:bCs/>
        </w:rPr>
      </w:pPr>
      <w:r w:rsidRPr="00836520">
        <w:rPr>
          <w:b/>
          <w:bCs/>
        </w:rPr>
        <w:t>SLIDE: Helpfulness &amp; Alignment Tax (~1 min)</w:t>
      </w:r>
    </w:p>
    <w:p w14:paraId="6BF5436D" w14:textId="77777777" w:rsidR="00836520" w:rsidRPr="00836520" w:rsidRDefault="00836520" w:rsidP="00836520">
      <w:r w:rsidRPr="00836520">
        <w:t>"On the concrete helpfulness metrics, InstructGPT is clearly better. It follows explicit constraints 45% of the time vs. 20% for GPT-</w:t>
      </w:r>
      <w:proofErr w:type="gramStart"/>
      <w:r w:rsidRPr="00836520">
        <w:t>3, and</w:t>
      </w:r>
      <w:proofErr w:type="gramEnd"/>
      <w:r w:rsidRPr="00836520">
        <w:t xml:space="preserve"> attempts the correct instruction 85% vs. 60%. </w:t>
      </w:r>
      <w:proofErr w:type="gramStart"/>
      <w:r w:rsidRPr="00836520">
        <w:t>So</w:t>
      </w:r>
      <w:proofErr w:type="gramEnd"/>
      <w:r w:rsidRPr="00836520">
        <w:t xml:space="preserve"> it's more controllable in practice.</w:t>
      </w:r>
    </w:p>
    <w:p w14:paraId="3B289B58" w14:textId="77777777" w:rsidR="00836520" w:rsidRPr="00836520" w:rsidRDefault="00836520" w:rsidP="00836520">
      <w:r w:rsidRPr="00836520">
        <w:t>But there's a cost — the alignment tax. Pure PPO training hurts performance on standard NLP benchmarks. SQuAD v2 drops from 64.3 to 43.7 F1 — that's a real regression.</w:t>
      </w:r>
    </w:p>
    <w:p w14:paraId="1FDC446E" w14:textId="77777777" w:rsidR="00836520" w:rsidRPr="00836520" w:rsidRDefault="00836520" w:rsidP="00836520">
      <w:r w:rsidRPr="00836520">
        <w:t xml:space="preserve">Their fix is PPO-ptx: they mix pretraining gradients into the PPO updates. This recovers SQuAD to 59.9 and </w:t>
      </w:r>
      <w:proofErr w:type="gramStart"/>
      <w:r w:rsidRPr="00836520">
        <w:t xml:space="preserve">actually </w:t>
      </w:r>
      <w:r w:rsidRPr="00836520">
        <w:rPr>
          <w:i/>
          <w:iCs/>
        </w:rPr>
        <w:t>exceeds</w:t>
      </w:r>
      <w:proofErr w:type="gramEnd"/>
      <w:r w:rsidRPr="00836520">
        <w:t xml:space="preserve"> GPT-3 on HellaSwag. DROP and translation don't fully recover, but the fix largely works.</w:t>
      </w:r>
    </w:p>
    <w:p w14:paraId="6039F20C" w14:textId="77777777" w:rsidR="00836520" w:rsidRPr="00836520" w:rsidRDefault="00836520" w:rsidP="00836520">
      <w:r w:rsidRPr="00836520">
        <w:t>Notably, InstructGPT also generalizes to non-English and code tasks despite those making up less than 4% of training data — suggesting it learns something general about instruction-following."</w:t>
      </w:r>
    </w:p>
    <w:p w14:paraId="0064787F" w14:textId="77777777" w:rsidR="00836520" w:rsidRPr="00836520" w:rsidRDefault="00836520" w:rsidP="00836520">
      <w:pPr>
        <w:rPr>
          <w:b/>
          <w:bCs/>
        </w:rPr>
      </w:pPr>
      <w:r w:rsidRPr="00836520">
        <w:rPr>
          <w:b/>
          <w:bCs/>
        </w:rPr>
        <w:t>SLIDE: Limitations (~45 sec)</w:t>
      </w:r>
    </w:p>
    <w:p w14:paraId="296F4454" w14:textId="77777777" w:rsidR="00836520" w:rsidRPr="00836520" w:rsidRDefault="00836520" w:rsidP="00836520">
      <w:r w:rsidRPr="00836520">
        <w:t>"The paper is candid about three key limitations.</w:t>
      </w:r>
    </w:p>
    <w:p w14:paraId="2C9D1A18" w14:textId="77777777" w:rsidR="00836520" w:rsidRPr="00836520" w:rsidRDefault="00836520" w:rsidP="00836520">
      <w:r w:rsidRPr="00836520">
        <w:t xml:space="preserve">First, labeler representativeness — the entire reward model reflects the preferences of roughly 40 contractors, mostly English-speaking, US or Southeast Asia. Inter-annotator agreement is only 73%. The model is aligned to </w:t>
      </w:r>
      <w:r w:rsidRPr="00836520">
        <w:rPr>
          <w:i/>
          <w:iCs/>
        </w:rPr>
        <w:t>this group</w:t>
      </w:r>
      <w:r w:rsidRPr="00836520">
        <w:t>, not to any universal standard.</w:t>
      </w:r>
    </w:p>
    <w:p w14:paraId="21FEC8D6" w14:textId="77777777" w:rsidR="00836520" w:rsidRPr="00836520" w:rsidRDefault="00836520" w:rsidP="00836520">
      <w:r w:rsidRPr="00836520">
        <w:t>Second, residual failures — it still hallucinates, follows harmful instructions when explicitly asked, over-hedges on simple questions, and gets confused by false-premise prompts.</w:t>
      </w:r>
    </w:p>
    <w:p w14:paraId="466B8379" w14:textId="77777777" w:rsidR="00836520" w:rsidRPr="00836520" w:rsidRDefault="00836520" w:rsidP="00836520">
      <w:r w:rsidRPr="00836520">
        <w:t>Third, the alignment tax isn't fully fixed. PPO-ptx helps but doesn't eliminate regressions on DROP and translation, and the pretraining mix can reintroduce bad behaviors from pretraining data."</w:t>
      </w:r>
    </w:p>
    <w:p w14:paraId="74487F5E" w14:textId="77777777" w:rsidR="00836520" w:rsidRPr="00836520" w:rsidRDefault="00836520" w:rsidP="00836520">
      <w:pPr>
        <w:rPr>
          <w:b/>
          <w:bCs/>
        </w:rPr>
      </w:pPr>
      <w:r w:rsidRPr="00836520">
        <w:rPr>
          <w:b/>
          <w:bCs/>
        </w:rPr>
        <w:t>SLIDE: Discussion Questions (~30 sec intro, then open)</w:t>
      </w:r>
    </w:p>
    <w:p w14:paraId="1C4B29EB" w14:textId="77777777" w:rsidR="00836520" w:rsidRPr="00836520" w:rsidRDefault="00836520" w:rsidP="00836520">
      <w:r w:rsidRPr="00836520">
        <w:t>"I'll leave us with the three questions on the slide, but I want to flag the one I find most interesting for our context:</w:t>
      </w:r>
    </w:p>
    <w:p w14:paraId="1C197B72" w14:textId="18A18814" w:rsidR="00836520" w:rsidRDefault="00836520" w:rsidP="00836520">
      <w:r w:rsidRPr="00836520">
        <w:t xml:space="preserve">RLHF made InstructGPT more instruction-following — but it also made it more willing to follow harmful instructions. For general consumer use that tradeoff may be acceptable. But in energy infrastructure, a model that better executes commands is also a model that better executes </w:t>
      </w:r>
      <w:proofErr w:type="spellStart"/>
      <w:r w:rsidRPr="00836520">
        <w:rPr>
          <w:i/>
          <w:iCs/>
        </w:rPr>
        <w:t>mis</w:t>
      </w:r>
      <w:r w:rsidRPr="00836520">
        <w:t>commands</w:t>
      </w:r>
      <w:proofErr w:type="spellEnd"/>
      <w:r w:rsidRPr="00836520">
        <w:t>. How do you draw that line?</w:t>
      </w:r>
    </w:p>
    <w:p w14:paraId="418CA06E" w14:textId="163D8EB3" w:rsidR="00836520" w:rsidRPr="00836520" w:rsidRDefault="00836520" w:rsidP="00836520">
      <w:r w:rsidRPr="00836520">
        <w:rPr>
          <w:b/>
          <w:bCs/>
        </w:rPr>
        <w:lastRenderedPageBreak/>
        <w:t>Presentation Flow Guide</w:t>
      </w:r>
    </w:p>
    <w:p w14:paraId="4AF36C82" w14:textId="77777777" w:rsidR="00836520" w:rsidRPr="00836520" w:rsidRDefault="00836520" w:rsidP="00836520">
      <w:r w:rsidRPr="00836520">
        <w:rPr>
          <w:b/>
          <w:bCs/>
        </w:rPr>
        <w:t xml:space="preserve">  Evaluation Setup</w:t>
      </w:r>
    </w:p>
    <w:p w14:paraId="77969B2E" w14:textId="77777777" w:rsidR="00836520" w:rsidRPr="00836520" w:rsidRDefault="00836520" w:rsidP="00836520">
      <w:pPr>
        <w:numPr>
          <w:ilvl w:val="0"/>
          <w:numId w:val="1"/>
        </w:numPr>
      </w:pPr>
      <w:r w:rsidRPr="00836520">
        <w:t>Frame it as 3 types of eval: preference, safety, capability check</w:t>
      </w:r>
    </w:p>
    <w:p w14:paraId="67CC1963" w14:textId="77777777" w:rsidR="00836520" w:rsidRPr="00836520" w:rsidRDefault="00836520" w:rsidP="00836520">
      <w:pPr>
        <w:numPr>
          <w:ilvl w:val="0"/>
          <w:numId w:val="1"/>
        </w:numPr>
      </w:pPr>
      <w:r w:rsidRPr="00836520">
        <w:t>Mention the metadata labelers collect — not just a single score</w:t>
      </w:r>
    </w:p>
    <w:p w14:paraId="1BF6D78A" w14:textId="77777777" w:rsidR="00836520" w:rsidRPr="00836520" w:rsidRDefault="00836520" w:rsidP="00836520">
      <w:pPr>
        <w:numPr>
          <w:ilvl w:val="0"/>
          <w:numId w:val="1"/>
        </w:numPr>
      </w:pPr>
      <w:r w:rsidRPr="00836520">
        <w:t>End by flagging the alignment tax check — sets up your last results slide</w:t>
      </w:r>
    </w:p>
    <w:p w14:paraId="67B7842D" w14:textId="77777777" w:rsidR="00836520" w:rsidRPr="00836520" w:rsidRDefault="00836520" w:rsidP="00836520">
      <w:r w:rsidRPr="00836520">
        <w:rPr>
          <w:b/>
          <w:bCs/>
        </w:rPr>
        <w:t xml:space="preserve">  Human Preference Win Rates</w:t>
      </w:r>
    </w:p>
    <w:p w14:paraId="06569149" w14:textId="77777777" w:rsidR="00836520" w:rsidRPr="00836520" w:rsidRDefault="00836520" w:rsidP="00836520">
      <w:pPr>
        <w:numPr>
          <w:ilvl w:val="0"/>
          <w:numId w:val="1"/>
        </w:numPr>
      </w:pPr>
      <w:r w:rsidRPr="00836520">
        <w:t>Point to the figure — show the gap between PPO-ptx and the GPT-3 lines</w:t>
      </w:r>
    </w:p>
    <w:p w14:paraId="42105651" w14:textId="77777777" w:rsidR="00836520" w:rsidRPr="00836520" w:rsidRDefault="00836520" w:rsidP="00836520">
      <w:pPr>
        <w:numPr>
          <w:ilvl w:val="0"/>
          <w:numId w:val="1"/>
        </w:numPr>
      </w:pPr>
      <w:r w:rsidRPr="00836520">
        <w:t>Land the size comparison — smallest InstructGPT vs largest GPT-3</w:t>
      </w:r>
    </w:p>
    <w:p w14:paraId="07CC2F21" w14:textId="77777777" w:rsidR="00836520" w:rsidRPr="00836520" w:rsidRDefault="00836520" w:rsidP="00836520">
      <w:pPr>
        <w:numPr>
          <w:ilvl w:val="0"/>
          <w:numId w:val="1"/>
        </w:numPr>
      </w:pPr>
      <w:r w:rsidRPr="00836520">
        <w:t>Note it holds for held-out labelers too — not just the training group</w:t>
      </w:r>
    </w:p>
    <w:p w14:paraId="3F38C653" w14:textId="77777777" w:rsidR="00836520" w:rsidRPr="00836520" w:rsidRDefault="00836520" w:rsidP="00836520">
      <w:r w:rsidRPr="00836520">
        <w:rPr>
          <w:b/>
          <w:bCs/>
        </w:rPr>
        <w:t xml:space="preserve">  Truthfulness &amp; Safety</w:t>
      </w:r>
    </w:p>
    <w:p w14:paraId="001D46FB" w14:textId="77777777" w:rsidR="00836520" w:rsidRPr="00836520" w:rsidRDefault="00836520" w:rsidP="00836520">
      <w:pPr>
        <w:numPr>
          <w:ilvl w:val="0"/>
          <w:numId w:val="1"/>
        </w:numPr>
      </w:pPr>
      <w:r w:rsidRPr="00836520">
        <w:t>Truthfulness improvement is the default — no special prompting needed</w:t>
      </w:r>
    </w:p>
    <w:p w14:paraId="7E38C314" w14:textId="77777777" w:rsidR="00836520" w:rsidRPr="00836520" w:rsidRDefault="00836520" w:rsidP="00836520">
      <w:pPr>
        <w:numPr>
          <w:ilvl w:val="0"/>
          <w:numId w:val="1"/>
        </w:numPr>
      </w:pPr>
      <w:r w:rsidRPr="00836520">
        <w:t>Toxicity reduction only shows up with a respectful prompt — flag that caveat</w:t>
      </w:r>
    </w:p>
    <w:p w14:paraId="62A0C370" w14:textId="77777777" w:rsidR="00836520" w:rsidRPr="00836520" w:rsidRDefault="00836520" w:rsidP="00836520">
      <w:pPr>
        <w:numPr>
          <w:ilvl w:val="0"/>
          <w:numId w:val="1"/>
        </w:numPr>
      </w:pPr>
      <w:r w:rsidRPr="00836520">
        <w:t>Bias benchmarks: no improvement — be direct, don't gloss over it</w:t>
      </w:r>
    </w:p>
    <w:p w14:paraId="4C767A93" w14:textId="77777777" w:rsidR="00836520" w:rsidRPr="00836520" w:rsidRDefault="00836520" w:rsidP="00836520">
      <w:r w:rsidRPr="00836520">
        <w:rPr>
          <w:b/>
          <w:bCs/>
        </w:rPr>
        <w:t xml:space="preserve">  Helpfulness &amp; Alignment Tax</w:t>
      </w:r>
    </w:p>
    <w:p w14:paraId="78493FE7" w14:textId="77777777" w:rsidR="00836520" w:rsidRPr="00836520" w:rsidRDefault="00836520" w:rsidP="00836520">
      <w:pPr>
        <w:numPr>
          <w:ilvl w:val="0"/>
          <w:numId w:val="1"/>
        </w:numPr>
      </w:pPr>
      <w:r w:rsidRPr="00836520">
        <w:t>Concrete instruction-following metrics first — more controllable in practice</w:t>
      </w:r>
    </w:p>
    <w:p w14:paraId="2D256D57" w14:textId="77777777" w:rsidR="00836520" w:rsidRPr="00836520" w:rsidRDefault="00836520" w:rsidP="00836520">
      <w:pPr>
        <w:numPr>
          <w:ilvl w:val="0"/>
          <w:numId w:val="1"/>
        </w:numPr>
      </w:pPr>
      <w:r w:rsidRPr="00836520">
        <w:t>Then introduce the alignment tax — pure PPO hurts NLP benchmarks</w:t>
      </w:r>
    </w:p>
    <w:p w14:paraId="0FE07627" w14:textId="77777777" w:rsidR="00836520" w:rsidRPr="00836520" w:rsidRDefault="00836520" w:rsidP="00836520">
      <w:pPr>
        <w:numPr>
          <w:ilvl w:val="0"/>
          <w:numId w:val="1"/>
        </w:numPr>
      </w:pPr>
      <w:r w:rsidRPr="00836520">
        <w:t>PPO-ptx mostly fixes it — HellaSwag even exceeds GPT-3</w:t>
      </w:r>
    </w:p>
    <w:p w14:paraId="31217DF3" w14:textId="77777777" w:rsidR="00836520" w:rsidRPr="00836520" w:rsidRDefault="00836520" w:rsidP="00836520">
      <w:pPr>
        <w:numPr>
          <w:ilvl w:val="0"/>
          <w:numId w:val="1"/>
        </w:numPr>
      </w:pPr>
      <w:r w:rsidRPr="00836520">
        <w:t>Mention non-English / code generalization as a bonus finding</w:t>
      </w:r>
    </w:p>
    <w:p w14:paraId="6CE9AD90" w14:textId="77777777" w:rsidR="00836520" w:rsidRPr="00836520" w:rsidRDefault="00836520" w:rsidP="00836520">
      <w:r w:rsidRPr="00836520">
        <w:rPr>
          <w:b/>
          <w:bCs/>
        </w:rPr>
        <w:t xml:space="preserve">  Limitations</w:t>
      </w:r>
    </w:p>
    <w:p w14:paraId="5BB468CB" w14:textId="77777777" w:rsidR="00836520" w:rsidRPr="00836520" w:rsidRDefault="00836520" w:rsidP="00836520">
      <w:pPr>
        <w:numPr>
          <w:ilvl w:val="0"/>
          <w:numId w:val="1"/>
        </w:numPr>
      </w:pPr>
      <w:r w:rsidRPr="00836520">
        <w:t>Labeler pool — small, non-representative, aligns to them not universal values</w:t>
      </w:r>
    </w:p>
    <w:p w14:paraId="33251AC6" w14:textId="77777777" w:rsidR="00836520" w:rsidRPr="00836520" w:rsidRDefault="00836520" w:rsidP="00836520">
      <w:pPr>
        <w:numPr>
          <w:ilvl w:val="0"/>
          <w:numId w:val="1"/>
        </w:numPr>
      </w:pPr>
      <w:r w:rsidRPr="00836520">
        <w:t>Model still follows harmful instructions when asked — helpfulness-harmlessness tradeoff</w:t>
      </w:r>
    </w:p>
    <w:p w14:paraId="3180EE67" w14:textId="77777777" w:rsidR="00836520" w:rsidRPr="00836520" w:rsidRDefault="00836520" w:rsidP="00836520">
      <w:pPr>
        <w:numPr>
          <w:ilvl w:val="0"/>
          <w:numId w:val="1"/>
        </w:numPr>
      </w:pPr>
      <w:r w:rsidRPr="00836520">
        <w:t>Alignment tax not fully solved — DROP and translation still lag</w:t>
      </w:r>
    </w:p>
    <w:p w14:paraId="3A46C268" w14:textId="77777777" w:rsidR="00836520" w:rsidRPr="00836520" w:rsidRDefault="00836520" w:rsidP="00836520">
      <w:r w:rsidRPr="00836520">
        <w:rPr>
          <w:b/>
          <w:bCs/>
        </w:rPr>
        <w:t xml:space="preserve">  Discussion Questions</w:t>
      </w:r>
    </w:p>
    <w:p w14:paraId="479CD337" w14:textId="77777777" w:rsidR="00836520" w:rsidRPr="00836520" w:rsidRDefault="00836520" w:rsidP="00836520">
      <w:pPr>
        <w:numPr>
          <w:ilvl w:val="0"/>
          <w:numId w:val="1"/>
        </w:numPr>
      </w:pPr>
      <w:r w:rsidRPr="00836520">
        <w:t>Briefly frame Q2 before opening — the obedience tradeoff in high-stakes domains</w:t>
      </w:r>
    </w:p>
    <w:p w14:paraId="5816D392" w14:textId="680993CB" w:rsidR="00836520" w:rsidRDefault="00836520" w:rsidP="00836520">
      <w:pPr>
        <w:numPr>
          <w:ilvl w:val="0"/>
          <w:numId w:val="1"/>
        </w:numPr>
      </w:pPr>
      <w:r w:rsidRPr="00836520">
        <w:t>Then open to the group</w:t>
      </w:r>
    </w:p>
    <w:p w14:paraId="33DF312B" w14:textId="77777777" w:rsidR="00293FA4" w:rsidRPr="00293FA4" w:rsidRDefault="00293FA4" w:rsidP="00293FA4">
      <w:pPr>
        <w:rPr>
          <w:b/>
          <w:bCs/>
        </w:rPr>
      </w:pPr>
      <w:r w:rsidRPr="00293FA4">
        <w:rPr>
          <w:b/>
          <w:bCs/>
        </w:rPr>
        <w:lastRenderedPageBreak/>
        <w:t>Slide: Evaluation Setup</w:t>
      </w:r>
    </w:p>
    <w:p w14:paraId="146E0A14" w14:textId="77777777" w:rsidR="00293FA4" w:rsidRPr="00293FA4" w:rsidRDefault="00293FA4" w:rsidP="00293FA4">
      <w:r w:rsidRPr="00293FA4">
        <w:t xml:space="preserve">“To evaluate InstructGPT, the authors relied primarily on human evaluation. They used held-out prompts from unseen users and real GPT-3 API prompts that were excluded from </w:t>
      </w:r>
      <w:proofErr w:type="gramStart"/>
      <w:r w:rsidRPr="00293FA4">
        <w:t>training, and</w:t>
      </w:r>
      <w:proofErr w:type="gramEnd"/>
      <w:r w:rsidRPr="00293FA4">
        <w:t xml:space="preserve"> compared models head-to-head using win rate — meaning humans directly chose which output they preferred. They also collected 1–7 Likert scores and metadata like instruction-following, constraint adherence, and hallucination rates. For safety and truthfulness, they evaluated on TruthfulQA, RealToxicityPrompts, Winogender, and CrowS-Pairs. Finally, to measure alignment tax — whether alignment hurts core capability — they tested on standard NLP benchmarks like HellaSwag, SQuAD, DROP, and WMT translation.”</w:t>
      </w:r>
    </w:p>
    <w:p w14:paraId="5C85515E" w14:textId="77777777" w:rsidR="00293FA4" w:rsidRPr="00293FA4" w:rsidRDefault="00293FA4" w:rsidP="00293FA4">
      <w:r w:rsidRPr="00293FA4">
        <w:pict w14:anchorId="079EAB2F">
          <v:rect id="_x0000_i1099" style="width:0;height:1.5pt" o:hralign="center" o:hrstd="t" o:hr="t" fillcolor="#a0a0a0" stroked="f"/>
        </w:pict>
      </w:r>
    </w:p>
    <w:p w14:paraId="018F7485" w14:textId="77777777" w:rsidR="00293FA4" w:rsidRPr="00293FA4" w:rsidRDefault="00293FA4" w:rsidP="00293FA4">
      <w:pPr>
        <w:rPr>
          <w:b/>
          <w:bCs/>
        </w:rPr>
      </w:pPr>
      <w:r w:rsidRPr="00293FA4">
        <w:rPr>
          <w:b/>
          <w:bCs/>
        </w:rPr>
        <w:t>Slide: Human Preference Win Rates</w:t>
      </w:r>
    </w:p>
    <w:p w14:paraId="7775BEF8" w14:textId="77777777" w:rsidR="00293FA4" w:rsidRPr="00293FA4" w:rsidRDefault="00293FA4" w:rsidP="00293FA4">
      <w:r w:rsidRPr="00293FA4">
        <w:t>“The main result is striking: InstructGPT 175B achieved an 85 percent win rate over the 175B GPT-3 baseline and 71 percent over few-shot GPT-3. Even more surprising, the 1.3 billion parameter InstructGPT model beat the 175 billion parameter GPT-3 in human preference. That’s a 100-times smaller model outperforming a much larger one simply because it was aligned with human feedback. This shows that alignment can matter more for user satisfaction than scaling model size.”</w:t>
      </w:r>
    </w:p>
    <w:p w14:paraId="7B2C3A2F" w14:textId="77777777" w:rsidR="00293FA4" w:rsidRPr="00293FA4" w:rsidRDefault="00293FA4" w:rsidP="00293FA4">
      <w:r w:rsidRPr="00293FA4">
        <w:pict w14:anchorId="6D19EE55">
          <v:rect id="_x0000_i1100" style="width:0;height:1.5pt" o:hralign="center" o:hrstd="t" o:hr="t" fillcolor="#a0a0a0" stroked="f"/>
        </w:pict>
      </w:r>
    </w:p>
    <w:p w14:paraId="6AC11FD2" w14:textId="77777777" w:rsidR="00293FA4" w:rsidRPr="00293FA4" w:rsidRDefault="00293FA4" w:rsidP="00293FA4">
      <w:pPr>
        <w:rPr>
          <w:b/>
          <w:bCs/>
        </w:rPr>
      </w:pPr>
      <w:r w:rsidRPr="00293FA4">
        <w:rPr>
          <w:b/>
          <w:bCs/>
        </w:rPr>
        <w:t>Slide: Truthfulness &amp; Safety</w:t>
      </w:r>
    </w:p>
    <w:p w14:paraId="0DEEBA25" w14:textId="77777777" w:rsidR="00293FA4" w:rsidRPr="00293FA4" w:rsidRDefault="00293FA4" w:rsidP="00293FA4">
      <w:r w:rsidRPr="00293FA4">
        <w:t xml:space="preserve">“On TruthfulQA, PPO-trained models showed significant improvements in truthfulness and informativeness, and hallucination rates dropped from 41 percent to 21 percent on API tasks — roughly a 50 percent reduction. Toxicity decreased by about 25 percent when prompted respectfully, but without respectful prompting, toxicity was </w:t>
      </w:r>
      <w:proofErr w:type="gramStart"/>
      <w:r w:rsidRPr="00293FA4">
        <w:t>similar to</w:t>
      </w:r>
      <w:proofErr w:type="gramEnd"/>
      <w:r w:rsidRPr="00293FA4">
        <w:t xml:space="preserve"> GPT-3. Importantly, bias benchmarks like Winogender and CrowS-Pairs showed no significant improvement. So RLHF improves helpfulness and </w:t>
      </w:r>
      <w:proofErr w:type="gramStart"/>
      <w:r w:rsidRPr="00293FA4">
        <w:t>factuality, but</w:t>
      </w:r>
      <w:proofErr w:type="gramEnd"/>
      <w:r w:rsidRPr="00293FA4">
        <w:t xml:space="preserve"> does not automatically solve bias or fully eliminate harmful behavior.”</w:t>
      </w:r>
    </w:p>
    <w:p w14:paraId="1A67E4C7" w14:textId="77777777" w:rsidR="00293FA4" w:rsidRPr="00293FA4" w:rsidRDefault="00293FA4" w:rsidP="00293FA4">
      <w:r w:rsidRPr="00293FA4">
        <w:pict w14:anchorId="16D91EEE">
          <v:rect id="_x0000_i1101" style="width:0;height:1.5pt" o:hralign="center" o:hrstd="t" o:hr="t" fillcolor="#a0a0a0" stroked="f"/>
        </w:pict>
      </w:r>
    </w:p>
    <w:p w14:paraId="1EC056C6" w14:textId="77777777" w:rsidR="00293FA4" w:rsidRPr="00293FA4" w:rsidRDefault="00293FA4" w:rsidP="00293FA4">
      <w:pPr>
        <w:rPr>
          <w:b/>
          <w:bCs/>
        </w:rPr>
      </w:pPr>
      <w:r w:rsidRPr="00293FA4">
        <w:rPr>
          <w:b/>
          <w:bCs/>
        </w:rPr>
        <w:t>Slide: Helpfulness &amp; Alignment Tax</w:t>
      </w:r>
    </w:p>
    <w:p w14:paraId="53CDB169" w14:textId="77777777" w:rsidR="00293FA4" w:rsidRPr="00293FA4" w:rsidRDefault="00293FA4" w:rsidP="00293FA4">
      <w:r w:rsidRPr="00293FA4">
        <w:t>“InstructGPT followed explicit constraints 45 percent of the time compared to 20 percent for GPT-</w:t>
      </w:r>
      <w:proofErr w:type="gramStart"/>
      <w:r w:rsidRPr="00293FA4">
        <w:t>3, and</w:t>
      </w:r>
      <w:proofErr w:type="gramEnd"/>
      <w:r w:rsidRPr="00293FA4">
        <w:t xml:space="preserve"> attempted the correct instruction 85 percent of the time versus 60 percent. However, pure PPO caused performance regressions on standard NLP tasks — an alignment tax. To address this, the authors introduced PPO-ptx, which mixes pretraining updates during RL fine-tuning. This recovered much of the lost performance and even </w:t>
      </w:r>
      <w:r w:rsidRPr="00293FA4">
        <w:lastRenderedPageBreak/>
        <w:t xml:space="preserve">exceeded GPT-3 on HellaSwag. </w:t>
      </w:r>
      <w:proofErr w:type="gramStart"/>
      <w:r w:rsidRPr="00293FA4">
        <w:t>So</w:t>
      </w:r>
      <w:proofErr w:type="gramEnd"/>
      <w:r w:rsidRPr="00293FA4">
        <w:t xml:space="preserve"> alignment can reduce capability if done naively, but careful training design can mitigate that </w:t>
      </w:r>
      <w:proofErr w:type="gramStart"/>
      <w:r w:rsidRPr="00293FA4">
        <w:t>cost.”</w:t>
      </w:r>
      <w:proofErr w:type="gramEnd"/>
    </w:p>
    <w:p w14:paraId="151BEDED" w14:textId="77777777" w:rsidR="00293FA4" w:rsidRPr="00293FA4" w:rsidRDefault="00293FA4" w:rsidP="00293FA4">
      <w:r w:rsidRPr="00293FA4">
        <w:pict w14:anchorId="2284413E">
          <v:rect id="_x0000_i1102" style="width:0;height:1.5pt" o:hralign="center" o:hrstd="t" o:hr="t" fillcolor="#a0a0a0" stroked="f"/>
        </w:pict>
      </w:r>
    </w:p>
    <w:p w14:paraId="6B835C56" w14:textId="77777777" w:rsidR="00293FA4" w:rsidRPr="00293FA4" w:rsidRDefault="00293FA4" w:rsidP="00293FA4">
      <w:pPr>
        <w:rPr>
          <w:b/>
          <w:bCs/>
        </w:rPr>
      </w:pPr>
      <w:r w:rsidRPr="00293FA4">
        <w:rPr>
          <w:b/>
          <w:bCs/>
        </w:rPr>
        <w:t>Slide: Limitations</w:t>
      </w:r>
    </w:p>
    <w:p w14:paraId="297A34C6" w14:textId="77777777" w:rsidR="00293FA4" w:rsidRPr="00293FA4" w:rsidRDefault="00293FA4" w:rsidP="00293FA4">
      <w:r w:rsidRPr="00293FA4">
        <w:t xml:space="preserve">“There are important limitations. The reward model reflects preferences of about 40 contractors, mostly English-speaking and from the US or Southeast Asia, with about 73 percent agreement. </w:t>
      </w:r>
      <w:proofErr w:type="gramStart"/>
      <w:r w:rsidRPr="00293FA4">
        <w:t>So</w:t>
      </w:r>
      <w:proofErr w:type="gramEnd"/>
      <w:r w:rsidRPr="00293FA4">
        <w:t xml:space="preserve"> the model aligns </w:t>
      </w:r>
      <w:proofErr w:type="gramStart"/>
      <w:r w:rsidRPr="00293FA4">
        <w:t>to</w:t>
      </w:r>
      <w:proofErr w:type="gramEnd"/>
      <w:r w:rsidRPr="00293FA4">
        <w:t xml:space="preserve"> this specific group, not universal human values. It still hallucinates, over-hedges, and can follow harmful instructions if explicitly asked. And while PPO-ptx reduces alignment tax, it does not fully eliminate regressions. </w:t>
      </w:r>
      <w:proofErr w:type="gramStart"/>
      <w:r w:rsidRPr="00293FA4">
        <w:t>So</w:t>
      </w:r>
      <w:proofErr w:type="gramEnd"/>
      <w:r w:rsidRPr="00293FA4">
        <w:t xml:space="preserve"> alignment through RLHF is significant progress, but far from complete.”</w:t>
      </w:r>
    </w:p>
    <w:p w14:paraId="50474833" w14:textId="77777777" w:rsidR="00293FA4" w:rsidRPr="00293FA4" w:rsidRDefault="00293FA4" w:rsidP="00293FA4">
      <w:r w:rsidRPr="00293FA4">
        <w:pict w14:anchorId="46C7A484">
          <v:rect id="_x0000_i1103" style="width:0;height:1.5pt" o:hralign="center" o:hrstd="t" o:hr="t" fillcolor="#a0a0a0" stroked="f"/>
        </w:pict>
      </w:r>
    </w:p>
    <w:p w14:paraId="59A9B62D" w14:textId="77777777" w:rsidR="00293FA4" w:rsidRPr="00293FA4" w:rsidRDefault="00293FA4" w:rsidP="00293FA4">
      <w:pPr>
        <w:rPr>
          <w:b/>
          <w:bCs/>
        </w:rPr>
      </w:pPr>
      <w:r w:rsidRPr="00293FA4">
        <w:rPr>
          <w:rFonts w:ascii="Segoe UI Emoji" w:hAnsi="Segoe UI Emoji" w:cs="Segoe UI Emoji"/>
          <w:b/>
          <w:bCs/>
        </w:rPr>
        <w:t>🧠</w:t>
      </w:r>
      <w:r w:rsidRPr="00293FA4">
        <w:rPr>
          <w:b/>
          <w:bCs/>
        </w:rPr>
        <w:t xml:space="preserve"> Discussion Slide (Question + Your Thoughts, Concise Version)</w:t>
      </w:r>
    </w:p>
    <w:p w14:paraId="5EBEBA88" w14:textId="77777777" w:rsidR="00293FA4" w:rsidRPr="00293FA4" w:rsidRDefault="00293FA4" w:rsidP="00293FA4">
      <w:r w:rsidRPr="00293FA4">
        <w:pict w14:anchorId="73FF303F">
          <v:rect id="_x0000_i1104" style="width:0;height:1.5pt" o:hralign="center" o:hrstd="t" o:hr="t" fillcolor="#a0a0a0" stroked="f"/>
        </w:pict>
      </w:r>
    </w:p>
    <w:p w14:paraId="5606D99B" w14:textId="77777777" w:rsidR="00293FA4" w:rsidRPr="00293FA4" w:rsidRDefault="00293FA4" w:rsidP="00293FA4">
      <w:pPr>
        <w:rPr>
          <w:b/>
          <w:bCs/>
        </w:rPr>
      </w:pPr>
      <w:r w:rsidRPr="00293FA4">
        <w:rPr>
          <w:b/>
          <w:bCs/>
        </w:rPr>
        <w:t>Question 1: Small, non-representative labeler pool — how fragile is this?</w:t>
      </w:r>
    </w:p>
    <w:p w14:paraId="5FD70638" w14:textId="77777777" w:rsidR="00293FA4" w:rsidRPr="00293FA4" w:rsidRDefault="00293FA4" w:rsidP="00293FA4">
      <w:r w:rsidRPr="00293FA4">
        <w:t>“My view is that this is potentially fragile, especially in global or safety-critical domains. RLHF aligns to annotator preferences, not objective truth. In applications like smart grids, alignment would need domain experts, broader representation, and possibly regulatory oversight. Otherwise, the system may reflect narrow cultural or technical assumptions.”</w:t>
      </w:r>
    </w:p>
    <w:p w14:paraId="5716764C" w14:textId="77777777" w:rsidR="00293FA4" w:rsidRPr="00293FA4" w:rsidRDefault="00293FA4" w:rsidP="00293FA4">
      <w:r w:rsidRPr="00293FA4">
        <w:pict w14:anchorId="1FEAC7FE">
          <v:rect id="_x0000_i1105" style="width:0;height:1.5pt" o:hralign="center" o:hrstd="t" o:hr="t" fillcolor="#a0a0a0" stroked="f"/>
        </w:pict>
      </w:r>
    </w:p>
    <w:p w14:paraId="13C5274A" w14:textId="77777777" w:rsidR="00293FA4" w:rsidRPr="00293FA4" w:rsidRDefault="00293FA4" w:rsidP="00293FA4">
      <w:pPr>
        <w:rPr>
          <w:b/>
          <w:bCs/>
        </w:rPr>
      </w:pPr>
      <w:r w:rsidRPr="00293FA4">
        <w:rPr>
          <w:b/>
          <w:bCs/>
        </w:rPr>
        <w:t>Question 2: More instruction-following but more willing to follow harmful instructions — how to manage this?</w:t>
      </w:r>
    </w:p>
    <w:p w14:paraId="0D810805" w14:textId="77777777" w:rsidR="00293FA4" w:rsidRPr="00293FA4" w:rsidRDefault="00293FA4" w:rsidP="00293FA4">
      <w:r w:rsidRPr="00293FA4">
        <w:t>“In high-risk systems like energy infrastructure, blind compliance is dangerous. Alignment should include strong refusal mechanisms, safety guardrails, and human-in-the-loop oversight. RLHF alone is not enough — it must be combined with rule-based constraints or formal safety checks.”</w:t>
      </w:r>
    </w:p>
    <w:p w14:paraId="2A1D5BE5" w14:textId="77777777" w:rsidR="00293FA4" w:rsidRPr="00293FA4" w:rsidRDefault="00293FA4" w:rsidP="00293FA4">
      <w:r w:rsidRPr="00293FA4">
        <w:pict w14:anchorId="0D070C5B">
          <v:rect id="_x0000_i1106" style="width:0;height:1.5pt" o:hralign="center" o:hrstd="t" o:hr="t" fillcolor="#a0a0a0" stroked="f"/>
        </w:pict>
      </w:r>
    </w:p>
    <w:p w14:paraId="435B1CE2" w14:textId="77777777" w:rsidR="00293FA4" w:rsidRPr="00293FA4" w:rsidRDefault="00293FA4" w:rsidP="00293FA4">
      <w:pPr>
        <w:rPr>
          <w:b/>
          <w:bCs/>
        </w:rPr>
      </w:pPr>
      <w:r w:rsidRPr="00293FA4">
        <w:rPr>
          <w:b/>
          <w:bCs/>
        </w:rPr>
        <w:t>Question 3: Can RLHF align LLMs for smart-grid tasks?</w:t>
      </w:r>
    </w:p>
    <w:p w14:paraId="5B9124C2" w14:textId="0C6EBD72" w:rsidR="00293FA4" w:rsidRPr="00836520" w:rsidRDefault="00293FA4" w:rsidP="00293FA4">
      <w:r w:rsidRPr="00293FA4">
        <w:t>“</w:t>
      </w:r>
      <w:proofErr w:type="gramStart"/>
      <w:r w:rsidRPr="00293FA4">
        <w:t>Yes, but</w:t>
      </w:r>
      <w:proofErr w:type="gramEnd"/>
      <w:r w:rsidRPr="00293FA4">
        <w:t xml:space="preserve"> collecting expert preference data is difficult and expensive. Engineers are scarce, and mistakes have real physical consequences. Alignment in this domain would likely require simulation environments, expert labeling, and hybrid approaches combining optimization models with RLHF.”</w:t>
      </w:r>
    </w:p>
    <w:sectPr w:rsidR="00293FA4" w:rsidRPr="008365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633F1"/>
    <w:multiLevelType w:val="multilevel"/>
    <w:tmpl w:val="AC4C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DB5C49"/>
    <w:multiLevelType w:val="hybridMultilevel"/>
    <w:tmpl w:val="40881602"/>
    <w:lvl w:ilvl="0" w:tplc="A07C1FF0">
      <w:start w:val="1"/>
      <w:numFmt w:val="bullet"/>
      <w:lvlText w:val="→"/>
      <w:lvlJc w:val="left"/>
      <w:pPr>
        <w:ind w:left="400" w:hanging="260"/>
      </w:pPr>
    </w:lvl>
    <w:lvl w:ilvl="1" w:tplc="C22832A4">
      <w:numFmt w:val="decimal"/>
      <w:lvlText w:val=""/>
      <w:lvlJc w:val="left"/>
      <w:pPr>
        <w:ind w:left="0" w:firstLine="0"/>
      </w:pPr>
    </w:lvl>
    <w:lvl w:ilvl="2" w:tplc="4540223E">
      <w:numFmt w:val="decimal"/>
      <w:lvlText w:val=""/>
      <w:lvlJc w:val="left"/>
      <w:pPr>
        <w:ind w:left="0" w:firstLine="0"/>
      </w:pPr>
    </w:lvl>
    <w:lvl w:ilvl="3" w:tplc="1B56FC1E">
      <w:numFmt w:val="decimal"/>
      <w:lvlText w:val=""/>
      <w:lvlJc w:val="left"/>
      <w:pPr>
        <w:ind w:left="0" w:firstLine="0"/>
      </w:pPr>
    </w:lvl>
    <w:lvl w:ilvl="4" w:tplc="AA621AA0">
      <w:numFmt w:val="decimal"/>
      <w:lvlText w:val=""/>
      <w:lvlJc w:val="left"/>
      <w:pPr>
        <w:ind w:left="0" w:firstLine="0"/>
      </w:pPr>
    </w:lvl>
    <w:lvl w:ilvl="5" w:tplc="C4E2907A">
      <w:numFmt w:val="decimal"/>
      <w:lvlText w:val=""/>
      <w:lvlJc w:val="left"/>
      <w:pPr>
        <w:ind w:left="0" w:firstLine="0"/>
      </w:pPr>
    </w:lvl>
    <w:lvl w:ilvl="6" w:tplc="FC32BEE0">
      <w:numFmt w:val="decimal"/>
      <w:lvlText w:val=""/>
      <w:lvlJc w:val="left"/>
      <w:pPr>
        <w:ind w:left="0" w:firstLine="0"/>
      </w:pPr>
    </w:lvl>
    <w:lvl w:ilvl="7" w:tplc="1CBCA940">
      <w:numFmt w:val="decimal"/>
      <w:lvlText w:val=""/>
      <w:lvlJc w:val="left"/>
      <w:pPr>
        <w:ind w:left="0" w:firstLine="0"/>
      </w:pPr>
    </w:lvl>
    <w:lvl w:ilvl="8" w:tplc="95069EE0">
      <w:numFmt w:val="decimal"/>
      <w:lvlText w:val=""/>
      <w:lvlJc w:val="left"/>
      <w:pPr>
        <w:ind w:left="0" w:firstLine="0"/>
      </w:pPr>
    </w:lvl>
  </w:abstractNum>
  <w:abstractNum w:abstractNumId="2" w15:restartNumberingAfterBreak="0">
    <w:nsid w:val="78A236D2"/>
    <w:multiLevelType w:val="multilevel"/>
    <w:tmpl w:val="98EE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8233681">
    <w:abstractNumId w:val="1"/>
  </w:num>
  <w:num w:numId="2" w16cid:durableId="1381053542">
    <w:abstractNumId w:val="0"/>
  </w:num>
  <w:num w:numId="3" w16cid:durableId="16361334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EF6"/>
    <w:rsid w:val="00293FA4"/>
    <w:rsid w:val="0033722C"/>
    <w:rsid w:val="00422EF6"/>
    <w:rsid w:val="00524E51"/>
    <w:rsid w:val="005C6F2C"/>
    <w:rsid w:val="006074CF"/>
    <w:rsid w:val="007F61DB"/>
    <w:rsid w:val="00836520"/>
    <w:rsid w:val="008D1E5F"/>
    <w:rsid w:val="00981E24"/>
    <w:rsid w:val="00A90C16"/>
    <w:rsid w:val="00B83839"/>
    <w:rsid w:val="00B936E1"/>
    <w:rsid w:val="00C36CC9"/>
    <w:rsid w:val="00CC037A"/>
    <w:rsid w:val="00CC1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9EC43"/>
  <w15:chartTrackingRefBased/>
  <w15:docId w15:val="{76D1649D-DF4A-4390-91EB-D90F002B6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E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2E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2E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2E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2E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2E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E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E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E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E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2E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2E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2E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2E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2E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E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E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EF6"/>
    <w:rPr>
      <w:rFonts w:eastAsiaTheme="majorEastAsia" w:cstheme="majorBidi"/>
      <w:color w:val="272727" w:themeColor="text1" w:themeTint="D8"/>
    </w:rPr>
  </w:style>
  <w:style w:type="paragraph" w:styleId="Title">
    <w:name w:val="Title"/>
    <w:basedOn w:val="Normal"/>
    <w:next w:val="Normal"/>
    <w:link w:val="TitleChar"/>
    <w:uiPriority w:val="10"/>
    <w:qFormat/>
    <w:rsid w:val="00422E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E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E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E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EF6"/>
    <w:pPr>
      <w:spacing w:before="160"/>
      <w:jc w:val="center"/>
    </w:pPr>
    <w:rPr>
      <w:i/>
      <w:iCs/>
      <w:color w:val="404040" w:themeColor="text1" w:themeTint="BF"/>
    </w:rPr>
  </w:style>
  <w:style w:type="character" w:customStyle="1" w:styleId="QuoteChar">
    <w:name w:val="Quote Char"/>
    <w:basedOn w:val="DefaultParagraphFont"/>
    <w:link w:val="Quote"/>
    <w:uiPriority w:val="29"/>
    <w:rsid w:val="00422EF6"/>
    <w:rPr>
      <w:i/>
      <w:iCs/>
      <w:color w:val="404040" w:themeColor="text1" w:themeTint="BF"/>
    </w:rPr>
  </w:style>
  <w:style w:type="paragraph" w:styleId="ListParagraph">
    <w:name w:val="List Paragraph"/>
    <w:basedOn w:val="Normal"/>
    <w:uiPriority w:val="34"/>
    <w:qFormat/>
    <w:rsid w:val="00422EF6"/>
    <w:pPr>
      <w:ind w:left="720"/>
      <w:contextualSpacing/>
    </w:pPr>
  </w:style>
  <w:style w:type="character" w:styleId="IntenseEmphasis">
    <w:name w:val="Intense Emphasis"/>
    <w:basedOn w:val="DefaultParagraphFont"/>
    <w:uiPriority w:val="21"/>
    <w:qFormat/>
    <w:rsid w:val="00422EF6"/>
    <w:rPr>
      <w:i/>
      <w:iCs/>
      <w:color w:val="0F4761" w:themeColor="accent1" w:themeShade="BF"/>
    </w:rPr>
  </w:style>
  <w:style w:type="paragraph" w:styleId="IntenseQuote">
    <w:name w:val="Intense Quote"/>
    <w:basedOn w:val="Normal"/>
    <w:next w:val="Normal"/>
    <w:link w:val="IntenseQuoteChar"/>
    <w:uiPriority w:val="30"/>
    <w:qFormat/>
    <w:rsid w:val="00422E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2EF6"/>
    <w:rPr>
      <w:i/>
      <w:iCs/>
      <w:color w:val="0F4761" w:themeColor="accent1" w:themeShade="BF"/>
    </w:rPr>
  </w:style>
  <w:style w:type="character" w:styleId="IntenseReference">
    <w:name w:val="Intense Reference"/>
    <w:basedOn w:val="DefaultParagraphFont"/>
    <w:uiPriority w:val="32"/>
    <w:qFormat/>
    <w:rsid w:val="00422E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1470</Words>
  <Characters>8381</Characters>
  <Application>Microsoft Office Word</Application>
  <DocSecurity>0</DocSecurity>
  <Lines>69</Lines>
  <Paragraphs>19</Paragraphs>
  <ScaleCrop>false</ScaleCrop>
  <Company/>
  <LinksUpToDate>false</LinksUpToDate>
  <CharactersWithSpaces>9832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Shubhan Mital</dc:creator>
  <cp:keywords/>
  <dc:description/>
  <cp:lastModifiedBy>Shubhan Mital</cp:lastModifiedBy>
  <cp:revision>11</cp:revision>
  <dcterms:created xsi:type="dcterms:W3CDTF">2026-02-18T20:44:00Z</dcterms:created>
  <dcterms:modified xsi:type="dcterms:W3CDTF">2026-02-25T19:19:00Z</dcterms:modified>
</cp:coreProperties>
</file>