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SolarInvest: Methodology Report</w:t>
      </w:r>
    </w:p>
    <w:p>
      <w:r>
        <w:t>AI-Powered Residential PV Sizing</w:t>
      </w:r>
    </w:p>
    <w:p/>
    <w:p>
      <w:pPr>
        <w:pStyle w:val="Heading1"/>
      </w:pPr>
      <w:r>
        <w:t>1. Problem Formulation and Core Formulation</w:t>
      </w:r>
    </w:p>
    <w:p>
      <w:pPr>
        <w:pStyle w:val="Heading2"/>
      </w:pPr>
      <w:r>
        <w:t>1.1 Problem Statement</w:t>
      </w:r>
    </w:p>
    <w:p>
      <w:r>
        <w:t>The system addresses the residential solar sizing problem: given a homeowner's location, budget, roof dimensions, and household profile, recommend a PV system (panel count, brand, and optional battery) that balances technical feasibility, budget constraints, and financial returns.</w:t>
      </w:r>
    </w:p>
    <w:p>
      <w:r>
        <w:t>The decision variables are: N (panel count), Panel brand (from a catalog of 9 manufacturers), and Battery (add / evaluate later / PV-only). Subject to: Roof capacity (N ≤ N_roof), Budget (CAPEX ≤ budget_usd), and User brand preference (if specified).</w:t>
      </w:r>
    </w:p>
    <w:p>
      <w:pPr>
        <w:pStyle w:val="Heading2"/>
      </w:pPr>
      <w:r>
        <w:t>1.2 Core Formulation</w:t>
      </w:r>
    </w:p>
    <w:p>
      <w:r>
        <w:t>The model produces two scenarios. Optimal scenario (technically best): N_opt = min(N_100%, N_roof) where N_100% is panels for 100% annual consumption offset. Recommended scenario (budget-aware): N_rec = min(N_70%, N_budget, N_roof) where N_70% targets 70% offset and N_budget is max panels affordable at the given budget.</w:t>
      </w:r>
    </w:p>
    <w:p>
      <w:r>
        <w:t>The financial objective is 10-year NPV: NPV = -Net_CAPEX + Σ(Savings_y / (1+r)^y) with r = 7% discount rate. Net CAPEX is post-ITC (30% federal credit).</w:t>
      </w:r>
    </w:p>
    <w:p>
      <w:pPr>
        <w:pStyle w:val="Heading1"/>
      </w:pPr>
      <w:r>
        <w:t>2. Input Data: Extraction, Processing, and Modelling</w:t>
      </w:r>
    </w:p>
    <w:p>
      <w:pPr>
        <w:pStyle w:val="Heading2"/>
      </w:pPr>
      <w:r>
        <w:t>2.1 Weather Data</w:t>
      </w:r>
    </w:p>
    <w:p>
      <w:r>
        <w:t>Source: Open-Meteo Archive API. Variables: daily (temperature max/min, shortwave radiation sum), hourly (cloud cover, shortwave radiation). Processing: weather_fetcher.py fetches 1–5 years of history, aggregates to weekly (weekly_max_temperature, weekly_avg_irradiance, weekly_avg_cloud_cover). fetch_irradiance_annual() derives mean annual GHI (kWh/m²/yr). Fallback: 2080 kWh/m²/yr.</w:t>
      </w:r>
    </w:p>
    <w:p>
      <w:pPr>
        <w:pStyle w:val="Heading2"/>
      </w:pPr>
      <w:r>
        <w:t>2.2 Household Usage Data</w:t>
      </w:r>
    </w:p>
    <w:p>
      <w:r>
        <w:t>Source: EIA San Diego regional load (San_Diego_Load_EIA_Fixed.csv), hourly MW. Processing: avg_kw = MW_Load × 1000 / SDGE_TOTAL_CUSTOMERS (1,040,149 customers). Nine variability factors applied: F1 longitude (coastal→inland 0.85×–1.25×), F2 latitude (0.90×–1.10×), F3 elevation, F4 household size, F5 urban density (0.7×–1.3×), F6 economic proxy, F7 solar adoption, F8 EV charging (7.2 kW per EV), F9 multi-generational. Deterministic via SHA-256 hash of (lat, lon).</w:t>
      </w:r>
    </w:p>
    <w:p>
      <w:pPr>
        <w:pStyle w:val="Heading2"/>
      </w:pPr>
      <w:r>
        <w:t>2.3 Tariff Modelling</w:t>
      </w:r>
    </w:p>
    <w:p>
      <w:r>
        <w:t>Source: SDG&amp;E TOU rate CSVs (tou_dr_daily_2021_2025.csv). Periods: On-peak 16:00–21:00, Super-off-peak 00:00–06:00 and Mar–Apr 10:00–14:00, Off-peak otherwise. build_hourly_tariffs() maps each of 8760 hours to the correct rate.</w:t>
      </w:r>
    </w:p>
    <w:p>
      <w:pPr>
        <w:pStyle w:val="Heading1"/>
      </w:pPr>
      <w:r>
        <w:t>3. Feature Engineering</w:t>
      </w:r>
    </w:p>
    <w:p>
      <w:r>
        <w:t>feature_engineering.py derives ~70 features in seven categories: (1) Electricity: load distribution, seasonality, growth, peak load. (2) Weather/Solar: irradiance stats, PV efficiency, consumption–irradiance correlation. (3) Household: kWh per occupant, cost, annual spend. (4) Cross-dataset: panels for 100%/70%/50% offset, break-even, NPV, IRR, ROI, nighttime load ratio. (5) Risk: price and irradiance sensitivity. (6) EV &amp; Budget: EV charging load, budget analysis. (7) format_for_llm() produces a structured text block for the prompt.</w:t>
      </w:r>
    </w:p>
    <w:p>
      <w:pPr>
        <w:pStyle w:val="Heading1"/>
      </w:pPr>
      <w:r>
        <w:t>4. Mathematical Optimisation</w:t>
      </w:r>
    </w:p>
    <w:p>
      <w:pPr>
        <w:pStyle w:val="Heading2"/>
      </w:pPr>
      <w:r>
        <w:t>4.1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Constant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G_ref</w:t>
            </w:r>
          </w:p>
        </w:tc>
        <w:tc>
          <w:tcPr>
            <w:tcW w:type="dxa" w:w="2880"/>
          </w:tcPr>
          <w:p>
            <w:r>
              <w:t>1000 W/m²</w:t>
            </w:r>
          </w:p>
        </w:tc>
        <w:tc>
          <w:tcPr>
            <w:tcW w:type="dxa" w:w="2880"/>
          </w:tcPr>
          <w:p>
            <w:r>
              <w:t>STC</w:t>
            </w:r>
          </w:p>
        </w:tc>
      </w:tr>
      <w:tr>
        <w:tc>
          <w:tcPr>
            <w:tcW w:type="dxa" w:w="2880"/>
          </w:tcPr>
          <w:p>
            <w:r>
              <w:t>PR (performance ratio)</w:t>
            </w:r>
          </w:p>
        </w:tc>
        <w:tc>
          <w:tcPr>
            <w:tcW w:type="dxa" w:w="2880"/>
          </w:tcPr>
          <w:p>
            <w:r>
              <w:t>0.80</w:t>
            </w:r>
          </w:p>
        </w:tc>
        <w:tc>
          <w:tcPr>
            <w:tcW w:type="dxa" w:w="2880"/>
          </w:tcPr>
          <w:p>
            <w:r>
              <w:t>pv_tools.py</w:t>
            </w:r>
          </w:p>
        </w:tc>
      </w:tr>
      <w:tr>
        <w:tc>
          <w:tcPr>
            <w:tcW w:type="dxa" w:w="2880"/>
          </w:tcPr>
          <w:p>
            <w:r>
              <w:t>Federal ITC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config.yaml</w:t>
            </w:r>
          </w:p>
        </w:tc>
      </w:tr>
      <w:tr>
        <w:tc>
          <w:tcPr>
            <w:tcW w:type="dxa" w:w="2880"/>
          </w:tcPr>
          <w:p>
            <w:r>
              <w:t>Utility escalation</w:t>
            </w:r>
          </w:p>
        </w:tc>
        <w:tc>
          <w:tcPr>
            <w:tcW w:type="dxa" w:w="2880"/>
          </w:tcPr>
          <w:p>
            <w:r>
              <w:t>6%/yr</w:t>
            </w:r>
          </w:p>
        </w:tc>
        <w:tc>
          <w:tcPr>
            <w:tcW w:type="dxa" w:w="2880"/>
          </w:tcPr>
          <w:p>
            <w:r>
              <w:t>pv_tools.py</w:t>
            </w:r>
          </w:p>
        </w:tc>
      </w:tr>
      <w:tr>
        <w:tc>
          <w:tcPr>
            <w:tcW w:type="dxa" w:w="2880"/>
          </w:tcPr>
          <w:p>
            <w:r>
              <w:t>Discount rate</w:t>
            </w:r>
          </w:p>
        </w:tc>
        <w:tc>
          <w:tcPr>
            <w:tcW w:type="dxa" w:w="2880"/>
          </w:tcPr>
          <w:p>
            <w:r>
              <w:t>7%</w:t>
            </w:r>
          </w:p>
        </w:tc>
        <w:tc>
          <w:tcPr>
            <w:tcW w:type="dxa" w:w="2880"/>
          </w:tcPr>
          <w:p>
            <w:r>
              <w:t>pv_tools.py</w:t>
            </w:r>
          </w:p>
        </w:tc>
      </w:tr>
      <w:tr>
        <w:tc>
          <w:tcPr>
            <w:tcW w:type="dxa" w:w="2880"/>
          </w:tcPr>
          <w:p>
            <w:r>
              <w:t>O&amp;M</w:t>
            </w:r>
          </w:p>
        </w:tc>
        <w:tc>
          <w:tcPr>
            <w:tcW w:type="dxa" w:w="2880"/>
          </w:tcPr>
          <w:p>
            <w:r>
              <w:t>$0.005/W/yr</w:t>
            </w:r>
          </w:p>
        </w:tc>
        <w:tc>
          <w:tcPr>
            <w:tcW w:type="dxa" w:w="2880"/>
          </w:tcPr>
          <w:p>
            <w:r>
              <w:t>pv_tools.py</w:t>
            </w:r>
          </w:p>
        </w:tc>
      </w:tr>
      <w:tr>
        <w:tc>
          <w:tcPr>
            <w:tcW w:type="dxa" w:w="2880"/>
          </w:tcPr>
          <w:p>
            <w:r>
              <w:t>NEM export credit</w:t>
            </w:r>
          </w:p>
        </w:tc>
        <w:tc>
          <w:tcPr>
            <w:tcW w:type="dxa" w:w="2880"/>
          </w:tcPr>
          <w:p>
            <w:r>
              <w:t>$0.10/kWh</w:t>
            </w:r>
          </w:p>
        </w:tc>
        <w:tc>
          <w:tcPr>
            <w:tcW w:type="dxa" w:w="2880"/>
          </w:tcPr>
          <w:p>
            <w:r>
              <w:t>pv_tools.py</w:t>
            </w:r>
          </w:p>
        </w:tc>
      </w:tr>
      <w:tr>
        <w:tc>
          <w:tcPr>
            <w:tcW w:type="dxa" w:w="2880"/>
          </w:tcPr>
          <w:p>
            <w:r>
              <w:t>Inverter replacement</w:t>
            </w:r>
          </w:p>
        </w:tc>
        <w:tc>
          <w:tcPr>
            <w:tcW w:type="dxa" w:w="2880"/>
          </w:tcPr>
          <w:p>
            <w:r>
              <w:t>$2000 at year 10</w:t>
            </w:r>
          </w:p>
        </w:tc>
        <w:tc>
          <w:tcPr>
            <w:tcW w:type="dxa" w:w="2880"/>
          </w:tcPr>
          <w:p>
            <w:r>
              <w:t>pv_tools.py</w:t>
            </w:r>
          </w:p>
        </w:tc>
      </w:tr>
      <w:tr>
        <w:tc>
          <w:tcPr>
            <w:tcW w:type="dxa" w:w="2880"/>
          </w:tcPr>
          <w:p>
            <w:r>
              <w:t>SDG&amp;E daily fee</w:t>
            </w:r>
          </w:p>
        </w:tc>
        <w:tc>
          <w:tcPr>
            <w:tcW w:type="dxa" w:w="2880"/>
          </w:tcPr>
          <w:p>
            <w:r>
              <w:t>$0.345/day</w:t>
            </w:r>
          </w:p>
        </w:tc>
        <w:tc>
          <w:tcPr>
            <w:tcW w:type="dxa" w:w="2880"/>
          </w:tcPr>
          <w:p>
            <w:r>
              <w:t>pv_tools.py</w:t>
            </w:r>
          </w:p>
        </w:tc>
      </w:tr>
      <w:tr>
        <w:tc>
          <w:tcPr>
            <w:tcW w:type="dxa" w:w="2880"/>
          </w:tcPr>
          <w:p>
            <w:r>
              <w:t>EV charger power</w:t>
            </w:r>
          </w:p>
        </w:tc>
        <w:tc>
          <w:tcPr>
            <w:tcW w:type="dxa" w:w="2880"/>
          </w:tcPr>
          <w:p>
            <w:r>
              <w:t>7.2 kW</w:t>
            </w:r>
          </w:p>
        </w:tc>
        <w:tc>
          <w:tcPr>
            <w:tcW w:type="dxa" w:w="2880"/>
          </w:tcPr>
          <w:p>
            <w:r>
              <w:t>pv_tools.py</w:t>
            </w:r>
          </w:p>
        </w:tc>
      </w:tr>
      <w:tr>
        <w:tc>
          <w:tcPr>
            <w:tcW w:type="dxa" w:w="2880"/>
          </w:tcPr>
          <w:p>
            <w:r>
              <w:t>EV daily energy</w:t>
            </w:r>
          </w:p>
        </w:tc>
        <w:tc>
          <w:tcPr>
            <w:tcW w:type="dxa" w:w="2880"/>
          </w:tcPr>
          <w:p>
            <w:r>
              <w:t>14 kWh/EV</w:t>
            </w:r>
          </w:p>
        </w:tc>
        <w:tc>
          <w:tcPr>
            <w:tcW w:type="dxa" w:w="2880"/>
          </w:tcPr>
          <w:p>
            <w:r>
              <w:t>pv_tools.py</w:t>
            </w:r>
          </w:p>
        </w:tc>
      </w:tr>
    </w:tbl>
    <w:p>
      <w:pPr>
        <w:pStyle w:val="Heading2"/>
      </w:pPr>
      <w:r>
        <w:t>4.2 Core Functions</w:t>
      </w:r>
    </w:p>
    <w:p>
      <w:r>
        <w:t>Irradiance shape: G(t)/G_ref = max(0, sin(π(h - h_sunrise)/(h_sunset - h_sunrise))) with h_sunset = 18 + 2·sin(2π(doy-80)/365). PV output: P_array(t) = N × P_panel × shape(t) × PR, normalised so annual sum = N × P_panel × GHI × PR. Dispatch: surplus → charge battery then export; deficit → discharge battery then import. Economics: Net_CAPEX = (PV + Battery) × 1.10 × 0.70; Savings_y = Trad_bill_y - Solar_bill_y - O&amp;M - Inverter; with degradation (1-d)^(y-1) and tariff escalation (1+0.06)^(y-1).</w:t>
      </w:r>
    </w:p>
    <w:p>
      <w:pPr>
        <w:pStyle w:val="Heading2"/>
      </w:pPr>
      <w:r>
        <w:t>4.3 Hardware Selection</w:t>
      </w:r>
    </w:p>
    <w:p>
      <w:r>
        <w:t>Panel: select_panel(brand) — auto = best efficiency/cost; user = exact manufacturer match. Battery: select_battery(required_kwh) — min cost/kWh when required_kwh &gt; 0.5; else None. Battery need: battery_kwh = nighttime_fraction × annual_kwh/365 when nighttime_fraction &gt; 0.30.</w:t>
      </w:r>
    </w:p>
    <w:p>
      <w:pPr>
        <w:pStyle w:val="Heading1"/>
      </w:pPr>
      <w:r>
        <w:t>5. Stochastic Scenario</w:t>
      </w:r>
    </w:p>
    <w:p>
      <w:r>
        <w:t>Determinism: household load is seeded by hashlib.sha256(lat_lon). Same location always yields identical profile. Stochastic elements: location (coastal vs inland, urban vs suburban), solar adoption (5–35% prob), EV adoption (8–30% prob), multi-generational (10–25% prob), household characteristics (normal draws), ±3% hourly noise. All pseudo-random; fixed per (lat, lon).</w:t>
      </w:r>
    </w:p>
    <w:p>
      <w:pPr>
        <w:pStyle w:val="Heading1"/>
      </w:pPr>
      <w:r>
        <w:t>6. Hierarchical Prompt Structure</w:t>
      </w:r>
    </w:p>
    <w:p>
      <w:r>
        <w:t>prompt_builder.py assembles the prompt in order: (1) Feature summary (~2,500 chars), (2) Equipment catalog (9 panels, 5 batteries, constants, EV assumptions), (3) User inputs, (4) Pre-computed tool results (panel, brand, battery, load, tariff, roof layout, sizing, recommended/optimal scenarios, battery analysis), (5) Hard rules (11 anti-hallucination constraints), (6) Decision policy (copy instructions), (7) JSON schema, (8) Task. Truncation: if &gt; 24,000 chars, features truncated first; tool results, rules, schema, task protected.</w:t>
      </w:r>
    </w:p>
    <w:p>
      <w:pPr>
        <w:pStyle w:val="Heading1"/>
      </w:pPr>
      <w:r>
        <w:t>7. Constraints Enforced</w:t>
      </w:r>
    </w:p>
    <w:p>
      <w:r>
        <w:t>Hard rules: (1) Numeric integrity — copy from TOOL RESULTS &gt; FEATURES &gt; CATALOG &gt; USER INPUTS; no own arithmetic. (2) Scenario structure — exactly two scenarios. (3) Evidence — 5–12 entries. (4) Brand — use user preference when specified. (5) Roof — N ≤ max_panels_by_roof. (6) Tariff — use rates from TOOL RESULTS. (7) Output — valid JSON only. (8) Self-check — panels×Wp/1000 = kw_dc. (9) Battery — copy from BATTERY ANALYSIS. (10) Panel brand — copy from BRAND SELECTION. Decision policy: N_opt = min(N_100, N_roof), N_rec = min(N_70, N_budget, N_roof), budget_binding = True if N_budget &lt; N_70.</w:t>
      </w:r>
    </w:p>
    <w:p>
      <w:pPr>
        <w:pStyle w:val="Heading1"/>
      </w:pPr>
      <w:r>
        <w:t>8. Equipment Catalogs</w:t>
      </w:r>
    </w:p>
    <w:p>
      <w:pPr>
        <w:pStyle w:val="Heading2"/>
      </w:pPr>
      <w:r>
        <w:t>8.1 Solar Panels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Manufacturer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Wp</w:t>
            </w:r>
          </w:p>
        </w:tc>
        <w:tc>
          <w:tcPr>
            <w:tcW w:type="dxa" w:w="1440"/>
          </w:tcPr>
          <w:p>
            <w:r>
              <w:t>Efficiency</w:t>
            </w:r>
          </w:p>
        </w:tc>
        <w:tc>
          <w:tcPr>
            <w:tcW w:type="dxa" w:w="1440"/>
          </w:tcPr>
          <w:p>
            <w:r>
              <w:t>$/Wp</w:t>
            </w:r>
          </w:p>
        </w:tc>
        <w:tc>
          <w:tcPr>
            <w:tcW w:type="dxa" w:w="1440"/>
          </w:tcPr>
          <w:p>
            <w:r>
              <w:t>Degrad/yr</w:t>
            </w:r>
          </w:p>
        </w:tc>
      </w:tr>
      <w:tr>
        <w:tc>
          <w:tcPr>
            <w:tcW w:type="dxa" w:w="1440"/>
          </w:tcPr>
          <w:p>
            <w:r>
              <w:t>REC Group</w:t>
            </w:r>
          </w:p>
        </w:tc>
        <w:tc>
          <w:tcPr>
            <w:tcW w:type="dxa" w:w="1440"/>
          </w:tcPr>
          <w:p>
            <w:r>
              <w:t>Alpha Pure</w:t>
            </w:r>
          </w:p>
        </w:tc>
        <w:tc>
          <w:tcPr>
            <w:tcW w:type="dxa" w:w="1440"/>
          </w:tcPr>
          <w:p>
            <w:r>
              <w:t>405</w:t>
            </w:r>
          </w:p>
        </w:tc>
        <w:tc>
          <w:tcPr>
            <w:tcW w:type="dxa" w:w="1440"/>
          </w:tcPr>
          <w:p>
            <w:r>
              <w:t>22.6%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</w:tr>
      <w:tr>
        <w:tc>
          <w:tcPr>
            <w:tcW w:type="dxa" w:w="1440"/>
          </w:tcPr>
          <w:p>
            <w:r>
              <w:t>JA Solar</w:t>
            </w:r>
          </w:p>
        </w:tc>
        <w:tc>
          <w:tcPr>
            <w:tcW w:type="dxa" w:w="1440"/>
          </w:tcPr>
          <w:p>
            <w:r>
              <w:t>DeepBlue</w:t>
            </w:r>
          </w:p>
        </w:tc>
        <w:tc>
          <w:tcPr>
            <w:tcW w:type="dxa" w:w="1440"/>
          </w:tcPr>
          <w:p>
            <w:r>
              <w:t>395</w:t>
            </w:r>
          </w:p>
        </w:tc>
        <w:tc>
          <w:tcPr>
            <w:tcW w:type="dxa" w:w="1440"/>
          </w:tcPr>
          <w:p>
            <w:r>
              <w:t>21.5%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</w:tr>
      <w:tr>
        <w:tc>
          <w:tcPr>
            <w:tcW w:type="dxa" w:w="1440"/>
          </w:tcPr>
          <w:p>
            <w:r>
              <w:t>Trina Solar</w:t>
            </w:r>
          </w:p>
        </w:tc>
        <w:tc>
          <w:tcPr>
            <w:tcW w:type="dxa" w:w="1440"/>
          </w:tcPr>
          <w:p>
            <w:r>
              <w:t>Vertex S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21.8%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</w:tr>
      <w:tr>
        <w:tc>
          <w:tcPr>
            <w:tcW w:type="dxa" w:w="1440"/>
          </w:tcPr>
          <w:p>
            <w:r>
              <w:t>Canadian Solar</w:t>
            </w:r>
          </w:p>
        </w:tc>
        <w:tc>
          <w:tcPr>
            <w:tcW w:type="dxa" w:w="1440"/>
          </w:tcPr>
          <w:p>
            <w:r>
              <w:t>TOPHiKu7</w:t>
            </w:r>
          </w:p>
        </w:tc>
        <w:tc>
          <w:tcPr>
            <w:tcW w:type="dxa" w:w="1440"/>
          </w:tcPr>
          <w:p>
            <w:r>
              <w:t>420</w:t>
            </w:r>
          </w:p>
        </w:tc>
        <w:tc>
          <w:tcPr>
            <w:tcW w:type="dxa" w:w="1440"/>
          </w:tcPr>
          <w:p>
            <w:r>
              <w:t>22.5%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</w:tr>
      <w:tr>
        <w:tc>
          <w:tcPr>
            <w:tcW w:type="dxa" w:w="1440"/>
          </w:tcPr>
          <w:p>
            <w:r>
              <w:t>Silfab Solar</w:t>
            </w:r>
          </w:p>
        </w:tc>
        <w:tc>
          <w:tcPr>
            <w:tcW w:type="dxa" w:w="1440"/>
          </w:tcPr>
          <w:p>
            <w:r>
              <w:t>Prime</w:t>
            </w:r>
          </w:p>
        </w:tc>
        <w:tc>
          <w:tcPr>
            <w:tcW w:type="dxa" w:w="1440"/>
          </w:tcPr>
          <w:p>
            <w:r>
              <w:t>410</w:t>
            </w:r>
          </w:p>
        </w:tc>
        <w:tc>
          <w:tcPr>
            <w:tcW w:type="dxa" w:w="1440"/>
          </w:tcPr>
          <w:p>
            <w:r>
              <w:t>22.1%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</w:tr>
      <w:tr>
        <w:tc>
          <w:tcPr>
            <w:tcW w:type="dxa" w:w="1440"/>
          </w:tcPr>
          <w:p>
            <w:r>
              <w:t>Jinko Solar</w:t>
            </w:r>
          </w:p>
        </w:tc>
        <w:tc>
          <w:tcPr>
            <w:tcW w:type="dxa" w:w="1440"/>
          </w:tcPr>
          <w:p>
            <w:r>
              <w:t>Tiger Neo</w:t>
            </w:r>
          </w:p>
        </w:tc>
        <w:tc>
          <w:tcPr>
            <w:tcW w:type="dxa" w:w="1440"/>
          </w:tcPr>
          <w:p>
            <w:r>
              <w:t>440</w:t>
            </w:r>
          </w:p>
        </w:tc>
        <w:tc>
          <w:tcPr>
            <w:tcW w:type="dxa" w:w="1440"/>
          </w:tcPr>
          <w:p>
            <w:r>
              <w:t>23.8%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</w:tr>
      <w:tr>
        <w:tc>
          <w:tcPr>
            <w:tcW w:type="dxa" w:w="1440"/>
          </w:tcPr>
          <w:p>
            <w:r>
              <w:t>LONGi Solar</w:t>
            </w:r>
          </w:p>
        </w:tc>
        <w:tc>
          <w:tcPr>
            <w:tcW w:type="dxa" w:w="1440"/>
          </w:tcPr>
          <w:p>
            <w:r>
              <w:t>Hi-MO 6</w:t>
            </w:r>
          </w:p>
        </w:tc>
        <w:tc>
          <w:tcPr>
            <w:tcW w:type="dxa" w:w="1440"/>
          </w:tcPr>
          <w:p>
            <w:r>
              <w:t>435</w:t>
            </w:r>
          </w:p>
        </w:tc>
        <w:tc>
          <w:tcPr>
            <w:tcW w:type="dxa" w:w="1440"/>
          </w:tcPr>
          <w:p>
            <w:r>
              <w:t>23.3%</w:t>
            </w:r>
          </w:p>
        </w:tc>
        <w:tc>
          <w:tcPr>
            <w:tcW w:type="dxa" w:w="1440"/>
          </w:tcPr>
          <w:p>
            <w:r>
              <w:t>3.35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</w:tr>
      <w:tr>
        <w:tc>
          <w:tcPr>
            <w:tcW w:type="dxa" w:w="1440"/>
          </w:tcPr>
          <w:p>
            <w:r>
              <w:t>Maxeon Solar</w:t>
            </w:r>
          </w:p>
        </w:tc>
        <w:tc>
          <w:tcPr>
            <w:tcW w:type="dxa" w:w="1440"/>
          </w:tcPr>
          <w:p>
            <w:r>
              <w:t>Maxeon 7</w:t>
            </w:r>
          </w:p>
        </w:tc>
        <w:tc>
          <w:tcPr>
            <w:tcW w:type="dxa" w:w="1440"/>
          </w:tcPr>
          <w:p>
            <w:r>
              <w:t>430</w:t>
            </w:r>
          </w:p>
        </w:tc>
        <w:tc>
          <w:tcPr>
            <w:tcW w:type="dxa" w:w="1440"/>
          </w:tcPr>
          <w:p>
            <w:r>
              <w:t>22.8%</w:t>
            </w:r>
          </w:p>
        </w:tc>
        <w:tc>
          <w:tcPr>
            <w:tcW w:type="dxa" w:w="1440"/>
          </w:tcPr>
          <w:p>
            <w:r>
              <w:t>3.50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</w:tr>
      <w:tr>
        <w:tc>
          <w:tcPr>
            <w:tcW w:type="dxa" w:w="1440"/>
          </w:tcPr>
          <w:p>
            <w:r>
              <w:t>Aiko Solar</w:t>
            </w:r>
          </w:p>
        </w:tc>
        <w:tc>
          <w:tcPr>
            <w:tcW w:type="dxa" w:w="1440"/>
          </w:tcPr>
          <w:p>
            <w:r>
              <w:t>Neostar 2P</w:t>
            </w:r>
          </w:p>
        </w:tc>
        <w:tc>
          <w:tcPr>
            <w:tcW w:type="dxa" w:w="1440"/>
          </w:tcPr>
          <w:p>
            <w:r>
              <w:t>460</w:t>
            </w:r>
          </w:p>
        </w:tc>
        <w:tc>
          <w:tcPr>
            <w:tcW w:type="dxa" w:w="1440"/>
          </w:tcPr>
          <w:p>
            <w:r>
              <w:t>24.3%</w:t>
            </w:r>
          </w:p>
        </w:tc>
        <w:tc>
          <w:tcPr>
            <w:tcW w:type="dxa" w:w="1440"/>
          </w:tcPr>
          <w:p>
            <w:r>
              <w:t>3.75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</w:tr>
    </w:tbl>
    <w:p>
      <w:pPr>
        <w:pStyle w:val="Heading2"/>
      </w:pPr>
      <w:r>
        <w:t>8.2 Batteries (5)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Manufacturer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kWh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RTE</w:t>
            </w:r>
          </w:p>
        </w:tc>
      </w:tr>
      <w:tr>
        <w:tc>
          <w:tcPr>
            <w:tcW w:type="dxa" w:w="1728"/>
          </w:tcPr>
          <w:p>
            <w:r>
              <w:t>Tesla</w:t>
            </w:r>
          </w:p>
        </w:tc>
        <w:tc>
          <w:tcPr>
            <w:tcW w:type="dxa" w:w="1728"/>
          </w:tcPr>
          <w:p>
            <w:r>
              <w:t>Powerwall 3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  <w:tc>
          <w:tcPr>
            <w:tcW w:type="dxa" w:w="1728"/>
          </w:tcPr>
          <w:p>
            <w:r>
              <w:t>$11,500</w:t>
            </w:r>
          </w:p>
        </w:tc>
        <w:tc>
          <w:tcPr>
            <w:tcW w:type="dxa" w:w="1728"/>
          </w:tcPr>
          <w:p>
            <w:r>
              <w:t>97.5%</w:t>
            </w:r>
          </w:p>
        </w:tc>
      </w:tr>
      <w:tr>
        <w:tc>
          <w:tcPr>
            <w:tcW w:type="dxa" w:w="1728"/>
          </w:tcPr>
          <w:p>
            <w:r>
              <w:t>Enphase</w:t>
            </w:r>
          </w:p>
        </w:tc>
        <w:tc>
          <w:tcPr>
            <w:tcW w:type="dxa" w:w="1728"/>
          </w:tcPr>
          <w:p>
            <w:r>
              <w:t>IQ Battery 5P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  <w:tc>
          <w:tcPr>
            <w:tcW w:type="dxa" w:w="1728"/>
          </w:tcPr>
          <w:p>
            <w:r>
              <w:t>96.0%</w:t>
            </w:r>
          </w:p>
        </w:tc>
      </w:tr>
      <w:tr>
        <w:tc>
          <w:tcPr>
            <w:tcW w:type="dxa" w:w="1728"/>
          </w:tcPr>
          <w:p>
            <w:r>
              <w:t>Generac</w:t>
            </w:r>
          </w:p>
        </w:tc>
        <w:tc>
          <w:tcPr>
            <w:tcW w:type="dxa" w:w="1728"/>
          </w:tcPr>
          <w:p>
            <w:r>
              <w:t>PWRcell M6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$10,000</w:t>
            </w:r>
          </w:p>
        </w:tc>
        <w:tc>
          <w:tcPr>
            <w:tcW w:type="dxa" w:w="1728"/>
          </w:tcPr>
          <w:p>
            <w:r>
              <w:t>96.5%</w:t>
            </w:r>
          </w:p>
        </w:tc>
      </w:tr>
      <w:tr>
        <w:tc>
          <w:tcPr>
            <w:tcW w:type="dxa" w:w="1728"/>
          </w:tcPr>
          <w:p>
            <w:r>
              <w:t>SolarEdge</w:t>
            </w:r>
          </w:p>
        </w:tc>
        <w:tc>
          <w:tcPr>
            <w:tcW w:type="dxa" w:w="1728"/>
          </w:tcPr>
          <w:p>
            <w:r>
              <w:t>Home Battery 48V</w:t>
            </w:r>
          </w:p>
        </w:tc>
        <w:tc>
          <w:tcPr>
            <w:tcW w:type="dxa" w:w="1728"/>
          </w:tcPr>
          <w:p>
            <w:r>
              <w:t>9.7</w:t>
            </w:r>
          </w:p>
        </w:tc>
        <w:tc>
          <w:tcPr>
            <w:tcW w:type="dxa" w:w="1728"/>
          </w:tcPr>
          <w:p>
            <w:r>
              <w:t>$9,500</w:t>
            </w:r>
          </w:p>
        </w:tc>
        <w:tc>
          <w:tcPr>
            <w:tcW w:type="dxa" w:w="1728"/>
          </w:tcPr>
          <w:p>
            <w:r>
              <w:t>94.5%</w:t>
            </w:r>
          </w:p>
        </w:tc>
      </w:tr>
      <w:tr>
        <w:tc>
          <w:tcPr>
            <w:tcW w:type="dxa" w:w="1728"/>
          </w:tcPr>
          <w:p>
            <w:r>
              <w:t>Panasonic</w:t>
            </w:r>
          </w:p>
        </w:tc>
        <w:tc>
          <w:tcPr>
            <w:tcW w:type="dxa" w:w="1728"/>
          </w:tcPr>
          <w:p>
            <w:r>
              <w:t>EverVolt H Series</w:t>
            </w:r>
          </w:p>
        </w:tc>
        <w:tc>
          <w:tcPr>
            <w:tcW w:type="dxa" w:w="1728"/>
          </w:tcPr>
          <w:p>
            <w:r>
              <w:t>17.1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  <w:tc>
          <w:tcPr>
            <w:tcW w:type="dxa" w:w="1728"/>
          </w:tcPr>
          <w:p>
            <w:r>
              <w:t>97.0%</w:t>
            </w:r>
          </w:p>
        </w:tc>
      </w:tr>
    </w:tbl>
    <w:p>
      <w:pPr>
        <w:pStyle w:val="Heading1"/>
      </w:pPr>
      <w:r>
        <w:t>9. Two Challenges and Solutions</w:t>
      </w:r>
    </w:p>
    <w:p>
      <w:pPr>
        <w:pStyle w:val="Heading2"/>
      </w:pPr>
      <w:r>
        <w:t>Challenge 1: LLM Hallucination of Financial Numbers</w:t>
      </w:r>
    </w:p>
    <w:p>
      <w:r>
        <w:t>Problem: LLMs invent or round numbers. Solution: Pre-compute all numbers in pv_tools.run_all_tools() and pass them to the LLM. The LLM's job is to copy and format, not calculate. Hard rules and decision policy explicitly forbid arithmetic and require copying from TOOL RESULTS.</w:t>
      </w:r>
    </w:p>
    <w:p>
      <w:pPr>
        <w:pStyle w:val="Heading2"/>
      </w:pPr>
      <w:r>
        <w:t>Challenge 2: Household Load Without Real Data</w:t>
      </w:r>
    </w:p>
    <w:p>
      <w:r>
        <w:t>Problem: No per-household metered data for arbitrary locations. Solution: Use EIA regional load as base, downscale by SDGE customer count, apply nine location-based factors. SHA-256 seeded RNG ensures same (lat, lon) + household params always yields identical profile. Deterministic, reproducible, location-specific household profiles.</w:t>
      </w:r>
    </w:p>
    <w:p>
      <w:pPr>
        <w:pStyle w:val="Heading1"/>
      </w:pPr>
      <w:r>
        <w:t>10. Core Objects and Data Flow</w:t>
      </w:r>
    </w:p>
    <w:p>
      <w:r>
        <w:t>Core objects: user_inputs (lat, lon, num_evs, num_people, num_daytime_occupants, budget_usd, roof_length_m, roof_breadth_m, rate_plan, panel_brand), tool_results (panel, brand, battery, load, tariff, roof layout, sizing, recommended/optimal scenarios, battery analysis), recommendation (optimal, recommended, battery_recommendation, panel_brand_recommendation, evidence).</w:t>
      </w:r>
    </w:p>
    <w:p>
      <w:r>
        <w:t>Flow: User inputs → extraction → features → PV tools → prompt → LLM → validation → report.</w:t>
      </w:r>
    </w:p>
    <w:p/>
    <w:p>
      <w:r>
        <w:t>— This report is based on the SolarInvest codebase: config.yaml, pv_tools.py, feature_engineering.py, prompt_builder.py, data_extractor.py, weather_fetcher.py, household_generator.py, and the README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