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045" w:rsidRPr="00277240" w:rsidRDefault="00E57045" w:rsidP="00E57045">
      <w:pPr>
        <w:numPr>
          <w:ilvl w:val="0"/>
          <w:numId w:val="2"/>
        </w:numPr>
        <w:tabs>
          <w:tab w:val="left" w:pos="360"/>
        </w:tabs>
        <w:autoSpaceDE w:val="0"/>
        <w:autoSpaceDN w:val="0"/>
        <w:adjustRightInd w:val="0"/>
        <w:spacing w:before="57" w:after="57" w:line="240" w:lineRule="auto"/>
        <w:jc w:val="both"/>
        <w:rPr>
          <w:rFonts w:ascii="Times New Roman" w:hAnsi="Times New Roman"/>
          <w:sz w:val="20"/>
          <w:szCs w:val="20"/>
        </w:rPr>
      </w:pPr>
      <w:r w:rsidRPr="000434C2">
        <w:rPr>
          <w:rFonts w:ascii="Times New Roman" w:hAnsi="Times New Roman"/>
          <w:sz w:val="20"/>
          <w:szCs w:val="20"/>
        </w:rPr>
        <w:t>Subject to his compliance with the provisions of this Ordinance and of other Ordi</w:t>
      </w:r>
      <w:bookmarkStart w:id="0" w:name="_GoBack"/>
      <w:bookmarkEnd w:id="0"/>
      <w:r w:rsidRPr="000434C2">
        <w:rPr>
          <w:rFonts w:ascii="Times New Roman" w:hAnsi="Times New Roman"/>
          <w:sz w:val="20"/>
          <w:szCs w:val="20"/>
        </w:rPr>
        <w:t>nances in force fr</w:t>
      </w:r>
      <w:r w:rsidRPr="00277240">
        <w:rPr>
          <w:rFonts w:ascii="Times New Roman" w:hAnsi="Times New Roman"/>
          <w:sz w:val="20"/>
          <w:szCs w:val="20"/>
        </w:rPr>
        <w:t>o</w:t>
      </w:r>
      <w:r w:rsidRPr="000434C2">
        <w:rPr>
          <w:rFonts w:ascii="Times New Roman" w:hAnsi="Times New Roman"/>
          <w:sz w:val="20"/>
          <w:szCs w:val="20"/>
        </w:rPr>
        <w:t xml:space="preserve">m time to time, an applicant for admission to- </w:t>
      </w:r>
    </w:p>
    <w:p w:rsidR="00E57045" w:rsidRPr="000434C2" w:rsidRDefault="00E57045" w:rsidP="00E57045">
      <w:pPr>
        <w:tabs>
          <w:tab w:val="left" w:pos="720"/>
          <w:tab w:val="left" w:pos="1134"/>
          <w:tab w:val="left" w:pos="1701"/>
          <w:tab w:val="left" w:pos="2268"/>
          <w:tab w:val="left" w:pos="2852"/>
          <w:tab w:val="left" w:pos="3390"/>
          <w:tab w:val="left" w:pos="3969"/>
          <w:tab w:val="left" w:pos="4513"/>
          <w:tab w:val="left" w:pos="5102"/>
          <w:tab w:val="left" w:pos="5329"/>
        </w:tabs>
        <w:autoSpaceDE w:val="0"/>
        <w:autoSpaceDN w:val="0"/>
        <w:adjustRightInd w:val="0"/>
        <w:spacing w:before="57" w:after="57" w:line="240" w:lineRule="auto"/>
        <w:ind w:left="1170" w:hanging="450"/>
        <w:jc w:val="both"/>
        <w:rPr>
          <w:rFonts w:ascii="Times New Roman" w:hAnsi="Times New Roman"/>
          <w:sz w:val="20"/>
          <w:szCs w:val="20"/>
        </w:rPr>
      </w:pPr>
      <w:r w:rsidRPr="000434C2">
        <w:rPr>
          <w:rFonts w:ascii="Times New Roman" w:hAnsi="Times New Roman"/>
          <w:sz w:val="20"/>
          <w:szCs w:val="20"/>
        </w:rPr>
        <w:t xml:space="preserve">(A) </w:t>
      </w:r>
      <w:r w:rsidRPr="000434C2">
        <w:rPr>
          <w:rFonts w:ascii="Times New Roman" w:hAnsi="Times New Roman"/>
          <w:sz w:val="20"/>
          <w:szCs w:val="20"/>
        </w:rPr>
        <w:tab/>
        <w:t xml:space="preserve">The </w:t>
      </w:r>
      <w:r w:rsidRPr="000434C2">
        <w:rPr>
          <w:rFonts w:ascii="DV-TTYogesh" w:hAnsi="DV-TTYogesh" w:cs="DV-Yogesh"/>
          <w:sz w:val="24"/>
          <w:szCs w:val="24"/>
        </w:rPr>
        <w:t>|</w:t>
      </w:r>
      <w:proofErr w:type="spellStart"/>
      <w:r w:rsidRPr="000434C2">
        <w:rPr>
          <w:rFonts w:ascii="DV-TTYogesh" w:hAnsi="DV-TTYogesh" w:cs="DV-Yogesh"/>
          <w:sz w:val="24"/>
          <w:szCs w:val="24"/>
        </w:rPr>
        <w:t>ÉlÉ¨É</w:t>
      </w:r>
      <w:proofErr w:type="spellEnd"/>
      <w:r w:rsidRPr="000434C2">
        <w:rPr>
          <w:rFonts w:ascii="DV-TTYogesh" w:hAnsi="DV-TTYogesh" w:cs="DV-Yogesh"/>
          <w:sz w:val="24"/>
          <w:szCs w:val="24"/>
        </w:rPr>
        <w:t xml:space="preserve"> ¦Éä¹ÉVÉÒ º</w:t>
      </w:r>
      <w:proofErr w:type="spellStart"/>
      <w:r w:rsidRPr="000434C2">
        <w:rPr>
          <w:rFonts w:ascii="DV-TTYogesh" w:hAnsi="DV-TTYogesh" w:cs="DV-Yogesh"/>
          <w:sz w:val="24"/>
          <w:szCs w:val="24"/>
        </w:rPr>
        <w:t>xÉÉiÉEò</w:t>
      </w:r>
      <w:proofErr w:type="spellEnd"/>
      <w:r w:rsidRPr="00277240">
        <w:rPr>
          <w:rFonts w:ascii="DV-TTYogesh" w:hAnsi="DV-TTYogesh" w:cs="DV-Yogesh"/>
          <w:sz w:val="24"/>
          <w:szCs w:val="24"/>
        </w:rPr>
        <w:t xml:space="preserve"> </w:t>
      </w:r>
      <w:r w:rsidRPr="000434C2">
        <w:rPr>
          <w:rFonts w:ascii="DV-TTYogesh" w:hAnsi="DV-TTYogesh"/>
          <w:sz w:val="20"/>
          <w:szCs w:val="20"/>
        </w:rPr>
        <w:t xml:space="preserve">  </w:t>
      </w:r>
      <w:r w:rsidRPr="000434C2">
        <w:rPr>
          <w:rFonts w:ascii="Times New Roman" w:hAnsi="Times New Roman"/>
          <w:sz w:val="20"/>
          <w:szCs w:val="20"/>
        </w:rPr>
        <w:t>(First B. Pharm</w:t>
      </w:r>
      <w:r>
        <w:rPr>
          <w:rFonts w:ascii="Times New Roman" w:hAnsi="Times New Roman"/>
          <w:sz w:val="20"/>
          <w:szCs w:val="20"/>
        </w:rPr>
        <w:t>- Semester I and II</w:t>
      </w:r>
      <w:r w:rsidRPr="000434C2">
        <w:rPr>
          <w:rFonts w:ascii="Times New Roman" w:hAnsi="Times New Roman"/>
          <w:sz w:val="20"/>
          <w:szCs w:val="20"/>
        </w:rPr>
        <w:t xml:space="preserve">) Examination shall have passed not less than one academic year previously- </w:t>
      </w:r>
    </w:p>
    <w:p w:rsidR="00E57045" w:rsidRPr="000434C2" w:rsidRDefault="00E57045" w:rsidP="00E57045">
      <w:pPr>
        <w:tabs>
          <w:tab w:val="left" w:pos="1440"/>
          <w:tab w:val="left" w:pos="1701"/>
          <w:tab w:val="left" w:pos="2268"/>
          <w:tab w:val="left" w:pos="2852"/>
          <w:tab w:val="left" w:pos="3390"/>
          <w:tab w:val="left" w:pos="3969"/>
          <w:tab w:val="left" w:pos="4513"/>
          <w:tab w:val="left" w:pos="5102"/>
          <w:tab w:val="left" w:pos="5329"/>
        </w:tabs>
        <w:autoSpaceDE w:val="0"/>
        <w:autoSpaceDN w:val="0"/>
        <w:adjustRightInd w:val="0"/>
        <w:spacing w:before="57" w:after="57" w:line="240" w:lineRule="auto"/>
        <w:ind w:left="1440" w:hanging="360"/>
        <w:jc w:val="both"/>
        <w:rPr>
          <w:rFonts w:ascii="Times New Roman" w:hAnsi="Times New Roman"/>
          <w:spacing w:val="-35"/>
          <w:sz w:val="20"/>
          <w:szCs w:val="20"/>
        </w:rPr>
      </w:pPr>
      <w:r w:rsidRPr="000434C2">
        <w:rPr>
          <w:rFonts w:ascii="Times New Roman" w:hAnsi="Times New Roman"/>
          <w:sz w:val="20"/>
          <w:szCs w:val="20"/>
        </w:rPr>
        <w:t>(</w:t>
      </w:r>
      <w:proofErr w:type="spellStart"/>
      <w:r w:rsidRPr="000434C2">
        <w:rPr>
          <w:rFonts w:ascii="Times New Roman" w:hAnsi="Times New Roman"/>
          <w:sz w:val="20"/>
          <w:szCs w:val="20"/>
        </w:rPr>
        <w:t>i</w:t>
      </w:r>
      <w:proofErr w:type="spellEnd"/>
      <w:r w:rsidRPr="000434C2">
        <w:rPr>
          <w:rFonts w:ascii="Times New Roman" w:hAnsi="Times New Roman"/>
          <w:sz w:val="20"/>
          <w:szCs w:val="20"/>
        </w:rPr>
        <w:t xml:space="preserve">) </w:t>
      </w:r>
      <w:r w:rsidRPr="00277240">
        <w:rPr>
          <w:rFonts w:ascii="Times New Roman" w:hAnsi="Times New Roman"/>
          <w:sz w:val="20"/>
          <w:szCs w:val="20"/>
        </w:rPr>
        <w:tab/>
      </w:r>
      <w:r>
        <w:rPr>
          <w:rFonts w:ascii="Times New Roman" w:hAnsi="Times New Roman"/>
          <w:sz w:val="20"/>
          <w:szCs w:val="20"/>
        </w:rPr>
        <w:t>T</w:t>
      </w:r>
      <w:r w:rsidRPr="000434C2">
        <w:rPr>
          <w:rFonts w:ascii="Times New Roman" w:hAnsi="Times New Roman"/>
          <w:sz w:val="20"/>
          <w:szCs w:val="20"/>
        </w:rPr>
        <w:t>he Diploma in Pharmacy Examination from an Institution recognized by the Pharmacy Coun</w:t>
      </w:r>
      <w:r w:rsidRPr="00277240">
        <w:rPr>
          <w:rFonts w:ascii="Times New Roman" w:hAnsi="Times New Roman"/>
          <w:sz w:val="20"/>
          <w:szCs w:val="20"/>
        </w:rPr>
        <w:t xml:space="preserve">cil of </w:t>
      </w:r>
      <w:proofErr w:type="gramStart"/>
      <w:r w:rsidRPr="00277240">
        <w:rPr>
          <w:rFonts w:ascii="Times New Roman" w:hAnsi="Times New Roman"/>
          <w:sz w:val="20"/>
          <w:szCs w:val="20"/>
        </w:rPr>
        <w:t>India ;</w:t>
      </w:r>
      <w:proofErr w:type="gramEnd"/>
      <w:r w:rsidRPr="00277240">
        <w:rPr>
          <w:rFonts w:ascii="Times New Roman" w:hAnsi="Times New Roman"/>
          <w:sz w:val="20"/>
          <w:szCs w:val="20"/>
        </w:rPr>
        <w:t xml:space="preserve"> with minimum </w:t>
      </w:r>
      <w:r>
        <w:rPr>
          <w:rFonts w:ascii="Times New Roman" w:hAnsi="Times New Roman"/>
          <w:sz w:val="20"/>
          <w:szCs w:val="20"/>
        </w:rPr>
        <w:t>40</w:t>
      </w:r>
      <w:r w:rsidRPr="00277240">
        <w:rPr>
          <w:rFonts w:ascii="Times New Roman" w:hAnsi="Times New Roman"/>
          <w:sz w:val="20"/>
          <w:szCs w:val="20"/>
        </w:rPr>
        <w:t>% marks.</w:t>
      </w:r>
    </w:p>
    <w:p w:rsidR="00E57045" w:rsidRPr="000434C2" w:rsidRDefault="00E57045" w:rsidP="00E57045">
      <w:pPr>
        <w:tabs>
          <w:tab w:val="left" w:pos="1440"/>
          <w:tab w:val="left" w:pos="1701"/>
          <w:tab w:val="left" w:pos="2268"/>
          <w:tab w:val="left" w:pos="2852"/>
          <w:tab w:val="left" w:pos="3390"/>
          <w:tab w:val="left" w:pos="3969"/>
          <w:tab w:val="left" w:pos="4513"/>
          <w:tab w:val="left" w:pos="5102"/>
          <w:tab w:val="left" w:pos="5329"/>
        </w:tabs>
        <w:autoSpaceDE w:val="0"/>
        <w:autoSpaceDN w:val="0"/>
        <w:adjustRightInd w:val="0"/>
        <w:spacing w:before="57" w:after="57" w:line="240" w:lineRule="auto"/>
        <w:ind w:left="1440" w:hanging="360"/>
        <w:jc w:val="center"/>
        <w:rPr>
          <w:rFonts w:ascii="Times New Roman" w:hAnsi="Times New Roman"/>
          <w:sz w:val="20"/>
          <w:szCs w:val="20"/>
        </w:rPr>
      </w:pPr>
      <w:proofErr w:type="gramStart"/>
      <w:r w:rsidRPr="000434C2">
        <w:rPr>
          <w:rFonts w:ascii="Times New Roman" w:hAnsi="Times New Roman"/>
          <w:sz w:val="20"/>
          <w:szCs w:val="20"/>
        </w:rPr>
        <w:t>or</w:t>
      </w:r>
      <w:proofErr w:type="gramEnd"/>
    </w:p>
    <w:p w:rsidR="00E57045" w:rsidRPr="000434C2" w:rsidRDefault="00E57045" w:rsidP="00E57045">
      <w:pPr>
        <w:tabs>
          <w:tab w:val="left" w:pos="1440"/>
          <w:tab w:val="left" w:pos="1701"/>
          <w:tab w:val="left" w:pos="2268"/>
          <w:tab w:val="left" w:pos="2852"/>
          <w:tab w:val="left" w:pos="3390"/>
          <w:tab w:val="left" w:pos="3969"/>
          <w:tab w:val="left" w:pos="4513"/>
          <w:tab w:val="left" w:pos="5102"/>
          <w:tab w:val="left" w:pos="5329"/>
        </w:tabs>
        <w:autoSpaceDE w:val="0"/>
        <w:autoSpaceDN w:val="0"/>
        <w:adjustRightInd w:val="0"/>
        <w:spacing w:before="57" w:after="57" w:line="240" w:lineRule="auto"/>
        <w:ind w:left="1440" w:hanging="360"/>
        <w:jc w:val="both"/>
        <w:rPr>
          <w:rFonts w:ascii="Times New Roman" w:hAnsi="Times New Roman"/>
          <w:sz w:val="20"/>
          <w:szCs w:val="20"/>
        </w:rPr>
      </w:pPr>
      <w:r w:rsidRPr="000434C2">
        <w:rPr>
          <w:rFonts w:ascii="Times New Roman" w:hAnsi="Times New Roman"/>
          <w:sz w:val="20"/>
          <w:szCs w:val="20"/>
        </w:rPr>
        <w:t>(ii)</w:t>
      </w:r>
      <w:r w:rsidRPr="00277240">
        <w:rPr>
          <w:rFonts w:ascii="Times New Roman" w:hAnsi="Times New Roman"/>
          <w:sz w:val="20"/>
          <w:szCs w:val="20"/>
        </w:rPr>
        <w:tab/>
      </w:r>
      <w:r w:rsidRPr="000434C2">
        <w:rPr>
          <w:rFonts w:ascii="Times New Roman" w:hAnsi="Times New Roman"/>
          <w:sz w:val="20"/>
          <w:szCs w:val="20"/>
        </w:rPr>
        <w:t xml:space="preserve"> </w:t>
      </w:r>
      <w:r>
        <w:rPr>
          <w:rFonts w:ascii="Times New Roman" w:hAnsi="Times New Roman"/>
          <w:sz w:val="20"/>
          <w:szCs w:val="20"/>
        </w:rPr>
        <w:t>T</w:t>
      </w:r>
      <w:r w:rsidRPr="000434C2">
        <w:rPr>
          <w:rFonts w:ascii="Times New Roman" w:hAnsi="Times New Roman"/>
          <w:sz w:val="20"/>
          <w:szCs w:val="20"/>
        </w:rPr>
        <w:t xml:space="preserve">he 12th Standard Examination of the Maharashtra State Board of Secondary and Higher Secondary Education with </w:t>
      </w:r>
      <w:proofErr w:type="gramStart"/>
      <w:r w:rsidRPr="000434C2">
        <w:rPr>
          <w:rFonts w:ascii="Times New Roman" w:hAnsi="Times New Roman"/>
          <w:sz w:val="20"/>
          <w:szCs w:val="20"/>
        </w:rPr>
        <w:t>English ,</w:t>
      </w:r>
      <w:proofErr w:type="gramEnd"/>
      <w:r w:rsidRPr="000434C2">
        <w:rPr>
          <w:rFonts w:ascii="Times New Roman" w:hAnsi="Times New Roman"/>
          <w:sz w:val="20"/>
          <w:szCs w:val="20"/>
        </w:rPr>
        <w:t xml:space="preserve"> Physics , Chemistry and Biology or Mathematics as subjects of study at the 12th Standard; securing minimum 50% marks</w:t>
      </w:r>
      <w:r>
        <w:rPr>
          <w:rFonts w:ascii="Times New Roman" w:hAnsi="Times New Roman"/>
          <w:sz w:val="20"/>
          <w:szCs w:val="20"/>
        </w:rPr>
        <w:t xml:space="preserve"> </w:t>
      </w:r>
      <w:r w:rsidRPr="000434C2">
        <w:rPr>
          <w:rFonts w:ascii="Times New Roman" w:hAnsi="Times New Roman"/>
          <w:sz w:val="20"/>
          <w:szCs w:val="20"/>
        </w:rPr>
        <w:t xml:space="preserve">(45% marks for backward class candidates from Maharashtra) in the said subjects taken together and passed in the same sitting </w:t>
      </w:r>
    </w:p>
    <w:p w:rsidR="00E57045" w:rsidRPr="000434C2" w:rsidRDefault="00E57045" w:rsidP="00E57045">
      <w:pPr>
        <w:tabs>
          <w:tab w:val="left" w:pos="1440"/>
        </w:tabs>
        <w:autoSpaceDE w:val="0"/>
        <w:autoSpaceDN w:val="0"/>
        <w:adjustRightInd w:val="0"/>
        <w:spacing w:before="57" w:after="57" w:line="240" w:lineRule="auto"/>
        <w:ind w:left="1440" w:hanging="360"/>
        <w:jc w:val="center"/>
        <w:rPr>
          <w:rFonts w:ascii="Times New Roman" w:hAnsi="Times New Roman"/>
          <w:sz w:val="20"/>
          <w:szCs w:val="20"/>
        </w:rPr>
      </w:pPr>
      <w:proofErr w:type="gramStart"/>
      <w:r w:rsidRPr="000434C2">
        <w:rPr>
          <w:rFonts w:ascii="Times New Roman" w:hAnsi="Times New Roman"/>
          <w:sz w:val="20"/>
          <w:szCs w:val="20"/>
        </w:rPr>
        <w:t>or</w:t>
      </w:r>
      <w:proofErr w:type="gramEnd"/>
    </w:p>
    <w:p w:rsidR="00E57045" w:rsidRDefault="00E57045" w:rsidP="00E57045">
      <w:pPr>
        <w:tabs>
          <w:tab w:val="left" w:pos="1440"/>
          <w:tab w:val="left" w:pos="1701"/>
          <w:tab w:val="left" w:pos="2268"/>
          <w:tab w:val="left" w:pos="2852"/>
          <w:tab w:val="left" w:pos="3390"/>
          <w:tab w:val="left" w:pos="3969"/>
          <w:tab w:val="left" w:pos="4513"/>
          <w:tab w:val="left" w:pos="5102"/>
          <w:tab w:val="left" w:pos="5329"/>
        </w:tabs>
        <w:autoSpaceDE w:val="0"/>
        <w:autoSpaceDN w:val="0"/>
        <w:adjustRightInd w:val="0"/>
        <w:spacing w:before="57" w:after="57" w:line="240" w:lineRule="auto"/>
        <w:ind w:left="1440" w:hanging="360"/>
        <w:jc w:val="both"/>
        <w:rPr>
          <w:rFonts w:ascii="Times New Roman" w:hAnsi="Times New Roman"/>
          <w:sz w:val="20"/>
          <w:szCs w:val="20"/>
        </w:rPr>
      </w:pPr>
      <w:r w:rsidRPr="000434C2">
        <w:rPr>
          <w:rFonts w:ascii="Times New Roman" w:hAnsi="Times New Roman"/>
          <w:sz w:val="20"/>
          <w:szCs w:val="20"/>
        </w:rPr>
        <w:t>(iii)</w:t>
      </w:r>
      <w:r w:rsidRPr="00277240">
        <w:rPr>
          <w:rFonts w:ascii="Times New Roman" w:hAnsi="Times New Roman"/>
          <w:sz w:val="20"/>
          <w:szCs w:val="20"/>
        </w:rPr>
        <w:tab/>
      </w:r>
      <w:r w:rsidRPr="000434C2">
        <w:rPr>
          <w:rFonts w:ascii="Times New Roman" w:hAnsi="Times New Roman"/>
          <w:sz w:val="20"/>
          <w:szCs w:val="20"/>
        </w:rPr>
        <w:t xml:space="preserve">An Examination recognized as equivalent thereto in such subjects and with such standards of </w:t>
      </w:r>
      <w:proofErr w:type="spellStart"/>
      <w:r w:rsidRPr="000434C2">
        <w:rPr>
          <w:rFonts w:ascii="Times New Roman" w:hAnsi="Times New Roman"/>
          <w:sz w:val="20"/>
          <w:szCs w:val="20"/>
        </w:rPr>
        <w:t>attianments</w:t>
      </w:r>
      <w:proofErr w:type="spellEnd"/>
      <w:r w:rsidRPr="000434C2">
        <w:rPr>
          <w:rFonts w:ascii="Times New Roman" w:hAnsi="Times New Roman"/>
          <w:sz w:val="20"/>
          <w:szCs w:val="20"/>
        </w:rPr>
        <w:t xml:space="preserve"> as may be prescribed</w:t>
      </w:r>
      <w:r>
        <w:rPr>
          <w:rFonts w:ascii="Times New Roman" w:hAnsi="Times New Roman"/>
          <w:sz w:val="20"/>
          <w:szCs w:val="20"/>
        </w:rPr>
        <w:t>.</w:t>
      </w:r>
    </w:p>
    <w:p w:rsidR="00E57045" w:rsidRPr="000434C2" w:rsidRDefault="00E57045" w:rsidP="00E57045">
      <w:pPr>
        <w:tabs>
          <w:tab w:val="left" w:pos="1440"/>
          <w:tab w:val="left" w:pos="1701"/>
          <w:tab w:val="left" w:pos="2268"/>
          <w:tab w:val="left" w:pos="2852"/>
          <w:tab w:val="left" w:pos="3390"/>
          <w:tab w:val="left" w:pos="3969"/>
          <w:tab w:val="left" w:pos="4513"/>
          <w:tab w:val="left" w:pos="5102"/>
          <w:tab w:val="left" w:pos="5329"/>
        </w:tabs>
        <w:autoSpaceDE w:val="0"/>
        <w:autoSpaceDN w:val="0"/>
        <w:adjustRightInd w:val="0"/>
        <w:spacing w:before="57" w:after="57" w:line="240" w:lineRule="auto"/>
        <w:ind w:left="1440" w:hanging="360"/>
        <w:jc w:val="both"/>
        <w:rPr>
          <w:rFonts w:ascii="Times New Roman" w:hAnsi="Times New Roman"/>
          <w:sz w:val="20"/>
          <w:szCs w:val="20"/>
        </w:rPr>
      </w:pPr>
      <w:r>
        <w:rPr>
          <w:rFonts w:ascii="Times New Roman" w:hAnsi="Times New Roman"/>
          <w:sz w:val="20"/>
          <w:szCs w:val="20"/>
        </w:rPr>
        <w:t xml:space="preserve">(iv) The norms laid down by the Directorate of Technical Education, Mumbai, </w:t>
      </w:r>
      <w:proofErr w:type="gramStart"/>
      <w:r>
        <w:rPr>
          <w:rFonts w:ascii="Times New Roman" w:hAnsi="Times New Roman"/>
          <w:sz w:val="20"/>
          <w:szCs w:val="20"/>
        </w:rPr>
        <w:t>Government</w:t>
      </w:r>
      <w:proofErr w:type="gramEnd"/>
      <w:r>
        <w:rPr>
          <w:rFonts w:ascii="Times New Roman" w:hAnsi="Times New Roman"/>
          <w:sz w:val="20"/>
          <w:szCs w:val="20"/>
        </w:rPr>
        <w:t xml:space="preserve"> of Maharashtra from time to time.</w:t>
      </w:r>
    </w:p>
    <w:p w:rsidR="00E57045" w:rsidRPr="00277240" w:rsidRDefault="00E57045" w:rsidP="00E57045">
      <w:pPr>
        <w:tabs>
          <w:tab w:val="left" w:pos="1170"/>
          <w:tab w:val="left" w:pos="1701"/>
          <w:tab w:val="left" w:pos="2268"/>
          <w:tab w:val="left" w:pos="2852"/>
          <w:tab w:val="left" w:pos="3390"/>
          <w:tab w:val="left" w:pos="3969"/>
          <w:tab w:val="left" w:pos="4513"/>
          <w:tab w:val="left" w:pos="5102"/>
          <w:tab w:val="left" w:pos="5329"/>
        </w:tabs>
        <w:autoSpaceDE w:val="0"/>
        <w:autoSpaceDN w:val="0"/>
        <w:adjustRightInd w:val="0"/>
        <w:spacing w:before="57" w:after="57" w:line="240" w:lineRule="auto"/>
        <w:ind w:left="1170" w:hanging="450"/>
        <w:jc w:val="both"/>
        <w:rPr>
          <w:rFonts w:ascii="Times New Roman" w:hAnsi="Times New Roman"/>
          <w:sz w:val="20"/>
          <w:szCs w:val="20"/>
        </w:rPr>
      </w:pPr>
      <w:r w:rsidRPr="000434C2">
        <w:rPr>
          <w:rFonts w:ascii="Times New Roman" w:hAnsi="Times New Roman"/>
          <w:sz w:val="20"/>
          <w:szCs w:val="20"/>
        </w:rPr>
        <w:t xml:space="preserve">(B) </w:t>
      </w:r>
      <w:r w:rsidRPr="00277240">
        <w:rPr>
          <w:rFonts w:ascii="Times New Roman" w:hAnsi="Times New Roman"/>
          <w:sz w:val="20"/>
          <w:szCs w:val="20"/>
        </w:rPr>
        <w:t xml:space="preserve"> </w:t>
      </w:r>
      <w:proofErr w:type="gramStart"/>
      <w:r w:rsidRPr="000434C2">
        <w:rPr>
          <w:rFonts w:ascii="Times New Roman" w:hAnsi="Times New Roman"/>
          <w:sz w:val="20"/>
          <w:szCs w:val="20"/>
        </w:rPr>
        <w:t>The</w:t>
      </w:r>
      <w:r w:rsidRPr="000434C2">
        <w:rPr>
          <w:rFonts w:ascii="DV-TTYogesh" w:hAnsi="DV-TTYogesh"/>
          <w:sz w:val="20"/>
          <w:szCs w:val="20"/>
        </w:rPr>
        <w:t xml:space="preserve">  </w:t>
      </w:r>
      <w:proofErr w:type="spellStart"/>
      <w:r w:rsidRPr="000434C2">
        <w:rPr>
          <w:rFonts w:ascii="DV-TTYogesh" w:hAnsi="DV-TTYogesh" w:cs="DV-Yogesh"/>
          <w:sz w:val="24"/>
          <w:szCs w:val="24"/>
        </w:rPr>
        <w:t>ÊuùiÉÒ</w:t>
      </w:r>
      <w:proofErr w:type="gramEnd"/>
      <w:r w:rsidRPr="000434C2">
        <w:rPr>
          <w:rFonts w:ascii="DV-TTYogesh" w:hAnsi="DV-TTYogesh" w:cs="DV-Yogesh"/>
          <w:sz w:val="24"/>
          <w:szCs w:val="24"/>
        </w:rPr>
        <w:t>ªÉ</w:t>
      </w:r>
      <w:proofErr w:type="spellEnd"/>
      <w:r w:rsidRPr="000434C2">
        <w:rPr>
          <w:rFonts w:ascii="DV-TTYogesh" w:hAnsi="DV-TTYogesh" w:cs="DV-Yogesh"/>
          <w:sz w:val="24"/>
          <w:szCs w:val="24"/>
        </w:rPr>
        <w:t xml:space="preserve"> ¦Éä¹ÉVÉÒ º</w:t>
      </w:r>
      <w:proofErr w:type="spellStart"/>
      <w:r w:rsidRPr="000434C2">
        <w:rPr>
          <w:rFonts w:ascii="DV-TTYogesh" w:hAnsi="DV-TTYogesh" w:cs="DV-Yogesh"/>
          <w:sz w:val="24"/>
          <w:szCs w:val="24"/>
        </w:rPr>
        <w:t>xÉÉiÉEò</w:t>
      </w:r>
      <w:proofErr w:type="spellEnd"/>
      <w:r w:rsidRPr="000434C2">
        <w:rPr>
          <w:rFonts w:ascii="Times New Roman" w:hAnsi="Times New Roman"/>
          <w:sz w:val="20"/>
          <w:szCs w:val="20"/>
        </w:rPr>
        <w:t xml:space="preserve"> (Second </w:t>
      </w:r>
      <w:proofErr w:type="spellStart"/>
      <w:r w:rsidRPr="000434C2">
        <w:rPr>
          <w:rFonts w:ascii="Times New Roman" w:hAnsi="Times New Roman"/>
          <w:sz w:val="20"/>
          <w:szCs w:val="20"/>
        </w:rPr>
        <w:t>B.Pharm</w:t>
      </w:r>
      <w:proofErr w:type="spellEnd"/>
      <w:r>
        <w:rPr>
          <w:rFonts w:ascii="Times New Roman" w:hAnsi="Times New Roman"/>
          <w:sz w:val="20"/>
          <w:szCs w:val="20"/>
        </w:rPr>
        <w:t>- Semester III and IV</w:t>
      </w:r>
      <w:r w:rsidRPr="000434C2">
        <w:rPr>
          <w:rFonts w:ascii="Times New Roman" w:hAnsi="Times New Roman"/>
          <w:sz w:val="20"/>
          <w:szCs w:val="20"/>
        </w:rPr>
        <w:t xml:space="preserve">) Examination </w:t>
      </w:r>
      <w:r w:rsidRPr="00277240">
        <w:rPr>
          <w:rFonts w:ascii="Times New Roman" w:hAnsi="Times New Roman"/>
          <w:sz w:val="20"/>
          <w:szCs w:val="20"/>
        </w:rPr>
        <w:t>–</w:t>
      </w:r>
    </w:p>
    <w:p w:rsidR="00E57045" w:rsidRDefault="00E57045" w:rsidP="00E57045">
      <w:pPr>
        <w:tabs>
          <w:tab w:val="left" w:pos="1134"/>
          <w:tab w:val="left" w:pos="1170"/>
          <w:tab w:val="left" w:pos="1701"/>
          <w:tab w:val="left" w:pos="2268"/>
          <w:tab w:val="left" w:pos="2852"/>
          <w:tab w:val="left" w:pos="3390"/>
          <w:tab w:val="left" w:pos="3969"/>
          <w:tab w:val="left" w:pos="4513"/>
          <w:tab w:val="left" w:pos="5102"/>
          <w:tab w:val="left" w:pos="5329"/>
        </w:tabs>
        <w:autoSpaceDE w:val="0"/>
        <w:autoSpaceDN w:val="0"/>
        <w:adjustRightInd w:val="0"/>
        <w:spacing w:before="57" w:after="57" w:line="240" w:lineRule="auto"/>
        <w:ind w:left="1170" w:hanging="450"/>
        <w:jc w:val="both"/>
        <w:rPr>
          <w:rFonts w:ascii="Times New Roman" w:hAnsi="Times New Roman"/>
          <w:sz w:val="20"/>
          <w:szCs w:val="20"/>
        </w:rPr>
      </w:pPr>
      <w:r w:rsidRPr="00277240">
        <w:rPr>
          <w:rFonts w:ascii="Times New Roman" w:hAnsi="Times New Roman"/>
          <w:sz w:val="20"/>
          <w:szCs w:val="20"/>
        </w:rPr>
        <w:tab/>
      </w:r>
      <w:r w:rsidRPr="000434C2">
        <w:rPr>
          <w:rFonts w:ascii="Times New Roman" w:hAnsi="Times New Roman"/>
          <w:sz w:val="20"/>
          <w:szCs w:val="20"/>
        </w:rPr>
        <w:t xml:space="preserve">Shall have passed not less than one academic year previously the </w:t>
      </w:r>
      <w:r w:rsidRPr="000434C2">
        <w:rPr>
          <w:rFonts w:ascii="DV-TTYogesh" w:hAnsi="DV-TTYogesh" w:cs="DV-Yogesh"/>
          <w:sz w:val="24"/>
          <w:szCs w:val="24"/>
        </w:rPr>
        <w:t>|</w:t>
      </w:r>
      <w:proofErr w:type="spellStart"/>
      <w:r w:rsidRPr="000434C2">
        <w:rPr>
          <w:rFonts w:ascii="DV-TTYogesh" w:hAnsi="DV-TTYogesh" w:cs="DV-Yogesh"/>
          <w:sz w:val="24"/>
          <w:szCs w:val="24"/>
        </w:rPr>
        <w:t>ÉlÉ¨É</w:t>
      </w:r>
      <w:proofErr w:type="spellEnd"/>
      <w:r w:rsidRPr="000434C2">
        <w:rPr>
          <w:rFonts w:ascii="DV-TTYogesh" w:hAnsi="DV-TTYogesh" w:cs="DV-Yogesh"/>
          <w:sz w:val="24"/>
          <w:szCs w:val="24"/>
        </w:rPr>
        <w:t xml:space="preserve"> ¦Éä¹ÉVÉÒ º</w:t>
      </w:r>
      <w:proofErr w:type="spellStart"/>
      <w:r w:rsidRPr="000434C2">
        <w:rPr>
          <w:rFonts w:ascii="DV-TTYogesh" w:hAnsi="DV-TTYogesh" w:cs="DV-Yogesh"/>
          <w:sz w:val="24"/>
          <w:szCs w:val="24"/>
        </w:rPr>
        <w:t>xÉÉiÉEò</w:t>
      </w:r>
      <w:proofErr w:type="spellEnd"/>
      <w:r w:rsidRPr="000434C2">
        <w:rPr>
          <w:rFonts w:ascii="Times New Roman" w:hAnsi="Times New Roman"/>
          <w:sz w:val="20"/>
          <w:szCs w:val="20"/>
        </w:rPr>
        <w:t xml:space="preserve"> </w:t>
      </w:r>
      <w:proofErr w:type="gramStart"/>
      <w:r w:rsidRPr="000434C2">
        <w:rPr>
          <w:rFonts w:ascii="Times New Roman" w:hAnsi="Times New Roman"/>
          <w:sz w:val="20"/>
          <w:szCs w:val="20"/>
        </w:rPr>
        <w:t>( First</w:t>
      </w:r>
      <w:proofErr w:type="gramEnd"/>
      <w:r w:rsidRPr="000434C2">
        <w:rPr>
          <w:rFonts w:ascii="Times New Roman" w:hAnsi="Times New Roman"/>
          <w:sz w:val="20"/>
          <w:szCs w:val="20"/>
        </w:rPr>
        <w:t xml:space="preserve"> B. Pharm) Examination of the University or the post H.S.S.C. Diploma in Pharmacy (i.e. according to Education Regulation, 1991 of Pharmacy Council of India) from the Board of Technical Education or equivalent from an institute approved by Pharmacy Council of India in first attempt scoring not less than 600 marks out of 1000 marks at </w:t>
      </w:r>
      <w:proofErr w:type="spellStart"/>
      <w:r w:rsidRPr="000434C2">
        <w:rPr>
          <w:rFonts w:ascii="Times New Roman" w:hAnsi="Times New Roman"/>
          <w:sz w:val="20"/>
          <w:szCs w:val="20"/>
        </w:rPr>
        <w:t>D.Pharm</w:t>
      </w:r>
      <w:proofErr w:type="spellEnd"/>
      <w:r w:rsidRPr="000434C2">
        <w:rPr>
          <w:rFonts w:ascii="Times New Roman" w:hAnsi="Times New Roman"/>
          <w:sz w:val="20"/>
          <w:szCs w:val="20"/>
        </w:rPr>
        <w:t xml:space="preserve">. Part-II Examination, provided that they appear and pass in the theory papers of Mathematics </w:t>
      </w:r>
      <w:proofErr w:type="gramStart"/>
      <w:r w:rsidRPr="000434C2">
        <w:rPr>
          <w:rFonts w:ascii="Times New Roman" w:hAnsi="Times New Roman"/>
          <w:sz w:val="20"/>
          <w:szCs w:val="20"/>
        </w:rPr>
        <w:t xml:space="preserve">of </w:t>
      </w:r>
      <w:r>
        <w:rPr>
          <w:rFonts w:ascii="Times New Roman" w:hAnsi="Times New Roman"/>
          <w:sz w:val="20"/>
          <w:szCs w:val="20"/>
        </w:rPr>
        <w:t xml:space="preserve"> </w:t>
      </w:r>
      <w:r w:rsidRPr="000434C2">
        <w:rPr>
          <w:rFonts w:ascii="Times New Roman" w:hAnsi="Times New Roman"/>
          <w:sz w:val="20"/>
          <w:szCs w:val="20"/>
        </w:rPr>
        <w:t>First</w:t>
      </w:r>
      <w:proofErr w:type="gramEnd"/>
      <w:r w:rsidRPr="000434C2">
        <w:rPr>
          <w:rFonts w:ascii="Times New Roman" w:hAnsi="Times New Roman"/>
          <w:sz w:val="20"/>
          <w:szCs w:val="20"/>
        </w:rPr>
        <w:t xml:space="preserve"> </w:t>
      </w:r>
      <w:r>
        <w:rPr>
          <w:rFonts w:ascii="Times New Roman" w:hAnsi="Times New Roman"/>
          <w:sz w:val="20"/>
          <w:szCs w:val="20"/>
        </w:rPr>
        <w:t xml:space="preserve">year </w:t>
      </w:r>
      <w:proofErr w:type="spellStart"/>
      <w:r w:rsidRPr="000434C2">
        <w:rPr>
          <w:rFonts w:ascii="Times New Roman" w:hAnsi="Times New Roman"/>
          <w:sz w:val="20"/>
          <w:szCs w:val="20"/>
        </w:rPr>
        <w:t>B.Pharm</w:t>
      </w:r>
      <w:proofErr w:type="spellEnd"/>
      <w:r w:rsidRPr="000434C2">
        <w:rPr>
          <w:rFonts w:ascii="Times New Roman" w:hAnsi="Times New Roman"/>
          <w:sz w:val="20"/>
          <w:szCs w:val="20"/>
        </w:rPr>
        <w:t>.</w:t>
      </w:r>
      <w:r>
        <w:rPr>
          <w:rFonts w:ascii="Times New Roman" w:hAnsi="Times New Roman"/>
          <w:sz w:val="20"/>
          <w:szCs w:val="20"/>
        </w:rPr>
        <w:t xml:space="preserve"> (Semester-II)</w:t>
      </w:r>
      <w:r w:rsidRPr="000434C2">
        <w:rPr>
          <w:rFonts w:ascii="Times New Roman" w:hAnsi="Times New Roman"/>
          <w:sz w:val="20"/>
          <w:szCs w:val="20"/>
        </w:rPr>
        <w:t xml:space="preserve"> examination otherwise, their result of the third </w:t>
      </w:r>
      <w:r>
        <w:rPr>
          <w:rFonts w:ascii="Times New Roman" w:hAnsi="Times New Roman"/>
          <w:sz w:val="20"/>
          <w:szCs w:val="20"/>
        </w:rPr>
        <w:t xml:space="preserve">year </w:t>
      </w:r>
      <w:proofErr w:type="spellStart"/>
      <w:r w:rsidRPr="000434C2">
        <w:rPr>
          <w:rFonts w:ascii="Times New Roman" w:hAnsi="Times New Roman"/>
          <w:sz w:val="20"/>
          <w:szCs w:val="20"/>
        </w:rPr>
        <w:t>B.Pharm</w:t>
      </w:r>
      <w:proofErr w:type="spellEnd"/>
      <w:r w:rsidRPr="000434C2">
        <w:rPr>
          <w:rFonts w:ascii="Times New Roman" w:hAnsi="Times New Roman"/>
          <w:sz w:val="20"/>
          <w:szCs w:val="20"/>
        </w:rPr>
        <w:t>.</w:t>
      </w:r>
      <w:r>
        <w:rPr>
          <w:rFonts w:ascii="Times New Roman" w:hAnsi="Times New Roman"/>
          <w:sz w:val="20"/>
          <w:szCs w:val="20"/>
        </w:rPr>
        <w:t xml:space="preserve"> (Semester-V)</w:t>
      </w:r>
      <w:r w:rsidRPr="000434C2">
        <w:rPr>
          <w:rFonts w:ascii="Times New Roman" w:hAnsi="Times New Roman"/>
          <w:sz w:val="20"/>
          <w:szCs w:val="20"/>
        </w:rPr>
        <w:t xml:space="preserve"> examination shall not be declared.</w:t>
      </w:r>
    </w:p>
    <w:p w:rsidR="00E57045" w:rsidRDefault="00E57045" w:rsidP="00E57045">
      <w:pPr>
        <w:tabs>
          <w:tab w:val="left" w:pos="1170"/>
          <w:tab w:val="left" w:pos="1701"/>
          <w:tab w:val="left" w:pos="2268"/>
          <w:tab w:val="left" w:pos="2852"/>
          <w:tab w:val="left" w:pos="3390"/>
          <w:tab w:val="left" w:pos="3969"/>
          <w:tab w:val="left" w:pos="4513"/>
          <w:tab w:val="left" w:pos="5102"/>
          <w:tab w:val="left" w:pos="5329"/>
        </w:tabs>
        <w:autoSpaceDE w:val="0"/>
        <w:autoSpaceDN w:val="0"/>
        <w:adjustRightInd w:val="0"/>
        <w:spacing w:before="57" w:after="57" w:line="240" w:lineRule="auto"/>
        <w:ind w:left="1170" w:hanging="450"/>
        <w:jc w:val="both"/>
        <w:rPr>
          <w:rFonts w:ascii="Times New Roman" w:hAnsi="Times New Roman"/>
          <w:sz w:val="20"/>
          <w:szCs w:val="20"/>
        </w:rPr>
      </w:pPr>
      <w:r w:rsidRPr="000434C2">
        <w:rPr>
          <w:rFonts w:ascii="Times New Roman" w:hAnsi="Times New Roman"/>
          <w:sz w:val="20"/>
          <w:szCs w:val="20"/>
        </w:rPr>
        <w:t>(</w:t>
      </w:r>
      <w:r>
        <w:rPr>
          <w:rFonts w:ascii="Times New Roman" w:hAnsi="Times New Roman"/>
          <w:sz w:val="20"/>
          <w:szCs w:val="20"/>
        </w:rPr>
        <w:t>C</w:t>
      </w:r>
      <w:r w:rsidRPr="000434C2">
        <w:rPr>
          <w:rFonts w:ascii="Times New Roman" w:hAnsi="Times New Roman"/>
          <w:sz w:val="20"/>
          <w:szCs w:val="20"/>
        </w:rPr>
        <w:t xml:space="preserve">) </w:t>
      </w:r>
      <w:r w:rsidRPr="00277240">
        <w:rPr>
          <w:rFonts w:ascii="Times New Roman" w:hAnsi="Times New Roman"/>
          <w:sz w:val="20"/>
          <w:szCs w:val="20"/>
        </w:rPr>
        <w:t xml:space="preserve"> </w:t>
      </w:r>
      <w:proofErr w:type="gramStart"/>
      <w:r w:rsidRPr="000434C2">
        <w:rPr>
          <w:rFonts w:ascii="Times New Roman" w:hAnsi="Times New Roman"/>
          <w:sz w:val="20"/>
          <w:szCs w:val="20"/>
        </w:rPr>
        <w:t>The</w:t>
      </w:r>
      <w:r w:rsidRPr="000434C2">
        <w:rPr>
          <w:rFonts w:ascii="DV-TTYogesh" w:hAnsi="DV-TTYogesh"/>
          <w:sz w:val="20"/>
          <w:szCs w:val="20"/>
        </w:rPr>
        <w:t xml:space="preserve">  </w:t>
      </w:r>
      <w:proofErr w:type="spellStart"/>
      <w:r>
        <w:rPr>
          <w:rFonts w:ascii="DV-TTYogesh" w:hAnsi="DV-TTYogesh" w:cs="DV-Yogesh"/>
          <w:sz w:val="24"/>
          <w:szCs w:val="24"/>
        </w:rPr>
        <w:t>iÉÞ</w:t>
      </w:r>
      <w:r w:rsidRPr="000434C2">
        <w:rPr>
          <w:rFonts w:ascii="DV-TTYogesh" w:hAnsi="DV-TTYogesh" w:cs="DV-Yogesh"/>
          <w:sz w:val="24"/>
          <w:szCs w:val="24"/>
        </w:rPr>
        <w:t>iÉÒ</w:t>
      </w:r>
      <w:proofErr w:type="gramEnd"/>
      <w:r w:rsidRPr="000434C2">
        <w:rPr>
          <w:rFonts w:ascii="DV-TTYogesh" w:hAnsi="DV-TTYogesh" w:cs="DV-Yogesh"/>
          <w:sz w:val="24"/>
          <w:szCs w:val="24"/>
        </w:rPr>
        <w:t>ªÉ</w:t>
      </w:r>
      <w:proofErr w:type="spellEnd"/>
      <w:r w:rsidRPr="000434C2">
        <w:rPr>
          <w:rFonts w:ascii="DV-TTYogesh" w:hAnsi="DV-TTYogesh" w:cs="DV-Yogesh"/>
          <w:sz w:val="24"/>
          <w:szCs w:val="24"/>
        </w:rPr>
        <w:t xml:space="preserve"> ¦Éä¹ÉVÉÒ º</w:t>
      </w:r>
      <w:proofErr w:type="spellStart"/>
      <w:r w:rsidRPr="000434C2">
        <w:rPr>
          <w:rFonts w:ascii="DV-TTYogesh" w:hAnsi="DV-TTYogesh" w:cs="DV-Yogesh"/>
          <w:sz w:val="24"/>
          <w:szCs w:val="24"/>
        </w:rPr>
        <w:t>xÉÉiÉEò</w:t>
      </w:r>
      <w:proofErr w:type="spellEnd"/>
      <w:r w:rsidRPr="000434C2">
        <w:rPr>
          <w:rFonts w:ascii="Times New Roman" w:hAnsi="Times New Roman"/>
          <w:sz w:val="20"/>
          <w:szCs w:val="20"/>
        </w:rPr>
        <w:t xml:space="preserve"> (Second </w:t>
      </w:r>
      <w:proofErr w:type="spellStart"/>
      <w:r w:rsidRPr="000434C2">
        <w:rPr>
          <w:rFonts w:ascii="Times New Roman" w:hAnsi="Times New Roman"/>
          <w:sz w:val="20"/>
          <w:szCs w:val="20"/>
        </w:rPr>
        <w:t>B.Pharm</w:t>
      </w:r>
      <w:proofErr w:type="spellEnd"/>
      <w:r>
        <w:rPr>
          <w:rFonts w:ascii="Times New Roman" w:hAnsi="Times New Roman"/>
          <w:sz w:val="20"/>
          <w:szCs w:val="20"/>
        </w:rPr>
        <w:t>- Semester V and VI</w:t>
      </w:r>
      <w:r w:rsidRPr="000434C2">
        <w:rPr>
          <w:rFonts w:ascii="Times New Roman" w:hAnsi="Times New Roman"/>
          <w:sz w:val="20"/>
          <w:szCs w:val="20"/>
        </w:rPr>
        <w:t xml:space="preserve">) Examination </w:t>
      </w:r>
      <w:r>
        <w:rPr>
          <w:rFonts w:ascii="Times New Roman" w:hAnsi="Times New Roman"/>
          <w:sz w:val="20"/>
          <w:szCs w:val="20"/>
        </w:rPr>
        <w:t>s</w:t>
      </w:r>
      <w:r w:rsidRPr="000434C2">
        <w:rPr>
          <w:rFonts w:ascii="Times New Roman" w:hAnsi="Times New Roman"/>
          <w:sz w:val="20"/>
          <w:szCs w:val="20"/>
        </w:rPr>
        <w:t xml:space="preserve">hall have passed the </w:t>
      </w:r>
      <w:proofErr w:type="spellStart"/>
      <w:r>
        <w:rPr>
          <w:rFonts w:ascii="DV-TTYogesh" w:hAnsi="DV-TTYogesh" w:cs="DV-Yogesh"/>
          <w:sz w:val="24"/>
          <w:szCs w:val="24"/>
        </w:rPr>
        <w:t>ÊuùiÉÒªÉ</w:t>
      </w:r>
      <w:proofErr w:type="spellEnd"/>
      <w:r w:rsidRPr="000434C2">
        <w:rPr>
          <w:rFonts w:ascii="DV-TTYogesh" w:hAnsi="DV-TTYogesh" w:cs="DV-Yogesh"/>
          <w:sz w:val="24"/>
          <w:szCs w:val="24"/>
        </w:rPr>
        <w:t xml:space="preserve"> ¦Éä¹ÉVÉÒ º</w:t>
      </w:r>
      <w:proofErr w:type="spellStart"/>
      <w:r w:rsidRPr="000434C2">
        <w:rPr>
          <w:rFonts w:ascii="DV-TTYogesh" w:hAnsi="DV-TTYogesh" w:cs="DV-Yogesh"/>
          <w:sz w:val="24"/>
          <w:szCs w:val="24"/>
        </w:rPr>
        <w:t>xÉÉiÉEò</w:t>
      </w:r>
      <w:proofErr w:type="spellEnd"/>
      <w:r w:rsidRPr="000434C2">
        <w:rPr>
          <w:rFonts w:ascii="Times New Roman" w:hAnsi="Times New Roman"/>
          <w:sz w:val="20"/>
          <w:szCs w:val="20"/>
        </w:rPr>
        <w:t xml:space="preserve"> (</w:t>
      </w:r>
      <w:r>
        <w:rPr>
          <w:rFonts w:ascii="Times New Roman" w:hAnsi="Times New Roman"/>
          <w:sz w:val="20"/>
          <w:szCs w:val="20"/>
        </w:rPr>
        <w:t>Second</w:t>
      </w:r>
      <w:r w:rsidRPr="000434C2">
        <w:rPr>
          <w:rFonts w:ascii="Times New Roman" w:hAnsi="Times New Roman"/>
          <w:sz w:val="20"/>
          <w:szCs w:val="20"/>
        </w:rPr>
        <w:t xml:space="preserve"> B. Pharm</w:t>
      </w:r>
      <w:r>
        <w:rPr>
          <w:rFonts w:ascii="Times New Roman" w:hAnsi="Times New Roman"/>
          <w:sz w:val="20"/>
          <w:szCs w:val="20"/>
        </w:rPr>
        <w:t xml:space="preserve"> i.e. Semester-III &amp; IV</w:t>
      </w:r>
      <w:r w:rsidRPr="000434C2">
        <w:rPr>
          <w:rFonts w:ascii="Times New Roman" w:hAnsi="Times New Roman"/>
          <w:sz w:val="20"/>
          <w:szCs w:val="20"/>
        </w:rPr>
        <w:t xml:space="preserve">) Examination of the University </w:t>
      </w:r>
      <w:r>
        <w:rPr>
          <w:rFonts w:ascii="Times New Roman" w:hAnsi="Times New Roman"/>
          <w:sz w:val="20"/>
          <w:szCs w:val="20"/>
        </w:rPr>
        <w:t>not less than one Academic year previously.</w:t>
      </w:r>
    </w:p>
    <w:p w:rsidR="00E57045" w:rsidRDefault="00E57045" w:rsidP="00E57045">
      <w:pPr>
        <w:tabs>
          <w:tab w:val="left" w:pos="1170"/>
          <w:tab w:val="left" w:pos="1701"/>
          <w:tab w:val="left" w:pos="2268"/>
          <w:tab w:val="left" w:pos="2852"/>
          <w:tab w:val="left" w:pos="3390"/>
          <w:tab w:val="left" w:pos="3969"/>
          <w:tab w:val="left" w:pos="4513"/>
          <w:tab w:val="left" w:pos="5102"/>
          <w:tab w:val="left" w:pos="5329"/>
        </w:tabs>
        <w:autoSpaceDE w:val="0"/>
        <w:autoSpaceDN w:val="0"/>
        <w:adjustRightInd w:val="0"/>
        <w:spacing w:before="57" w:after="57" w:line="240" w:lineRule="auto"/>
        <w:ind w:left="1170" w:hanging="450"/>
        <w:jc w:val="both"/>
        <w:rPr>
          <w:rFonts w:ascii="Times New Roman" w:hAnsi="Times New Roman"/>
          <w:sz w:val="20"/>
          <w:szCs w:val="20"/>
        </w:rPr>
      </w:pPr>
      <w:r w:rsidRPr="000434C2">
        <w:rPr>
          <w:rFonts w:ascii="Times New Roman" w:hAnsi="Times New Roman"/>
          <w:sz w:val="20"/>
          <w:szCs w:val="20"/>
        </w:rPr>
        <w:t>(</w:t>
      </w:r>
      <w:r>
        <w:rPr>
          <w:rFonts w:ascii="Times New Roman" w:hAnsi="Times New Roman"/>
          <w:sz w:val="20"/>
          <w:szCs w:val="20"/>
        </w:rPr>
        <w:t>D</w:t>
      </w:r>
      <w:r w:rsidRPr="000434C2">
        <w:rPr>
          <w:rFonts w:ascii="Times New Roman" w:hAnsi="Times New Roman"/>
          <w:sz w:val="20"/>
          <w:szCs w:val="20"/>
        </w:rPr>
        <w:t xml:space="preserve">) </w:t>
      </w:r>
      <w:r w:rsidRPr="00277240">
        <w:rPr>
          <w:rFonts w:ascii="Times New Roman" w:hAnsi="Times New Roman"/>
          <w:sz w:val="20"/>
          <w:szCs w:val="20"/>
        </w:rPr>
        <w:t xml:space="preserve"> </w:t>
      </w:r>
      <w:proofErr w:type="gramStart"/>
      <w:r w:rsidRPr="000434C2">
        <w:rPr>
          <w:rFonts w:ascii="Times New Roman" w:hAnsi="Times New Roman"/>
          <w:sz w:val="20"/>
          <w:szCs w:val="20"/>
        </w:rPr>
        <w:t>The</w:t>
      </w:r>
      <w:r w:rsidRPr="000434C2">
        <w:rPr>
          <w:rFonts w:ascii="DV-TTYogesh" w:hAnsi="DV-TTYogesh"/>
          <w:sz w:val="20"/>
          <w:szCs w:val="20"/>
        </w:rPr>
        <w:t xml:space="preserve">  </w:t>
      </w:r>
      <w:r>
        <w:rPr>
          <w:rFonts w:ascii="DV-TTYogesh" w:hAnsi="DV-TTYogesh" w:cs="DV-Yogesh"/>
          <w:sz w:val="24"/>
          <w:szCs w:val="24"/>
        </w:rPr>
        <w:t>+</w:t>
      </w:r>
      <w:proofErr w:type="spellStart"/>
      <w:proofErr w:type="gramEnd"/>
      <w:r>
        <w:rPr>
          <w:rFonts w:ascii="DV-TTYogesh" w:hAnsi="DV-TTYogesh" w:cs="DV-Yogesh"/>
          <w:sz w:val="24"/>
          <w:szCs w:val="24"/>
        </w:rPr>
        <w:t>ÆiªÉ</w:t>
      </w:r>
      <w:proofErr w:type="spellEnd"/>
      <w:r w:rsidRPr="000434C2">
        <w:rPr>
          <w:rFonts w:ascii="DV-TTYogesh" w:hAnsi="DV-TTYogesh" w:cs="DV-Yogesh"/>
          <w:sz w:val="24"/>
          <w:szCs w:val="24"/>
        </w:rPr>
        <w:t xml:space="preserve"> ¦Éä¹ÉVÉÒ º</w:t>
      </w:r>
      <w:proofErr w:type="spellStart"/>
      <w:r w:rsidRPr="000434C2">
        <w:rPr>
          <w:rFonts w:ascii="DV-TTYogesh" w:hAnsi="DV-TTYogesh" w:cs="DV-Yogesh"/>
          <w:sz w:val="24"/>
          <w:szCs w:val="24"/>
        </w:rPr>
        <w:t>xÉÉiÉEò</w:t>
      </w:r>
      <w:proofErr w:type="spellEnd"/>
      <w:r w:rsidRPr="000434C2">
        <w:rPr>
          <w:rFonts w:ascii="Times New Roman" w:hAnsi="Times New Roman"/>
          <w:sz w:val="20"/>
          <w:szCs w:val="20"/>
        </w:rPr>
        <w:t xml:space="preserve"> (</w:t>
      </w:r>
      <w:r>
        <w:rPr>
          <w:rFonts w:ascii="Times New Roman" w:hAnsi="Times New Roman"/>
          <w:sz w:val="20"/>
          <w:szCs w:val="20"/>
        </w:rPr>
        <w:t>Final</w:t>
      </w:r>
      <w:r w:rsidRPr="000434C2">
        <w:rPr>
          <w:rFonts w:ascii="Times New Roman" w:hAnsi="Times New Roman"/>
          <w:sz w:val="20"/>
          <w:szCs w:val="20"/>
        </w:rPr>
        <w:t xml:space="preserve"> </w:t>
      </w:r>
      <w:proofErr w:type="spellStart"/>
      <w:r w:rsidRPr="000434C2">
        <w:rPr>
          <w:rFonts w:ascii="Times New Roman" w:hAnsi="Times New Roman"/>
          <w:sz w:val="20"/>
          <w:szCs w:val="20"/>
        </w:rPr>
        <w:t>B.Pharm</w:t>
      </w:r>
      <w:proofErr w:type="spellEnd"/>
      <w:r>
        <w:rPr>
          <w:rFonts w:ascii="Times New Roman" w:hAnsi="Times New Roman"/>
          <w:sz w:val="20"/>
          <w:szCs w:val="20"/>
        </w:rPr>
        <w:t>- Semester VII and VIII</w:t>
      </w:r>
      <w:r w:rsidRPr="000434C2">
        <w:rPr>
          <w:rFonts w:ascii="Times New Roman" w:hAnsi="Times New Roman"/>
          <w:sz w:val="20"/>
          <w:szCs w:val="20"/>
        </w:rPr>
        <w:t xml:space="preserve">) Examination </w:t>
      </w:r>
      <w:r>
        <w:rPr>
          <w:rFonts w:ascii="Times New Roman" w:hAnsi="Times New Roman"/>
          <w:sz w:val="20"/>
          <w:szCs w:val="20"/>
        </w:rPr>
        <w:t>s</w:t>
      </w:r>
      <w:r w:rsidRPr="000434C2">
        <w:rPr>
          <w:rFonts w:ascii="Times New Roman" w:hAnsi="Times New Roman"/>
          <w:sz w:val="20"/>
          <w:szCs w:val="20"/>
        </w:rPr>
        <w:t xml:space="preserve">hall have passed the </w:t>
      </w:r>
      <w:proofErr w:type="spellStart"/>
      <w:r>
        <w:rPr>
          <w:rFonts w:ascii="DV-TTYogesh" w:hAnsi="DV-TTYogesh" w:cs="DV-Yogesh"/>
          <w:sz w:val="24"/>
          <w:szCs w:val="24"/>
        </w:rPr>
        <w:t>iÉÞiÉÒªÉ</w:t>
      </w:r>
      <w:proofErr w:type="spellEnd"/>
      <w:r w:rsidRPr="000434C2">
        <w:rPr>
          <w:rFonts w:ascii="DV-TTYogesh" w:hAnsi="DV-TTYogesh" w:cs="DV-Yogesh"/>
          <w:sz w:val="24"/>
          <w:szCs w:val="24"/>
        </w:rPr>
        <w:t xml:space="preserve"> ¦Éä¹ÉVÉÒ º</w:t>
      </w:r>
      <w:proofErr w:type="spellStart"/>
      <w:r w:rsidRPr="000434C2">
        <w:rPr>
          <w:rFonts w:ascii="DV-TTYogesh" w:hAnsi="DV-TTYogesh" w:cs="DV-Yogesh"/>
          <w:sz w:val="24"/>
          <w:szCs w:val="24"/>
        </w:rPr>
        <w:t>xÉÉiÉEò</w:t>
      </w:r>
      <w:proofErr w:type="spellEnd"/>
      <w:r w:rsidRPr="000434C2">
        <w:rPr>
          <w:rFonts w:ascii="Times New Roman" w:hAnsi="Times New Roman"/>
          <w:sz w:val="20"/>
          <w:szCs w:val="20"/>
        </w:rPr>
        <w:t xml:space="preserve"> (</w:t>
      </w:r>
      <w:r>
        <w:rPr>
          <w:rFonts w:ascii="Times New Roman" w:hAnsi="Times New Roman"/>
          <w:sz w:val="20"/>
          <w:szCs w:val="20"/>
        </w:rPr>
        <w:t>Third</w:t>
      </w:r>
      <w:r w:rsidRPr="000434C2">
        <w:rPr>
          <w:rFonts w:ascii="Times New Roman" w:hAnsi="Times New Roman"/>
          <w:sz w:val="20"/>
          <w:szCs w:val="20"/>
        </w:rPr>
        <w:t xml:space="preserve"> B. Pharm</w:t>
      </w:r>
      <w:r>
        <w:rPr>
          <w:rFonts w:ascii="Times New Roman" w:hAnsi="Times New Roman"/>
          <w:sz w:val="20"/>
          <w:szCs w:val="20"/>
        </w:rPr>
        <w:t xml:space="preserve"> i.e. </w:t>
      </w:r>
      <w:proofErr w:type="spellStart"/>
      <w:r>
        <w:rPr>
          <w:rFonts w:ascii="Times New Roman" w:hAnsi="Times New Roman"/>
          <w:sz w:val="20"/>
          <w:szCs w:val="20"/>
        </w:rPr>
        <w:t>SemesterV</w:t>
      </w:r>
      <w:proofErr w:type="spellEnd"/>
      <w:r>
        <w:rPr>
          <w:rFonts w:ascii="Times New Roman" w:hAnsi="Times New Roman"/>
          <w:sz w:val="20"/>
          <w:szCs w:val="20"/>
        </w:rPr>
        <w:t xml:space="preserve"> &amp; VI</w:t>
      </w:r>
      <w:r w:rsidRPr="000434C2">
        <w:rPr>
          <w:rFonts w:ascii="Times New Roman" w:hAnsi="Times New Roman"/>
          <w:sz w:val="20"/>
          <w:szCs w:val="20"/>
        </w:rPr>
        <w:t xml:space="preserve">) Examination of the University </w:t>
      </w:r>
      <w:r>
        <w:rPr>
          <w:rFonts w:ascii="Times New Roman" w:hAnsi="Times New Roman"/>
          <w:sz w:val="20"/>
          <w:szCs w:val="20"/>
        </w:rPr>
        <w:t>not less than one Academic year previously.</w:t>
      </w:r>
    </w:p>
    <w:p w:rsidR="00E57045" w:rsidRDefault="00E57045" w:rsidP="00E57045">
      <w:pPr>
        <w:tabs>
          <w:tab w:val="left" w:pos="1170"/>
          <w:tab w:val="left" w:pos="1701"/>
          <w:tab w:val="left" w:pos="2268"/>
          <w:tab w:val="left" w:pos="2852"/>
          <w:tab w:val="left" w:pos="3390"/>
          <w:tab w:val="left" w:pos="3969"/>
          <w:tab w:val="left" w:pos="4513"/>
          <w:tab w:val="left" w:pos="5102"/>
          <w:tab w:val="left" w:pos="5329"/>
        </w:tabs>
        <w:autoSpaceDE w:val="0"/>
        <w:autoSpaceDN w:val="0"/>
        <w:adjustRightInd w:val="0"/>
        <w:spacing w:before="57" w:after="57" w:line="240" w:lineRule="auto"/>
        <w:ind w:left="1170" w:hanging="450"/>
        <w:jc w:val="both"/>
        <w:rPr>
          <w:rFonts w:ascii="Times New Roman" w:hAnsi="Times New Roman"/>
          <w:sz w:val="20"/>
          <w:szCs w:val="20"/>
        </w:rPr>
      </w:pPr>
    </w:p>
    <w:p w:rsidR="00E57045" w:rsidRDefault="00E57045" w:rsidP="00E57045">
      <w:pPr>
        <w:tabs>
          <w:tab w:val="left" w:pos="426"/>
          <w:tab w:val="left" w:pos="709"/>
        </w:tabs>
        <w:autoSpaceDE w:val="0"/>
        <w:autoSpaceDN w:val="0"/>
        <w:adjustRightInd w:val="0"/>
        <w:spacing w:after="0" w:line="240" w:lineRule="auto"/>
        <w:ind w:left="709" w:hanging="709"/>
        <w:jc w:val="both"/>
        <w:rPr>
          <w:rFonts w:ascii="TimesNewRoman" w:hAnsi="TimesNewRoman" w:cs="TimesNewRoman"/>
          <w:sz w:val="20"/>
          <w:szCs w:val="20"/>
          <w:lang w:val="en-IN" w:eastAsia="en-IN" w:bidi="mr-IN"/>
        </w:rPr>
      </w:pPr>
      <w:r>
        <w:rPr>
          <w:rFonts w:ascii="TimesNewRoman" w:hAnsi="TimesNewRoman" w:cs="TimesNewRoman"/>
          <w:sz w:val="20"/>
          <w:szCs w:val="20"/>
          <w:lang w:val="en-IN" w:eastAsia="en-IN" w:bidi="mr-IN"/>
        </w:rPr>
        <w:tab/>
        <w:t>8.</w:t>
      </w:r>
      <w:r>
        <w:rPr>
          <w:rFonts w:ascii="TimesNewRoman" w:hAnsi="TimesNewRoman" w:cs="TimesNewRoman"/>
          <w:sz w:val="20"/>
          <w:szCs w:val="20"/>
          <w:lang w:val="en-IN" w:eastAsia="en-IN" w:bidi="mr-IN"/>
        </w:rPr>
        <w:tab/>
        <w:t>Subject to his/her compliance with the provisions of this Ordinance &amp; other Ordinances pertaining to Examination in force from time to time, the applicant for admission , at the end of the course of study of a particular  semester/session, to an Examination specified in column (1) of the table below, shall be eligible to appear if</w:t>
      </w:r>
    </w:p>
    <w:p w:rsidR="00E57045" w:rsidRDefault="00E57045" w:rsidP="00E57045">
      <w:pPr>
        <w:tabs>
          <w:tab w:val="left" w:pos="709"/>
          <w:tab w:val="left" w:pos="1418"/>
        </w:tabs>
        <w:autoSpaceDE w:val="0"/>
        <w:autoSpaceDN w:val="0"/>
        <w:adjustRightInd w:val="0"/>
        <w:spacing w:after="0" w:line="240" w:lineRule="auto"/>
        <w:ind w:left="1418" w:hanging="425"/>
        <w:rPr>
          <w:rFonts w:ascii="TimesNewRoman" w:hAnsi="TimesNewRoman" w:cs="TimesNewRoman"/>
          <w:sz w:val="20"/>
          <w:szCs w:val="20"/>
          <w:lang w:val="en-IN" w:eastAsia="en-IN" w:bidi="mr-IN"/>
        </w:rPr>
      </w:pPr>
      <w:proofErr w:type="spellStart"/>
      <w:r>
        <w:rPr>
          <w:rFonts w:ascii="TimesNewRoman" w:hAnsi="TimesNewRoman" w:cs="TimesNewRoman"/>
          <w:sz w:val="20"/>
          <w:szCs w:val="20"/>
          <w:lang w:val="en-IN" w:eastAsia="en-IN" w:bidi="mr-IN"/>
        </w:rPr>
        <w:t>i</w:t>
      </w:r>
      <w:proofErr w:type="spellEnd"/>
      <w:r>
        <w:rPr>
          <w:rFonts w:ascii="TimesNewRoman" w:hAnsi="TimesNewRoman" w:cs="TimesNewRoman"/>
          <w:sz w:val="20"/>
          <w:szCs w:val="20"/>
          <w:lang w:val="en-IN" w:eastAsia="en-IN" w:bidi="mr-IN"/>
        </w:rPr>
        <w:t xml:space="preserve">) </w:t>
      </w:r>
      <w:r>
        <w:rPr>
          <w:rFonts w:ascii="TimesNewRoman" w:hAnsi="TimesNewRoman" w:cs="TimesNewRoman"/>
          <w:sz w:val="20"/>
          <w:szCs w:val="20"/>
          <w:lang w:val="en-IN" w:eastAsia="en-IN" w:bidi="mr-IN"/>
        </w:rPr>
        <w:tab/>
        <w:t>he/she satisfies with the conditions in the table and the provisions there under.</w:t>
      </w:r>
    </w:p>
    <w:p w:rsidR="00E57045" w:rsidRDefault="00E57045" w:rsidP="00E57045">
      <w:pPr>
        <w:tabs>
          <w:tab w:val="left" w:pos="709"/>
          <w:tab w:val="left" w:pos="1418"/>
        </w:tabs>
        <w:autoSpaceDE w:val="0"/>
        <w:autoSpaceDN w:val="0"/>
        <w:adjustRightInd w:val="0"/>
        <w:spacing w:after="0" w:line="240" w:lineRule="auto"/>
        <w:ind w:left="1418" w:hanging="425"/>
        <w:rPr>
          <w:rFonts w:ascii="TimesNewRoman" w:hAnsi="TimesNewRoman" w:cs="TimesNewRoman"/>
          <w:sz w:val="20"/>
          <w:szCs w:val="20"/>
          <w:lang w:val="en-IN" w:eastAsia="en-IN" w:bidi="mr-IN"/>
        </w:rPr>
      </w:pPr>
      <w:r>
        <w:rPr>
          <w:rFonts w:ascii="TimesNewRoman" w:hAnsi="TimesNewRoman" w:cs="TimesNewRoman"/>
          <w:sz w:val="20"/>
          <w:szCs w:val="20"/>
          <w:lang w:val="en-IN" w:eastAsia="en-IN" w:bidi="mr-IN"/>
        </w:rPr>
        <w:t>ii)</w:t>
      </w:r>
      <w:r>
        <w:rPr>
          <w:rFonts w:ascii="TimesNewRoman" w:hAnsi="TimesNewRoman" w:cs="TimesNewRoman"/>
          <w:sz w:val="20"/>
          <w:szCs w:val="20"/>
          <w:lang w:val="en-IN" w:eastAsia="en-IN" w:bidi="mr-IN"/>
        </w:rPr>
        <w:tab/>
        <w:t xml:space="preserve"> he/she complies with the provisions of the ordinance pertaining to the Examination in general from time to time.</w:t>
      </w:r>
    </w:p>
    <w:p w:rsidR="00E57045" w:rsidRDefault="00E57045" w:rsidP="00E57045">
      <w:pPr>
        <w:tabs>
          <w:tab w:val="left" w:pos="709"/>
          <w:tab w:val="left" w:pos="1418"/>
        </w:tabs>
        <w:autoSpaceDE w:val="0"/>
        <w:autoSpaceDN w:val="0"/>
        <w:adjustRightInd w:val="0"/>
        <w:spacing w:after="0" w:line="240" w:lineRule="auto"/>
        <w:ind w:left="1418" w:hanging="425"/>
        <w:rPr>
          <w:rFonts w:ascii="TimesNewRoman" w:hAnsi="TimesNewRoman" w:cs="TimesNewRoman"/>
          <w:sz w:val="20"/>
          <w:szCs w:val="20"/>
          <w:lang w:val="en-IN" w:eastAsia="en-IN" w:bidi="mr-IN"/>
        </w:rPr>
      </w:pPr>
      <w:r>
        <w:rPr>
          <w:rFonts w:ascii="TimesNewRoman" w:hAnsi="TimesNewRoman" w:cs="TimesNewRoman"/>
          <w:sz w:val="20"/>
          <w:szCs w:val="20"/>
          <w:lang w:val="en-IN" w:eastAsia="en-IN" w:bidi="mr-IN"/>
        </w:rPr>
        <w:t xml:space="preserve">iii) </w:t>
      </w:r>
      <w:r>
        <w:rPr>
          <w:rFonts w:ascii="TimesNewRoman" w:hAnsi="TimesNewRoman" w:cs="TimesNewRoman"/>
          <w:sz w:val="20"/>
          <w:szCs w:val="20"/>
          <w:lang w:val="en-IN" w:eastAsia="en-IN" w:bidi="mr-IN"/>
        </w:rPr>
        <w:tab/>
        <w:t>he/she has prosecuted a regular course of study in a college affiliated to the University.</w:t>
      </w:r>
    </w:p>
    <w:p w:rsidR="00E57045" w:rsidRDefault="00E57045" w:rsidP="00E57045">
      <w:pPr>
        <w:tabs>
          <w:tab w:val="left" w:pos="709"/>
          <w:tab w:val="left" w:pos="1418"/>
        </w:tabs>
        <w:autoSpaceDE w:val="0"/>
        <w:autoSpaceDN w:val="0"/>
        <w:adjustRightInd w:val="0"/>
        <w:spacing w:after="0" w:line="240" w:lineRule="auto"/>
        <w:ind w:left="1418" w:hanging="425"/>
        <w:rPr>
          <w:rFonts w:ascii="Times New Roman" w:hAnsi="Times New Roman"/>
          <w:sz w:val="20"/>
          <w:szCs w:val="20"/>
        </w:rPr>
      </w:pPr>
      <w:proofErr w:type="gramStart"/>
      <w:r>
        <w:rPr>
          <w:rFonts w:ascii="TimesNewRoman" w:hAnsi="TimesNewRoman" w:cs="TimesNewRoman"/>
          <w:sz w:val="20"/>
          <w:szCs w:val="20"/>
          <w:lang w:val="en-IN" w:eastAsia="en-IN" w:bidi="mr-IN"/>
        </w:rPr>
        <w:t xml:space="preserve">iv) </w:t>
      </w:r>
      <w:r>
        <w:rPr>
          <w:rFonts w:ascii="TimesNewRoman" w:hAnsi="TimesNewRoman" w:cs="TimesNewRoman"/>
          <w:sz w:val="20"/>
          <w:szCs w:val="20"/>
          <w:lang w:val="en-IN" w:eastAsia="en-IN" w:bidi="mr-IN"/>
        </w:rPr>
        <w:tab/>
        <w:t>he/she</w:t>
      </w:r>
      <w:proofErr w:type="gramEnd"/>
      <w:r>
        <w:rPr>
          <w:rFonts w:ascii="TimesNewRoman" w:hAnsi="TimesNewRoman" w:cs="TimesNewRoman"/>
          <w:sz w:val="20"/>
          <w:szCs w:val="20"/>
          <w:lang w:val="en-IN" w:eastAsia="en-IN" w:bidi="mr-IN"/>
        </w:rPr>
        <w:t xml:space="preserve"> has in the opinion of the Principal shown satisfactory progress in his/her studies.</w:t>
      </w:r>
    </w:p>
    <w:p w:rsidR="00E57045" w:rsidRDefault="00E57045" w:rsidP="00E57045">
      <w:pPr>
        <w:pStyle w:val="ListParagraph"/>
        <w:tabs>
          <w:tab w:val="left" w:pos="1701"/>
        </w:tabs>
        <w:autoSpaceDE w:val="0"/>
        <w:autoSpaceDN w:val="0"/>
        <w:adjustRightInd w:val="0"/>
        <w:spacing w:after="0" w:line="240" w:lineRule="auto"/>
        <w:ind w:left="0"/>
        <w:contextualSpacing/>
        <w:jc w:val="both"/>
        <w:rPr>
          <w:rFonts w:ascii="Times New Roman" w:hAnsi="Times New Roman"/>
          <w:sz w:val="20"/>
          <w:szCs w:val="20"/>
        </w:rPr>
      </w:pPr>
    </w:p>
    <w:p w:rsidR="00E57045" w:rsidRDefault="00E57045" w:rsidP="00E57045">
      <w:pPr>
        <w:pStyle w:val="ListParagraph"/>
        <w:tabs>
          <w:tab w:val="left" w:pos="1701"/>
        </w:tabs>
        <w:autoSpaceDE w:val="0"/>
        <w:autoSpaceDN w:val="0"/>
        <w:adjustRightInd w:val="0"/>
        <w:spacing w:after="0" w:line="240" w:lineRule="auto"/>
        <w:ind w:left="0"/>
        <w:contextualSpacing/>
        <w:jc w:val="both"/>
        <w:rPr>
          <w:rFonts w:ascii="Times New Roman" w:hAnsi="Times New Roman"/>
          <w:sz w:val="20"/>
          <w:szCs w:val="20"/>
        </w:rPr>
      </w:pPr>
    </w:p>
    <w:p w:rsidR="00E57045" w:rsidRDefault="00E57045" w:rsidP="00E57045">
      <w:pPr>
        <w:pStyle w:val="ListParagraph"/>
        <w:tabs>
          <w:tab w:val="left" w:pos="1701"/>
        </w:tabs>
        <w:autoSpaceDE w:val="0"/>
        <w:autoSpaceDN w:val="0"/>
        <w:adjustRightInd w:val="0"/>
        <w:spacing w:after="0" w:line="240" w:lineRule="auto"/>
        <w:ind w:left="0"/>
        <w:contextualSpacing/>
        <w:jc w:val="both"/>
        <w:rPr>
          <w:rFonts w:ascii="Times New Roman" w:hAnsi="Times New Roman"/>
          <w:sz w:val="20"/>
          <w:szCs w:val="20"/>
        </w:rPr>
      </w:pPr>
    </w:p>
    <w:p w:rsidR="00E57045" w:rsidRDefault="00E57045" w:rsidP="00E57045">
      <w:pPr>
        <w:pStyle w:val="ListParagraph"/>
        <w:tabs>
          <w:tab w:val="left" w:pos="1701"/>
        </w:tabs>
        <w:autoSpaceDE w:val="0"/>
        <w:autoSpaceDN w:val="0"/>
        <w:adjustRightInd w:val="0"/>
        <w:spacing w:after="0" w:line="240" w:lineRule="auto"/>
        <w:ind w:left="0"/>
        <w:contextualSpacing/>
        <w:jc w:val="both"/>
        <w:rPr>
          <w:rFonts w:ascii="Times New Roman" w:hAnsi="Times New Roman"/>
          <w:sz w:val="20"/>
          <w:szCs w:val="20"/>
        </w:rPr>
      </w:pPr>
      <w:r w:rsidRPr="00192EF9">
        <w:rPr>
          <w:rFonts w:ascii="Times New Roman" w:hAnsi="Times New Roman"/>
          <w:noProof/>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2823845</wp:posOffset>
                </wp:positionH>
                <wp:positionV relativeFrom="paragraph">
                  <wp:posOffset>110490</wp:posOffset>
                </wp:positionV>
                <wp:extent cx="419100" cy="302895"/>
                <wp:effectExtent l="4445" t="0" r="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7045" w:rsidRDefault="00E57045" w:rsidP="00E57045">
                            <w:pPr>
                              <w:jc w:val="center"/>
                            </w:pPr>
                            <w:r>
                              <w:t>62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22.35pt;margin-top:8.7pt;width:33pt;height:2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6U9ggIAAA4FAAAOAAAAZHJzL2Uyb0RvYy54bWysVG1v2yAQ/j5p/wHxPfVLnTa26lRNukyT&#10;uhep3Q8ggGM0DAxI7K7af9+BkzTdizRN8wcM3PFwd89zXF0PnUQ7bp3QqsbZWYoRV1QzoTY1/vyw&#10;mswwcp4oRqRWvMaP3OHr+etXV72peK5bLRm3CECUq3pT49Z7UyWJoy3viDvThiswNtp2xMPSbhJm&#10;SQ/onUzyNL1Iem2ZsZpy52D3djTiecRvGk79x6Zx3CNZY4jNx9HGcR3GZH5Fqo0lphV0Hwb5hyg6&#10;IhRceoS6JZ6grRW/QHWCWu1048+o7hLdNILymANkk6U/ZXPfEsNjLlAcZ45lcv8Pln7YfbJIsBqf&#10;Y6RIBxQ98MGjhR7QeahOb1wFTvcG3PwA28ByzNSZO02/OKT0siVqw2+s1X3LCYPosnAyOTk64rgA&#10;su7fawbXkK3XEWhobBdKB8VAgA4sPR6ZCaFQ2CyyMkvBQsF0nuazchpvINXhsLHOv+W6Q2FSYwvE&#10;R3Cyu3M+BEOqg0u4y2kp2EpIGRd2s15Ki3YERLKK3x79hZtUwVnpcGxEHHcgRrgj2EK0kfSnMsuL&#10;dJGXk9XF7HJSrIrppLxMZ5M0KxflRVqUxe3qewgwK6pWMMbVnVD8IMCs+DuC960wSidKEPU1Lqf5&#10;dGToj0mm8ftdkp3w0I9SdDWeHZ1IFXh9oxikTSpPhBznycvwY5WhBod/rEpUQSB+lIAf1gOgBGms&#10;NXsEPVgNfAG18IjApNX2G0Y9NGSN3dctsRwj+U6BpsqsKEIHx0UxvcxhYU8t61MLURSgauwxGqdL&#10;P3b91lixaeGmUcVK34AOGxE18hzVXr3QdDGZ/QMRuvp0Hb2en7H5DwAAAP//AwBQSwMEFAAGAAgA&#10;AAAhAPYUT0HcAAAACQEAAA8AAABkcnMvZG93bnJldi54bWxMj8FOhDAQhu8mvkMzJl6MWzAFFCkb&#10;NdF43XUfYKBdINIpod2FfXvHkx5n/i//fFNtVzeKs53D4ElDuklAWGq9GajTcPh6v38EESKSwdGT&#10;1XCxAbb19VWFpfEL7ex5HzvBJRRK1NDHOJVShra3DsPGT5Y4O/rZYeRx7qSZceFyN8qHJMmlw4H4&#10;Qo+Tfett+70/OQ3Hz+Uue1qaj3godip/xaFo/EXr25v15RlEtGv8g+FXn9WhZqfGn8gEMWpQShWM&#10;clAoEAxkacKLRkOepSDrSv7/oP4BAAD//wMAUEsBAi0AFAAGAAgAAAAhALaDOJL+AAAA4QEAABMA&#10;AAAAAAAAAAAAAAAAAAAAAFtDb250ZW50X1R5cGVzXS54bWxQSwECLQAUAAYACAAAACEAOP0h/9YA&#10;AACUAQAACwAAAAAAAAAAAAAAAAAvAQAAX3JlbHMvLnJlbHNQSwECLQAUAAYACAAAACEALJulPYIC&#10;AAAOBQAADgAAAAAAAAAAAAAAAAAuAgAAZHJzL2Uyb0RvYy54bWxQSwECLQAUAAYACAAAACEA9hRP&#10;QdwAAAAJAQAADwAAAAAAAAAAAAAAAADcBAAAZHJzL2Rvd25yZXYueG1sUEsFBgAAAAAEAAQA8wAA&#10;AOUFAAAAAA==&#10;" stroked="f">
                <v:textbox>
                  <w:txbxContent>
                    <w:p w:rsidR="00E57045" w:rsidRDefault="00E57045" w:rsidP="00E57045">
                      <w:pPr>
                        <w:jc w:val="center"/>
                      </w:pPr>
                      <w:r>
                        <w:t>62</w:t>
                      </w:r>
                    </w:p>
                  </w:txbxContent>
                </v:textbox>
              </v:shape>
            </w:pict>
          </mc:Fallback>
        </mc:AlternateContent>
      </w:r>
    </w:p>
    <w:tbl>
      <w:tblPr>
        <w:tblW w:w="891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6"/>
        <w:gridCol w:w="2394"/>
        <w:gridCol w:w="2142"/>
        <w:gridCol w:w="2253"/>
      </w:tblGrid>
      <w:tr w:rsidR="00E57045" w:rsidRPr="005E2759" w:rsidTr="00A143B4">
        <w:tc>
          <w:tcPr>
            <w:tcW w:w="2126"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both"/>
              <w:rPr>
                <w:rFonts w:ascii="Times New Roman" w:hAnsi="Times New Roman"/>
                <w:sz w:val="20"/>
                <w:szCs w:val="20"/>
              </w:rPr>
            </w:pPr>
            <w:r w:rsidRPr="005E2759">
              <w:rPr>
                <w:rFonts w:ascii="Times New Roman" w:hAnsi="Times New Roman"/>
                <w:sz w:val="20"/>
                <w:szCs w:val="20"/>
              </w:rPr>
              <w:t>Name of the Exam.</w:t>
            </w:r>
          </w:p>
        </w:tc>
        <w:tc>
          <w:tcPr>
            <w:tcW w:w="2394"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both"/>
              <w:rPr>
                <w:rFonts w:ascii="Times New Roman" w:hAnsi="Times New Roman"/>
                <w:sz w:val="20"/>
                <w:szCs w:val="20"/>
              </w:rPr>
            </w:pPr>
            <w:r w:rsidRPr="005E2759">
              <w:rPr>
                <w:rFonts w:ascii="Times New Roman" w:hAnsi="Times New Roman"/>
                <w:sz w:val="20"/>
                <w:szCs w:val="20"/>
              </w:rPr>
              <w:t>The student should have passed the exam. of</w:t>
            </w:r>
          </w:p>
        </w:tc>
        <w:tc>
          <w:tcPr>
            <w:tcW w:w="2142"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both"/>
              <w:rPr>
                <w:rFonts w:ascii="Times New Roman" w:hAnsi="Times New Roman"/>
                <w:sz w:val="20"/>
                <w:szCs w:val="20"/>
              </w:rPr>
            </w:pPr>
            <w:r w:rsidRPr="005E2759">
              <w:rPr>
                <w:rFonts w:ascii="Times New Roman" w:hAnsi="Times New Roman"/>
                <w:sz w:val="20"/>
                <w:szCs w:val="20"/>
              </w:rPr>
              <w:t xml:space="preserve">The student should have satisfactorily completed the following session/ semester </w:t>
            </w:r>
          </w:p>
        </w:tc>
        <w:tc>
          <w:tcPr>
            <w:tcW w:w="2253"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both"/>
              <w:rPr>
                <w:rFonts w:ascii="Times New Roman" w:hAnsi="Times New Roman"/>
                <w:sz w:val="20"/>
                <w:szCs w:val="20"/>
              </w:rPr>
            </w:pPr>
            <w:r w:rsidRPr="005E2759">
              <w:rPr>
                <w:rFonts w:ascii="Times New Roman" w:hAnsi="Times New Roman"/>
                <w:sz w:val="20"/>
                <w:szCs w:val="20"/>
              </w:rPr>
              <w:t>The student should have passed the following examination</w:t>
            </w:r>
          </w:p>
        </w:tc>
      </w:tr>
      <w:tr w:rsidR="00E57045" w:rsidRPr="005E2759" w:rsidTr="00A143B4">
        <w:tc>
          <w:tcPr>
            <w:tcW w:w="2126"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rPr>
                <w:rFonts w:ascii="Times New Roman" w:hAnsi="Times New Roman"/>
                <w:sz w:val="20"/>
                <w:szCs w:val="20"/>
              </w:rPr>
            </w:pPr>
            <w:proofErr w:type="spellStart"/>
            <w:r w:rsidRPr="005E2759">
              <w:rPr>
                <w:rFonts w:ascii="Times New Roman" w:hAnsi="Times New Roman"/>
                <w:sz w:val="20"/>
                <w:szCs w:val="20"/>
              </w:rPr>
              <w:lastRenderedPageBreak/>
              <w:t>B.Pharm</w:t>
            </w:r>
            <w:proofErr w:type="spellEnd"/>
            <w:r w:rsidRPr="005E2759">
              <w:rPr>
                <w:rFonts w:ascii="Times New Roman" w:hAnsi="Times New Roman"/>
                <w:sz w:val="20"/>
                <w:szCs w:val="20"/>
              </w:rPr>
              <w:t>. Semester-I</w:t>
            </w:r>
          </w:p>
        </w:tc>
        <w:tc>
          <w:tcPr>
            <w:tcW w:w="2394"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r w:rsidRPr="005E2759">
              <w:rPr>
                <w:rFonts w:ascii="Times New Roman" w:hAnsi="Times New Roman"/>
                <w:sz w:val="20"/>
                <w:szCs w:val="20"/>
              </w:rPr>
              <w:t>As mentioned in Para 7 (A)</w:t>
            </w:r>
          </w:p>
        </w:tc>
        <w:tc>
          <w:tcPr>
            <w:tcW w:w="2142"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r w:rsidRPr="005E2759">
              <w:rPr>
                <w:rFonts w:ascii="Times New Roman" w:hAnsi="Times New Roman"/>
                <w:sz w:val="20"/>
                <w:szCs w:val="20"/>
              </w:rPr>
              <w:t>--</w:t>
            </w:r>
          </w:p>
        </w:tc>
        <w:tc>
          <w:tcPr>
            <w:tcW w:w="2253"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r w:rsidRPr="005E2759">
              <w:rPr>
                <w:rFonts w:ascii="Times New Roman" w:hAnsi="Times New Roman"/>
                <w:sz w:val="20"/>
                <w:szCs w:val="20"/>
              </w:rPr>
              <w:t>--</w:t>
            </w:r>
          </w:p>
        </w:tc>
      </w:tr>
      <w:tr w:rsidR="00E57045" w:rsidRPr="005E2759" w:rsidTr="00A143B4">
        <w:tc>
          <w:tcPr>
            <w:tcW w:w="2126"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rPr>
                <w:rFonts w:ascii="Times New Roman" w:hAnsi="Times New Roman"/>
                <w:sz w:val="20"/>
                <w:szCs w:val="20"/>
              </w:rPr>
            </w:pPr>
            <w:proofErr w:type="spellStart"/>
            <w:r w:rsidRPr="005E2759">
              <w:rPr>
                <w:rFonts w:ascii="Times New Roman" w:hAnsi="Times New Roman"/>
                <w:sz w:val="20"/>
                <w:szCs w:val="20"/>
              </w:rPr>
              <w:t>B.Pharm</w:t>
            </w:r>
            <w:proofErr w:type="spellEnd"/>
            <w:r w:rsidRPr="005E2759">
              <w:rPr>
                <w:rFonts w:ascii="Times New Roman" w:hAnsi="Times New Roman"/>
                <w:sz w:val="20"/>
                <w:szCs w:val="20"/>
              </w:rPr>
              <w:t>. Semester-II</w:t>
            </w:r>
          </w:p>
        </w:tc>
        <w:tc>
          <w:tcPr>
            <w:tcW w:w="2394"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r w:rsidRPr="005E2759">
              <w:rPr>
                <w:rFonts w:ascii="Times New Roman" w:hAnsi="Times New Roman"/>
                <w:sz w:val="20"/>
                <w:szCs w:val="20"/>
              </w:rPr>
              <w:t>--</w:t>
            </w:r>
          </w:p>
        </w:tc>
        <w:tc>
          <w:tcPr>
            <w:tcW w:w="2142"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proofErr w:type="spellStart"/>
            <w:r w:rsidRPr="005E2759">
              <w:rPr>
                <w:rFonts w:ascii="Times New Roman" w:hAnsi="Times New Roman"/>
                <w:sz w:val="20"/>
                <w:szCs w:val="20"/>
              </w:rPr>
              <w:t>B.Pharm</w:t>
            </w:r>
            <w:proofErr w:type="spellEnd"/>
            <w:r w:rsidRPr="005E2759">
              <w:rPr>
                <w:rFonts w:ascii="Times New Roman" w:hAnsi="Times New Roman"/>
                <w:sz w:val="20"/>
                <w:szCs w:val="20"/>
              </w:rPr>
              <w:t>. Semester-I</w:t>
            </w:r>
          </w:p>
        </w:tc>
        <w:tc>
          <w:tcPr>
            <w:tcW w:w="2253"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r w:rsidRPr="005E2759">
              <w:rPr>
                <w:rFonts w:ascii="Times New Roman" w:hAnsi="Times New Roman"/>
                <w:sz w:val="20"/>
                <w:szCs w:val="20"/>
              </w:rPr>
              <w:t>--</w:t>
            </w:r>
          </w:p>
        </w:tc>
      </w:tr>
      <w:tr w:rsidR="00E57045" w:rsidRPr="005E2759" w:rsidTr="00A143B4">
        <w:tc>
          <w:tcPr>
            <w:tcW w:w="2126"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rPr>
                <w:rFonts w:ascii="Times New Roman" w:hAnsi="Times New Roman"/>
                <w:sz w:val="20"/>
                <w:szCs w:val="20"/>
              </w:rPr>
            </w:pPr>
            <w:proofErr w:type="spellStart"/>
            <w:r w:rsidRPr="005E2759">
              <w:rPr>
                <w:rFonts w:ascii="Times New Roman" w:hAnsi="Times New Roman"/>
                <w:sz w:val="20"/>
                <w:szCs w:val="20"/>
              </w:rPr>
              <w:t>B.Pharm</w:t>
            </w:r>
            <w:proofErr w:type="spellEnd"/>
            <w:r w:rsidRPr="005E2759">
              <w:rPr>
                <w:rFonts w:ascii="Times New Roman" w:hAnsi="Times New Roman"/>
                <w:sz w:val="20"/>
                <w:szCs w:val="20"/>
              </w:rPr>
              <w:t>. Semester-III</w:t>
            </w:r>
          </w:p>
        </w:tc>
        <w:tc>
          <w:tcPr>
            <w:tcW w:w="2394"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r w:rsidRPr="005E2759">
              <w:rPr>
                <w:rFonts w:ascii="Times New Roman" w:hAnsi="Times New Roman"/>
                <w:sz w:val="20"/>
                <w:szCs w:val="20"/>
              </w:rPr>
              <w:t>--</w:t>
            </w:r>
          </w:p>
        </w:tc>
        <w:tc>
          <w:tcPr>
            <w:tcW w:w="2142"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proofErr w:type="spellStart"/>
            <w:r w:rsidRPr="005E2759">
              <w:rPr>
                <w:rFonts w:ascii="Times New Roman" w:hAnsi="Times New Roman"/>
                <w:sz w:val="20"/>
                <w:szCs w:val="20"/>
              </w:rPr>
              <w:t>B.Pharm</w:t>
            </w:r>
            <w:proofErr w:type="spellEnd"/>
            <w:r w:rsidRPr="005E2759">
              <w:rPr>
                <w:rFonts w:ascii="Times New Roman" w:hAnsi="Times New Roman"/>
                <w:sz w:val="20"/>
                <w:szCs w:val="20"/>
              </w:rPr>
              <w:t>. Semester-II</w:t>
            </w:r>
          </w:p>
        </w:tc>
        <w:tc>
          <w:tcPr>
            <w:tcW w:w="2253"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both"/>
              <w:rPr>
                <w:rFonts w:ascii="Times New Roman" w:hAnsi="Times New Roman"/>
                <w:sz w:val="20"/>
                <w:szCs w:val="20"/>
              </w:rPr>
            </w:pPr>
            <w:r w:rsidRPr="005E2759">
              <w:rPr>
                <w:rFonts w:ascii="Times New Roman" w:hAnsi="Times New Roman"/>
                <w:sz w:val="20"/>
                <w:szCs w:val="20"/>
              </w:rPr>
              <w:t>2/3</w:t>
            </w:r>
            <w:r w:rsidRPr="005E2759">
              <w:rPr>
                <w:rFonts w:ascii="Times New Roman" w:hAnsi="Times New Roman"/>
                <w:sz w:val="20"/>
                <w:szCs w:val="20"/>
                <w:vertAlign w:val="superscript"/>
              </w:rPr>
              <w:t>rd</w:t>
            </w:r>
            <w:r w:rsidRPr="005E2759">
              <w:rPr>
                <w:rFonts w:ascii="Times New Roman" w:hAnsi="Times New Roman"/>
                <w:sz w:val="20"/>
                <w:szCs w:val="20"/>
              </w:rPr>
              <w:t xml:space="preserve"> Heads of  I &amp; II Semester combined together</w:t>
            </w:r>
          </w:p>
        </w:tc>
      </w:tr>
      <w:tr w:rsidR="00E57045" w:rsidRPr="005E2759" w:rsidTr="00A143B4">
        <w:tc>
          <w:tcPr>
            <w:tcW w:w="2126"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rPr>
                <w:rFonts w:ascii="Times New Roman" w:hAnsi="Times New Roman"/>
                <w:sz w:val="20"/>
                <w:szCs w:val="20"/>
              </w:rPr>
            </w:pPr>
            <w:proofErr w:type="spellStart"/>
            <w:r w:rsidRPr="005E2759">
              <w:rPr>
                <w:rFonts w:ascii="Times New Roman" w:hAnsi="Times New Roman"/>
                <w:sz w:val="20"/>
                <w:szCs w:val="20"/>
              </w:rPr>
              <w:t>B.Pharm</w:t>
            </w:r>
            <w:proofErr w:type="spellEnd"/>
            <w:r w:rsidRPr="005E2759">
              <w:rPr>
                <w:rFonts w:ascii="Times New Roman" w:hAnsi="Times New Roman"/>
                <w:sz w:val="20"/>
                <w:szCs w:val="20"/>
              </w:rPr>
              <w:t>. Semester-IV</w:t>
            </w:r>
          </w:p>
        </w:tc>
        <w:tc>
          <w:tcPr>
            <w:tcW w:w="2394"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r w:rsidRPr="005E2759">
              <w:rPr>
                <w:rFonts w:ascii="Times New Roman" w:hAnsi="Times New Roman"/>
                <w:sz w:val="20"/>
                <w:szCs w:val="20"/>
              </w:rPr>
              <w:t>--</w:t>
            </w:r>
          </w:p>
        </w:tc>
        <w:tc>
          <w:tcPr>
            <w:tcW w:w="2142"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proofErr w:type="spellStart"/>
            <w:r w:rsidRPr="005E2759">
              <w:rPr>
                <w:rFonts w:ascii="Times New Roman" w:hAnsi="Times New Roman"/>
                <w:sz w:val="20"/>
                <w:szCs w:val="20"/>
              </w:rPr>
              <w:t>B.Pharm</w:t>
            </w:r>
            <w:proofErr w:type="spellEnd"/>
            <w:r w:rsidRPr="005E2759">
              <w:rPr>
                <w:rFonts w:ascii="Times New Roman" w:hAnsi="Times New Roman"/>
                <w:sz w:val="20"/>
                <w:szCs w:val="20"/>
              </w:rPr>
              <w:t>. Semester-III</w:t>
            </w:r>
          </w:p>
        </w:tc>
        <w:tc>
          <w:tcPr>
            <w:tcW w:w="2253"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r w:rsidRPr="005E2759">
              <w:rPr>
                <w:rFonts w:ascii="Times New Roman" w:hAnsi="Times New Roman"/>
                <w:sz w:val="20"/>
                <w:szCs w:val="20"/>
              </w:rPr>
              <w:t>-do-</w:t>
            </w:r>
          </w:p>
        </w:tc>
      </w:tr>
      <w:tr w:rsidR="00E57045" w:rsidRPr="005E2759" w:rsidTr="00A143B4">
        <w:tc>
          <w:tcPr>
            <w:tcW w:w="2126"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rPr>
                <w:rFonts w:ascii="Times New Roman" w:hAnsi="Times New Roman"/>
                <w:sz w:val="20"/>
                <w:szCs w:val="20"/>
              </w:rPr>
            </w:pPr>
            <w:proofErr w:type="spellStart"/>
            <w:r w:rsidRPr="005E2759">
              <w:rPr>
                <w:rFonts w:ascii="Times New Roman" w:hAnsi="Times New Roman"/>
                <w:sz w:val="20"/>
                <w:szCs w:val="20"/>
              </w:rPr>
              <w:t>B.Pharm</w:t>
            </w:r>
            <w:proofErr w:type="spellEnd"/>
            <w:r w:rsidRPr="005E2759">
              <w:rPr>
                <w:rFonts w:ascii="Times New Roman" w:hAnsi="Times New Roman"/>
                <w:sz w:val="20"/>
                <w:szCs w:val="20"/>
              </w:rPr>
              <w:t>. Semester-V</w:t>
            </w:r>
          </w:p>
        </w:tc>
        <w:tc>
          <w:tcPr>
            <w:tcW w:w="2394"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proofErr w:type="spellStart"/>
            <w:r w:rsidRPr="005E2759">
              <w:rPr>
                <w:rFonts w:ascii="Times New Roman" w:hAnsi="Times New Roman"/>
                <w:sz w:val="20"/>
                <w:szCs w:val="20"/>
              </w:rPr>
              <w:t>B.Pharm.I</w:t>
            </w:r>
            <w:proofErr w:type="spellEnd"/>
            <w:r w:rsidRPr="005E2759">
              <w:rPr>
                <w:rFonts w:ascii="Times New Roman" w:hAnsi="Times New Roman"/>
                <w:sz w:val="20"/>
                <w:szCs w:val="20"/>
              </w:rPr>
              <w:t xml:space="preserve"> &amp; II Semester</w:t>
            </w:r>
          </w:p>
        </w:tc>
        <w:tc>
          <w:tcPr>
            <w:tcW w:w="2142"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proofErr w:type="spellStart"/>
            <w:r w:rsidRPr="005E2759">
              <w:rPr>
                <w:rFonts w:ascii="Times New Roman" w:hAnsi="Times New Roman"/>
                <w:sz w:val="20"/>
                <w:szCs w:val="20"/>
              </w:rPr>
              <w:t>B.Pharm</w:t>
            </w:r>
            <w:proofErr w:type="spellEnd"/>
            <w:r w:rsidRPr="005E2759">
              <w:rPr>
                <w:rFonts w:ascii="Times New Roman" w:hAnsi="Times New Roman"/>
                <w:sz w:val="20"/>
                <w:szCs w:val="20"/>
              </w:rPr>
              <w:t>. Semester-IV</w:t>
            </w:r>
          </w:p>
        </w:tc>
        <w:tc>
          <w:tcPr>
            <w:tcW w:w="2253"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both"/>
              <w:rPr>
                <w:rFonts w:ascii="Times New Roman" w:hAnsi="Times New Roman"/>
                <w:sz w:val="20"/>
                <w:szCs w:val="20"/>
              </w:rPr>
            </w:pPr>
            <w:r w:rsidRPr="005E2759">
              <w:rPr>
                <w:rFonts w:ascii="Times New Roman" w:hAnsi="Times New Roman"/>
                <w:sz w:val="20"/>
                <w:szCs w:val="20"/>
              </w:rPr>
              <w:t>2/3</w:t>
            </w:r>
            <w:r w:rsidRPr="005E2759">
              <w:rPr>
                <w:rFonts w:ascii="Times New Roman" w:hAnsi="Times New Roman"/>
                <w:sz w:val="20"/>
                <w:szCs w:val="20"/>
                <w:vertAlign w:val="superscript"/>
              </w:rPr>
              <w:t>rd</w:t>
            </w:r>
            <w:r w:rsidRPr="005E2759">
              <w:rPr>
                <w:rFonts w:ascii="Times New Roman" w:hAnsi="Times New Roman"/>
                <w:sz w:val="20"/>
                <w:szCs w:val="20"/>
              </w:rPr>
              <w:t xml:space="preserve"> Heads of  III &amp; IV Semester combined together</w:t>
            </w:r>
          </w:p>
        </w:tc>
      </w:tr>
      <w:tr w:rsidR="00E57045" w:rsidRPr="005E2759" w:rsidTr="00A143B4">
        <w:tc>
          <w:tcPr>
            <w:tcW w:w="2126"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rPr>
                <w:rFonts w:ascii="Times New Roman" w:hAnsi="Times New Roman"/>
                <w:sz w:val="20"/>
                <w:szCs w:val="20"/>
              </w:rPr>
            </w:pPr>
            <w:proofErr w:type="spellStart"/>
            <w:r w:rsidRPr="005E2759">
              <w:rPr>
                <w:rFonts w:ascii="Times New Roman" w:hAnsi="Times New Roman"/>
                <w:sz w:val="20"/>
                <w:szCs w:val="20"/>
              </w:rPr>
              <w:t>B.Pharm</w:t>
            </w:r>
            <w:proofErr w:type="spellEnd"/>
            <w:r w:rsidRPr="005E2759">
              <w:rPr>
                <w:rFonts w:ascii="Times New Roman" w:hAnsi="Times New Roman"/>
                <w:sz w:val="20"/>
                <w:szCs w:val="20"/>
              </w:rPr>
              <w:t>. Semester-VI</w:t>
            </w:r>
          </w:p>
        </w:tc>
        <w:tc>
          <w:tcPr>
            <w:tcW w:w="2394"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r w:rsidRPr="005E2759">
              <w:rPr>
                <w:rFonts w:ascii="Times New Roman" w:hAnsi="Times New Roman"/>
                <w:sz w:val="20"/>
                <w:szCs w:val="20"/>
              </w:rPr>
              <w:t>-do-</w:t>
            </w:r>
          </w:p>
        </w:tc>
        <w:tc>
          <w:tcPr>
            <w:tcW w:w="2142"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proofErr w:type="spellStart"/>
            <w:r w:rsidRPr="005E2759">
              <w:rPr>
                <w:rFonts w:ascii="Times New Roman" w:hAnsi="Times New Roman"/>
                <w:sz w:val="20"/>
                <w:szCs w:val="20"/>
              </w:rPr>
              <w:t>B.Pharm</w:t>
            </w:r>
            <w:proofErr w:type="spellEnd"/>
            <w:r w:rsidRPr="005E2759">
              <w:rPr>
                <w:rFonts w:ascii="Times New Roman" w:hAnsi="Times New Roman"/>
                <w:sz w:val="20"/>
                <w:szCs w:val="20"/>
              </w:rPr>
              <w:t>. Semester-V</w:t>
            </w:r>
          </w:p>
        </w:tc>
        <w:tc>
          <w:tcPr>
            <w:tcW w:w="2253"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r w:rsidRPr="005E2759">
              <w:rPr>
                <w:rFonts w:ascii="Times New Roman" w:hAnsi="Times New Roman"/>
                <w:sz w:val="20"/>
                <w:szCs w:val="20"/>
              </w:rPr>
              <w:t>-do-</w:t>
            </w:r>
          </w:p>
        </w:tc>
      </w:tr>
      <w:tr w:rsidR="00E57045" w:rsidRPr="005E2759" w:rsidTr="00A143B4">
        <w:tc>
          <w:tcPr>
            <w:tcW w:w="2126"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rPr>
                <w:rFonts w:ascii="Times New Roman" w:hAnsi="Times New Roman"/>
                <w:sz w:val="20"/>
                <w:szCs w:val="20"/>
              </w:rPr>
            </w:pPr>
            <w:proofErr w:type="spellStart"/>
            <w:r w:rsidRPr="005E2759">
              <w:rPr>
                <w:rFonts w:ascii="Times New Roman" w:hAnsi="Times New Roman"/>
                <w:sz w:val="20"/>
                <w:szCs w:val="20"/>
              </w:rPr>
              <w:t>B.Pharm</w:t>
            </w:r>
            <w:proofErr w:type="spellEnd"/>
            <w:r w:rsidRPr="005E2759">
              <w:rPr>
                <w:rFonts w:ascii="Times New Roman" w:hAnsi="Times New Roman"/>
                <w:sz w:val="20"/>
                <w:szCs w:val="20"/>
              </w:rPr>
              <w:t>. Semester-VII</w:t>
            </w:r>
          </w:p>
        </w:tc>
        <w:tc>
          <w:tcPr>
            <w:tcW w:w="2394" w:type="dxa"/>
          </w:tcPr>
          <w:p w:rsidR="00E57045" w:rsidRPr="007702D3"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lang w:val="sv-SE"/>
              </w:rPr>
            </w:pPr>
            <w:r w:rsidRPr="007702D3">
              <w:rPr>
                <w:rFonts w:ascii="Times New Roman" w:hAnsi="Times New Roman"/>
                <w:sz w:val="20"/>
                <w:szCs w:val="20"/>
                <w:lang w:val="sv-SE"/>
              </w:rPr>
              <w:t>B.Pharm. III &amp; VI Semester</w:t>
            </w:r>
          </w:p>
        </w:tc>
        <w:tc>
          <w:tcPr>
            <w:tcW w:w="2142"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proofErr w:type="spellStart"/>
            <w:r w:rsidRPr="005E2759">
              <w:rPr>
                <w:rFonts w:ascii="Times New Roman" w:hAnsi="Times New Roman"/>
                <w:sz w:val="20"/>
                <w:szCs w:val="20"/>
              </w:rPr>
              <w:t>B.Pharm</w:t>
            </w:r>
            <w:proofErr w:type="spellEnd"/>
            <w:r w:rsidRPr="005E2759">
              <w:rPr>
                <w:rFonts w:ascii="Times New Roman" w:hAnsi="Times New Roman"/>
                <w:sz w:val="20"/>
                <w:szCs w:val="20"/>
              </w:rPr>
              <w:t>. Semester-VI</w:t>
            </w:r>
          </w:p>
        </w:tc>
        <w:tc>
          <w:tcPr>
            <w:tcW w:w="2253"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both"/>
              <w:rPr>
                <w:rFonts w:ascii="Times New Roman" w:hAnsi="Times New Roman"/>
                <w:sz w:val="20"/>
                <w:szCs w:val="20"/>
              </w:rPr>
            </w:pPr>
            <w:r w:rsidRPr="005E2759">
              <w:rPr>
                <w:rFonts w:ascii="Times New Roman" w:hAnsi="Times New Roman"/>
                <w:sz w:val="20"/>
                <w:szCs w:val="20"/>
              </w:rPr>
              <w:t>2/3</w:t>
            </w:r>
            <w:r w:rsidRPr="005E2759">
              <w:rPr>
                <w:rFonts w:ascii="Times New Roman" w:hAnsi="Times New Roman"/>
                <w:sz w:val="20"/>
                <w:szCs w:val="20"/>
                <w:vertAlign w:val="superscript"/>
              </w:rPr>
              <w:t>rd</w:t>
            </w:r>
            <w:r w:rsidRPr="005E2759">
              <w:rPr>
                <w:rFonts w:ascii="Times New Roman" w:hAnsi="Times New Roman"/>
                <w:sz w:val="20"/>
                <w:szCs w:val="20"/>
              </w:rPr>
              <w:t xml:space="preserve"> Heads of  V &amp; VI Semester combined together</w:t>
            </w:r>
          </w:p>
        </w:tc>
      </w:tr>
      <w:tr w:rsidR="00E57045" w:rsidRPr="005E2759" w:rsidTr="00A143B4">
        <w:tc>
          <w:tcPr>
            <w:tcW w:w="2126"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rPr>
                <w:rFonts w:ascii="Times New Roman" w:hAnsi="Times New Roman"/>
                <w:sz w:val="20"/>
                <w:szCs w:val="20"/>
              </w:rPr>
            </w:pPr>
            <w:proofErr w:type="spellStart"/>
            <w:r w:rsidRPr="005E2759">
              <w:rPr>
                <w:rFonts w:ascii="Times New Roman" w:hAnsi="Times New Roman"/>
                <w:sz w:val="20"/>
                <w:szCs w:val="20"/>
              </w:rPr>
              <w:t>B.Pharm</w:t>
            </w:r>
            <w:proofErr w:type="spellEnd"/>
            <w:r w:rsidRPr="005E2759">
              <w:rPr>
                <w:rFonts w:ascii="Times New Roman" w:hAnsi="Times New Roman"/>
                <w:sz w:val="20"/>
                <w:szCs w:val="20"/>
              </w:rPr>
              <w:t>. Semester-VIII</w:t>
            </w:r>
          </w:p>
        </w:tc>
        <w:tc>
          <w:tcPr>
            <w:tcW w:w="2394"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r w:rsidRPr="005E2759">
              <w:rPr>
                <w:rFonts w:ascii="Times New Roman" w:hAnsi="Times New Roman"/>
                <w:sz w:val="20"/>
                <w:szCs w:val="20"/>
              </w:rPr>
              <w:t>-do-</w:t>
            </w:r>
          </w:p>
        </w:tc>
        <w:tc>
          <w:tcPr>
            <w:tcW w:w="2142"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proofErr w:type="spellStart"/>
            <w:r w:rsidRPr="005E2759">
              <w:rPr>
                <w:rFonts w:ascii="Times New Roman" w:hAnsi="Times New Roman"/>
                <w:sz w:val="20"/>
                <w:szCs w:val="20"/>
              </w:rPr>
              <w:t>B.Pharm</w:t>
            </w:r>
            <w:proofErr w:type="spellEnd"/>
            <w:r w:rsidRPr="005E2759">
              <w:rPr>
                <w:rFonts w:ascii="Times New Roman" w:hAnsi="Times New Roman"/>
                <w:sz w:val="20"/>
                <w:szCs w:val="20"/>
              </w:rPr>
              <w:t>. Semester-VII</w:t>
            </w:r>
          </w:p>
        </w:tc>
        <w:tc>
          <w:tcPr>
            <w:tcW w:w="2253" w:type="dxa"/>
          </w:tcPr>
          <w:p w:rsidR="00E57045" w:rsidRPr="005E2759" w:rsidRDefault="00E57045" w:rsidP="00A143B4">
            <w:pPr>
              <w:pStyle w:val="ListParagraph"/>
              <w:tabs>
                <w:tab w:val="left" w:pos="1701"/>
              </w:tabs>
              <w:autoSpaceDE w:val="0"/>
              <w:autoSpaceDN w:val="0"/>
              <w:adjustRightInd w:val="0"/>
              <w:spacing w:after="0" w:line="240" w:lineRule="auto"/>
              <w:ind w:left="0"/>
              <w:contextualSpacing/>
              <w:jc w:val="center"/>
              <w:rPr>
                <w:rFonts w:ascii="Times New Roman" w:hAnsi="Times New Roman"/>
                <w:sz w:val="20"/>
                <w:szCs w:val="20"/>
              </w:rPr>
            </w:pPr>
            <w:r w:rsidRPr="005E2759">
              <w:rPr>
                <w:rFonts w:ascii="Times New Roman" w:hAnsi="Times New Roman"/>
                <w:sz w:val="20"/>
                <w:szCs w:val="20"/>
              </w:rPr>
              <w:t>-do-</w:t>
            </w:r>
          </w:p>
        </w:tc>
      </w:tr>
    </w:tbl>
    <w:p w:rsidR="00E57045" w:rsidRPr="00C23C3D" w:rsidRDefault="00E57045" w:rsidP="00E57045">
      <w:pPr>
        <w:tabs>
          <w:tab w:val="left" w:pos="709"/>
          <w:tab w:val="left" w:pos="1418"/>
          <w:tab w:val="left" w:pos="1843"/>
          <w:tab w:val="left" w:pos="2127"/>
        </w:tabs>
        <w:autoSpaceDE w:val="0"/>
        <w:autoSpaceDN w:val="0"/>
        <w:adjustRightInd w:val="0"/>
        <w:spacing w:after="0" w:line="240" w:lineRule="auto"/>
        <w:ind w:left="2127" w:hanging="2127"/>
        <w:rPr>
          <w:rFonts w:ascii="TimesNewRoman" w:hAnsi="TimesNewRoman" w:cs="TimesNewRoman"/>
          <w:b/>
          <w:bCs/>
          <w:sz w:val="20"/>
          <w:szCs w:val="20"/>
          <w:lang w:val="en-IN" w:eastAsia="en-IN" w:bidi="mr-IN"/>
        </w:rPr>
      </w:pPr>
      <w:r w:rsidRPr="00C23C3D">
        <w:rPr>
          <w:rFonts w:ascii="TimesNewRoman" w:hAnsi="TimesNewRoman" w:cs="TimesNewRoman"/>
          <w:b/>
          <w:bCs/>
          <w:sz w:val="20"/>
          <w:szCs w:val="20"/>
          <w:lang w:val="en-IN" w:eastAsia="en-IN" w:bidi="mr-IN"/>
        </w:rPr>
        <w:tab/>
      </w:r>
      <w:proofErr w:type="gramStart"/>
      <w:r w:rsidRPr="00C23C3D">
        <w:rPr>
          <w:rFonts w:ascii="TimesNewRoman" w:hAnsi="TimesNewRoman" w:cs="TimesNewRoman"/>
          <w:b/>
          <w:bCs/>
          <w:sz w:val="20"/>
          <w:szCs w:val="20"/>
          <w:lang w:val="en-IN" w:eastAsia="en-IN" w:bidi="mr-IN"/>
        </w:rPr>
        <w:t>Explanation :</w:t>
      </w:r>
      <w:proofErr w:type="gramEnd"/>
    </w:p>
    <w:p w:rsidR="00E57045" w:rsidRDefault="00E57045" w:rsidP="00E57045">
      <w:pPr>
        <w:tabs>
          <w:tab w:val="left" w:pos="1134"/>
        </w:tabs>
        <w:autoSpaceDE w:val="0"/>
        <w:autoSpaceDN w:val="0"/>
        <w:adjustRightInd w:val="0"/>
        <w:spacing w:after="0" w:line="240" w:lineRule="auto"/>
        <w:ind w:left="1134" w:hanging="414"/>
        <w:rPr>
          <w:rFonts w:ascii="TimesNewRoman" w:hAnsi="TimesNewRoman" w:cs="TimesNewRoman"/>
          <w:sz w:val="20"/>
          <w:szCs w:val="20"/>
          <w:lang w:val="en-IN" w:eastAsia="en-IN" w:bidi="mr-IN"/>
        </w:rPr>
      </w:pPr>
      <w:proofErr w:type="spellStart"/>
      <w:r>
        <w:rPr>
          <w:rFonts w:ascii="TimesNewRoman" w:hAnsi="TimesNewRoman" w:cs="TimesNewRoman"/>
          <w:sz w:val="20"/>
          <w:szCs w:val="20"/>
          <w:lang w:val="en-IN" w:eastAsia="en-IN" w:bidi="mr-IN"/>
        </w:rPr>
        <w:t>i</w:t>
      </w:r>
      <w:proofErr w:type="spellEnd"/>
      <w:r>
        <w:rPr>
          <w:rFonts w:ascii="TimesNewRoman" w:hAnsi="TimesNewRoman" w:cs="TimesNewRoman"/>
          <w:sz w:val="20"/>
          <w:szCs w:val="20"/>
          <w:lang w:val="en-IN" w:eastAsia="en-IN" w:bidi="mr-IN"/>
        </w:rPr>
        <w:t xml:space="preserve">) </w:t>
      </w:r>
      <w:r>
        <w:rPr>
          <w:rFonts w:ascii="TimesNewRoman" w:hAnsi="TimesNewRoman" w:cs="TimesNewRoman"/>
          <w:sz w:val="20"/>
          <w:szCs w:val="20"/>
          <w:lang w:val="en-IN" w:eastAsia="en-IN" w:bidi="mr-IN"/>
        </w:rPr>
        <w:tab/>
        <w:t xml:space="preserve">While calculating 2/3 </w:t>
      </w:r>
      <w:proofErr w:type="spellStart"/>
      <w:r>
        <w:rPr>
          <w:rFonts w:ascii="TimesNewRoman" w:hAnsi="TimesNewRoman" w:cs="TimesNewRoman"/>
          <w:sz w:val="20"/>
          <w:szCs w:val="20"/>
          <w:lang w:val="en-IN" w:eastAsia="en-IN" w:bidi="mr-IN"/>
        </w:rPr>
        <w:t>rd</w:t>
      </w:r>
      <w:proofErr w:type="spellEnd"/>
      <w:r>
        <w:rPr>
          <w:rFonts w:ascii="TimesNewRoman" w:hAnsi="TimesNewRoman" w:cs="TimesNewRoman"/>
          <w:sz w:val="20"/>
          <w:szCs w:val="20"/>
          <w:lang w:val="en-IN" w:eastAsia="en-IN" w:bidi="mr-IN"/>
        </w:rPr>
        <w:t xml:space="preserve"> heads of passing, fraction if any shall be ignored</w:t>
      </w:r>
    </w:p>
    <w:p w:rsidR="00E57045" w:rsidRDefault="00E57045" w:rsidP="00E57045">
      <w:pPr>
        <w:tabs>
          <w:tab w:val="left" w:pos="1134"/>
        </w:tabs>
        <w:autoSpaceDE w:val="0"/>
        <w:autoSpaceDN w:val="0"/>
        <w:adjustRightInd w:val="0"/>
        <w:spacing w:after="0" w:line="240" w:lineRule="auto"/>
        <w:ind w:left="1134" w:hanging="414"/>
        <w:rPr>
          <w:rFonts w:ascii="TimesNewRoman" w:hAnsi="TimesNewRoman" w:cs="TimesNewRoman"/>
          <w:sz w:val="20"/>
          <w:szCs w:val="20"/>
          <w:lang w:val="en-IN" w:eastAsia="en-IN" w:bidi="mr-IN"/>
        </w:rPr>
      </w:pPr>
      <w:r>
        <w:rPr>
          <w:rFonts w:ascii="TimesNewRoman" w:hAnsi="TimesNewRoman" w:cs="TimesNewRoman"/>
          <w:sz w:val="20"/>
          <w:szCs w:val="20"/>
          <w:lang w:val="en-IN" w:eastAsia="en-IN" w:bidi="mr-IN"/>
        </w:rPr>
        <w:t xml:space="preserve">ii) </w:t>
      </w:r>
      <w:r>
        <w:rPr>
          <w:rFonts w:ascii="TimesNewRoman" w:hAnsi="TimesNewRoman" w:cs="TimesNewRoman"/>
          <w:sz w:val="20"/>
          <w:szCs w:val="20"/>
          <w:lang w:val="en-IN" w:eastAsia="en-IN" w:bidi="mr-IN"/>
        </w:rPr>
        <w:tab/>
        <w:t>For considering the heads of passing, every theory and every practical shall be considered as separate head of passing.</w:t>
      </w:r>
    </w:p>
    <w:p w:rsidR="00E57045" w:rsidRDefault="00E57045" w:rsidP="00E57045">
      <w:pPr>
        <w:tabs>
          <w:tab w:val="left" w:pos="1134"/>
        </w:tabs>
        <w:autoSpaceDE w:val="0"/>
        <w:autoSpaceDN w:val="0"/>
        <w:adjustRightInd w:val="0"/>
        <w:spacing w:after="0" w:line="240" w:lineRule="auto"/>
        <w:ind w:left="1134" w:hanging="414"/>
        <w:rPr>
          <w:rFonts w:ascii="Times New Roman" w:hAnsi="Times New Roman"/>
          <w:sz w:val="20"/>
          <w:szCs w:val="20"/>
        </w:rPr>
      </w:pPr>
      <w:r>
        <w:rPr>
          <w:rFonts w:ascii="TimesNewRoman" w:hAnsi="TimesNewRoman" w:cs="TimesNewRoman"/>
          <w:sz w:val="20"/>
          <w:szCs w:val="20"/>
          <w:lang w:val="en-IN" w:eastAsia="en-IN" w:bidi="mr-IN"/>
        </w:rPr>
        <w:t xml:space="preserve">iii) </w:t>
      </w:r>
      <w:r>
        <w:rPr>
          <w:rFonts w:ascii="TimesNewRoman" w:hAnsi="TimesNewRoman" w:cs="TimesNewRoman"/>
          <w:sz w:val="20"/>
          <w:szCs w:val="20"/>
          <w:lang w:val="en-IN" w:eastAsia="en-IN" w:bidi="mr-IN"/>
        </w:rPr>
        <w:tab/>
        <w:t>An examinee who has passed 2/3rd heads of passing shall be allowed to keep term in the next higher class.</w:t>
      </w:r>
    </w:p>
    <w:p w:rsidR="00E57045" w:rsidRDefault="00E57045" w:rsidP="00E57045">
      <w:pPr>
        <w:numPr>
          <w:ilvl w:val="0"/>
          <w:numId w:val="1"/>
        </w:numPr>
        <w:tabs>
          <w:tab w:val="left" w:pos="426"/>
        </w:tabs>
        <w:autoSpaceDE w:val="0"/>
        <w:autoSpaceDN w:val="0"/>
        <w:adjustRightInd w:val="0"/>
        <w:spacing w:before="57" w:after="57" w:line="240" w:lineRule="auto"/>
        <w:jc w:val="both"/>
        <w:rPr>
          <w:rFonts w:ascii="Times New Roman" w:hAnsi="Times New Roman"/>
          <w:sz w:val="20"/>
          <w:szCs w:val="20"/>
        </w:rPr>
      </w:pPr>
      <w:r w:rsidRPr="006031BA">
        <w:rPr>
          <w:rFonts w:ascii="Times New Roman" w:hAnsi="Times New Roman"/>
          <w:sz w:val="20"/>
          <w:szCs w:val="20"/>
        </w:rPr>
        <w:t>Without prejudice to the other provisions of Ordinance No. 6 relating to the Examination in General, the provisions of Paragraphs 5</w:t>
      </w:r>
      <w:proofErr w:type="gramStart"/>
      <w:r w:rsidRPr="006031BA">
        <w:rPr>
          <w:rFonts w:ascii="Times New Roman" w:hAnsi="Times New Roman"/>
          <w:sz w:val="20"/>
          <w:szCs w:val="20"/>
        </w:rPr>
        <w:t>,7,8,10,27,31</w:t>
      </w:r>
      <w:proofErr w:type="gramEnd"/>
      <w:r w:rsidRPr="006031BA">
        <w:rPr>
          <w:rFonts w:ascii="Times New Roman" w:hAnsi="Times New Roman"/>
          <w:sz w:val="20"/>
          <w:szCs w:val="20"/>
        </w:rPr>
        <w:t xml:space="preserve"> and 32 of the said Ordinance shall apply to every Collegiate candidate.</w:t>
      </w:r>
    </w:p>
    <w:p w:rsidR="00E57045" w:rsidRPr="006031BA" w:rsidRDefault="00E57045" w:rsidP="00E57045">
      <w:pPr>
        <w:numPr>
          <w:ilvl w:val="0"/>
          <w:numId w:val="1"/>
        </w:numPr>
        <w:tabs>
          <w:tab w:val="left" w:pos="426"/>
        </w:tabs>
        <w:autoSpaceDE w:val="0"/>
        <w:autoSpaceDN w:val="0"/>
        <w:adjustRightInd w:val="0"/>
        <w:spacing w:before="57" w:after="57" w:line="240" w:lineRule="auto"/>
        <w:jc w:val="both"/>
        <w:rPr>
          <w:rFonts w:ascii="Times New Roman" w:hAnsi="Times New Roman"/>
          <w:sz w:val="20"/>
          <w:szCs w:val="20"/>
        </w:rPr>
      </w:pPr>
      <w:r w:rsidRPr="006031BA">
        <w:rPr>
          <w:rFonts w:ascii="Times New Roman" w:hAnsi="Times New Roman"/>
          <w:sz w:val="20"/>
          <w:szCs w:val="20"/>
        </w:rPr>
        <w:t>The fee for each examination and practical examination shall be as prescribed by the University, from time to time.</w:t>
      </w:r>
    </w:p>
    <w:p w:rsidR="00E57045" w:rsidRDefault="00E57045" w:rsidP="00E57045">
      <w:pPr>
        <w:numPr>
          <w:ilvl w:val="0"/>
          <w:numId w:val="1"/>
        </w:numPr>
        <w:tabs>
          <w:tab w:val="left" w:pos="360"/>
        </w:tabs>
        <w:autoSpaceDE w:val="0"/>
        <w:autoSpaceDN w:val="0"/>
        <w:adjustRightInd w:val="0"/>
        <w:spacing w:before="57" w:after="57" w:line="240" w:lineRule="auto"/>
        <w:jc w:val="both"/>
        <w:rPr>
          <w:rFonts w:ascii="Times New Roman" w:hAnsi="Times New Roman"/>
          <w:sz w:val="20"/>
          <w:szCs w:val="20"/>
        </w:rPr>
      </w:pPr>
      <w:r w:rsidRPr="000434C2">
        <w:rPr>
          <w:rFonts w:ascii="Times New Roman" w:hAnsi="Times New Roman"/>
          <w:sz w:val="20"/>
          <w:szCs w:val="20"/>
        </w:rPr>
        <w:t>An applicant for admission to an examination shall satisfy the Head of the Department /Principal in the Terminal and other Tests conducted during the academic year regarding his suitability to take the examination.</w:t>
      </w:r>
    </w:p>
    <w:p w:rsidR="00E57045" w:rsidRDefault="00E57045" w:rsidP="00E57045">
      <w:pPr>
        <w:numPr>
          <w:ilvl w:val="0"/>
          <w:numId w:val="1"/>
        </w:numPr>
        <w:tabs>
          <w:tab w:val="left" w:pos="360"/>
        </w:tabs>
        <w:autoSpaceDE w:val="0"/>
        <w:autoSpaceDN w:val="0"/>
        <w:adjustRightInd w:val="0"/>
        <w:spacing w:before="57" w:after="57" w:line="240" w:lineRule="auto"/>
        <w:jc w:val="both"/>
        <w:rPr>
          <w:rFonts w:ascii="Times New Roman" w:hAnsi="Times New Roman"/>
          <w:sz w:val="20"/>
          <w:szCs w:val="20"/>
        </w:rPr>
      </w:pPr>
      <w:r w:rsidRPr="000434C2">
        <w:rPr>
          <w:rFonts w:ascii="Times New Roman" w:hAnsi="Times New Roman"/>
          <w:sz w:val="20"/>
          <w:szCs w:val="20"/>
        </w:rPr>
        <w:t>The maximum marks allotted to the Sessional Examination in each paper, the written part and the practical part for each of the Four Examinations shall be per regulations.</w:t>
      </w:r>
    </w:p>
    <w:p w:rsidR="00E57045" w:rsidRDefault="00E57045" w:rsidP="00E57045">
      <w:pPr>
        <w:numPr>
          <w:ilvl w:val="0"/>
          <w:numId w:val="1"/>
        </w:numPr>
        <w:tabs>
          <w:tab w:val="left" w:pos="360"/>
        </w:tabs>
        <w:autoSpaceDE w:val="0"/>
        <w:autoSpaceDN w:val="0"/>
        <w:adjustRightInd w:val="0"/>
        <w:spacing w:before="57" w:after="57" w:line="240" w:lineRule="auto"/>
        <w:jc w:val="both"/>
        <w:rPr>
          <w:rFonts w:ascii="Times New Roman" w:hAnsi="Times New Roman"/>
          <w:sz w:val="20"/>
          <w:szCs w:val="20"/>
        </w:rPr>
      </w:pPr>
      <w:r w:rsidRPr="000434C2">
        <w:rPr>
          <w:rFonts w:ascii="Times New Roman" w:hAnsi="Times New Roman"/>
          <w:sz w:val="20"/>
          <w:szCs w:val="20"/>
        </w:rPr>
        <w:t>The scope of the subjects shall be as indicated in the Syllabus.</w:t>
      </w:r>
    </w:p>
    <w:p w:rsidR="00E57045" w:rsidRDefault="00E57045" w:rsidP="00E57045">
      <w:pPr>
        <w:numPr>
          <w:ilvl w:val="0"/>
          <w:numId w:val="1"/>
        </w:numPr>
        <w:tabs>
          <w:tab w:val="left" w:pos="360"/>
        </w:tabs>
        <w:autoSpaceDE w:val="0"/>
        <w:autoSpaceDN w:val="0"/>
        <w:adjustRightInd w:val="0"/>
        <w:spacing w:before="57" w:after="57" w:line="240" w:lineRule="auto"/>
        <w:jc w:val="both"/>
        <w:rPr>
          <w:rFonts w:ascii="Times New Roman" w:hAnsi="Times New Roman"/>
          <w:sz w:val="20"/>
          <w:szCs w:val="20"/>
        </w:rPr>
      </w:pPr>
      <w:r w:rsidRPr="0093500F">
        <w:rPr>
          <w:rFonts w:ascii="Times New Roman" w:hAnsi="Times New Roman"/>
          <w:sz w:val="20"/>
          <w:szCs w:val="20"/>
        </w:rPr>
        <w:t xml:space="preserve">The Head/ Principal shall maintain in his office a complete record of marks obtained by the candidate in the </w:t>
      </w:r>
      <w:proofErr w:type="spellStart"/>
      <w:r w:rsidRPr="0093500F">
        <w:rPr>
          <w:rFonts w:ascii="Times New Roman" w:hAnsi="Times New Roman"/>
          <w:sz w:val="20"/>
          <w:szCs w:val="20"/>
        </w:rPr>
        <w:t>sessionals</w:t>
      </w:r>
      <w:proofErr w:type="spellEnd"/>
      <w:r w:rsidRPr="0093500F">
        <w:rPr>
          <w:rFonts w:ascii="Times New Roman" w:hAnsi="Times New Roman"/>
          <w:sz w:val="20"/>
          <w:szCs w:val="20"/>
        </w:rPr>
        <w:t xml:space="preserve">. He shall send to the Registrar in a sealed cover the final marks in sessional examination obtained by every applicant. </w:t>
      </w:r>
    </w:p>
    <w:p w:rsidR="00E57045" w:rsidRDefault="00E57045" w:rsidP="00E57045">
      <w:pPr>
        <w:numPr>
          <w:ilvl w:val="0"/>
          <w:numId w:val="1"/>
        </w:numPr>
        <w:tabs>
          <w:tab w:val="left" w:pos="360"/>
        </w:tabs>
        <w:autoSpaceDE w:val="0"/>
        <w:autoSpaceDN w:val="0"/>
        <w:adjustRightInd w:val="0"/>
        <w:spacing w:before="57" w:after="57" w:line="240" w:lineRule="auto"/>
        <w:jc w:val="both"/>
        <w:rPr>
          <w:rFonts w:ascii="Times New Roman" w:hAnsi="Times New Roman"/>
          <w:sz w:val="20"/>
          <w:szCs w:val="20"/>
        </w:rPr>
      </w:pPr>
      <w:r w:rsidRPr="000434C2">
        <w:rPr>
          <w:rFonts w:ascii="Times New Roman" w:hAnsi="Times New Roman"/>
          <w:sz w:val="20"/>
          <w:szCs w:val="20"/>
        </w:rPr>
        <w:t>In order to pass an examination an examinee-</w:t>
      </w:r>
    </w:p>
    <w:p w:rsidR="00E57045" w:rsidRPr="000434C2" w:rsidRDefault="00E57045" w:rsidP="00E57045">
      <w:pPr>
        <w:tabs>
          <w:tab w:val="left" w:pos="1134"/>
          <w:tab w:val="left" w:pos="1701"/>
          <w:tab w:val="left" w:pos="2268"/>
          <w:tab w:val="left" w:pos="2852"/>
          <w:tab w:val="left" w:pos="3390"/>
          <w:tab w:val="left" w:pos="3969"/>
          <w:tab w:val="left" w:pos="4513"/>
          <w:tab w:val="left" w:pos="5102"/>
          <w:tab w:val="left" w:pos="5329"/>
        </w:tabs>
        <w:autoSpaceDE w:val="0"/>
        <w:autoSpaceDN w:val="0"/>
        <w:adjustRightInd w:val="0"/>
        <w:spacing w:before="57" w:after="57" w:line="240" w:lineRule="auto"/>
        <w:ind w:left="1170" w:hanging="450"/>
        <w:jc w:val="both"/>
        <w:rPr>
          <w:rFonts w:ascii="Times New Roman" w:hAnsi="Times New Roman"/>
          <w:sz w:val="20"/>
          <w:szCs w:val="20"/>
        </w:rPr>
      </w:pPr>
      <w:r w:rsidRPr="000434C2">
        <w:rPr>
          <w:rFonts w:ascii="Times New Roman" w:hAnsi="Times New Roman"/>
          <w:sz w:val="20"/>
          <w:szCs w:val="20"/>
        </w:rPr>
        <w:t>(</w:t>
      </w:r>
      <w:proofErr w:type="spellStart"/>
      <w:r w:rsidRPr="000434C2">
        <w:rPr>
          <w:rFonts w:ascii="Times New Roman" w:hAnsi="Times New Roman"/>
          <w:sz w:val="20"/>
          <w:szCs w:val="20"/>
        </w:rPr>
        <w:t>i</w:t>
      </w:r>
      <w:proofErr w:type="spellEnd"/>
      <w:r w:rsidRPr="000434C2">
        <w:rPr>
          <w:rFonts w:ascii="Times New Roman" w:hAnsi="Times New Roman"/>
          <w:sz w:val="20"/>
          <w:szCs w:val="20"/>
        </w:rPr>
        <w:t xml:space="preserve">) </w:t>
      </w:r>
      <w:r w:rsidRPr="000434C2">
        <w:rPr>
          <w:rFonts w:ascii="Times New Roman" w:hAnsi="Times New Roman"/>
          <w:sz w:val="20"/>
          <w:szCs w:val="20"/>
        </w:rPr>
        <w:tab/>
        <w:t>Shall obtain not less than 45% of the total marks allotted to each written paper and its respective sessional Examination taken together as shown in the concerned Appendix;</w:t>
      </w:r>
    </w:p>
    <w:p w:rsidR="00E57045" w:rsidRDefault="00E57045" w:rsidP="00E57045">
      <w:pPr>
        <w:tabs>
          <w:tab w:val="left" w:pos="360"/>
        </w:tabs>
        <w:autoSpaceDE w:val="0"/>
        <w:autoSpaceDN w:val="0"/>
        <w:adjustRightInd w:val="0"/>
        <w:spacing w:before="57" w:after="57" w:line="240" w:lineRule="auto"/>
        <w:ind w:left="1170" w:hanging="450"/>
        <w:jc w:val="both"/>
        <w:rPr>
          <w:rFonts w:ascii="Times New Roman" w:hAnsi="Times New Roman"/>
          <w:sz w:val="20"/>
          <w:szCs w:val="20"/>
        </w:rPr>
      </w:pPr>
      <w:r w:rsidRPr="000434C2">
        <w:rPr>
          <w:rFonts w:ascii="Times New Roman" w:hAnsi="Times New Roman"/>
          <w:sz w:val="20"/>
          <w:szCs w:val="20"/>
        </w:rPr>
        <w:t xml:space="preserve">(ii) </w:t>
      </w:r>
      <w:r w:rsidRPr="000434C2">
        <w:rPr>
          <w:rFonts w:ascii="Times New Roman" w:hAnsi="Times New Roman"/>
          <w:sz w:val="20"/>
          <w:szCs w:val="20"/>
        </w:rPr>
        <w:tab/>
        <w:t>Shall obtain not less than 50% of the total marks allotted to each practical and its respective sessional taken together as shown in concerned appendix.</w:t>
      </w:r>
    </w:p>
    <w:p w:rsidR="00E57045" w:rsidRDefault="00E57045" w:rsidP="00E57045">
      <w:pPr>
        <w:numPr>
          <w:ilvl w:val="0"/>
          <w:numId w:val="1"/>
        </w:numPr>
        <w:tabs>
          <w:tab w:val="left" w:pos="360"/>
        </w:tabs>
        <w:autoSpaceDE w:val="0"/>
        <w:autoSpaceDN w:val="0"/>
        <w:adjustRightInd w:val="0"/>
        <w:spacing w:before="57" w:after="57" w:line="240" w:lineRule="auto"/>
        <w:jc w:val="both"/>
        <w:rPr>
          <w:rFonts w:ascii="Times New Roman" w:hAnsi="Times New Roman"/>
          <w:sz w:val="20"/>
          <w:szCs w:val="20"/>
        </w:rPr>
      </w:pPr>
      <w:r w:rsidRPr="000434C2">
        <w:rPr>
          <w:rFonts w:ascii="Times New Roman" w:hAnsi="Times New Roman"/>
          <w:sz w:val="20"/>
          <w:szCs w:val="20"/>
        </w:rPr>
        <w:t xml:space="preserve">There shall be no classification of successful examinees at the </w:t>
      </w:r>
      <w:r>
        <w:rPr>
          <w:rFonts w:ascii="DV-TTYogesh" w:hAnsi="DV-TTYogesh" w:cs="DV-Yogesh"/>
          <w:sz w:val="24"/>
          <w:szCs w:val="24"/>
        </w:rPr>
        <w:t>|</w:t>
      </w:r>
      <w:proofErr w:type="spellStart"/>
      <w:r>
        <w:rPr>
          <w:rFonts w:ascii="DV-TTYogesh" w:hAnsi="DV-TTYogesh" w:cs="DV-Yogesh"/>
          <w:sz w:val="24"/>
          <w:szCs w:val="24"/>
        </w:rPr>
        <w:t>ÉlÉ¨É</w:t>
      </w:r>
      <w:proofErr w:type="spellEnd"/>
      <w:r w:rsidRPr="000434C2">
        <w:rPr>
          <w:rFonts w:ascii="DV-TTYogesh" w:hAnsi="DV-TTYogesh" w:cs="DV-Yogesh"/>
          <w:sz w:val="24"/>
          <w:szCs w:val="24"/>
        </w:rPr>
        <w:t xml:space="preserve">, </w:t>
      </w:r>
      <w:proofErr w:type="spellStart"/>
      <w:r w:rsidRPr="000434C2">
        <w:rPr>
          <w:rFonts w:ascii="DV-TTYogesh" w:hAnsi="DV-TTYogesh" w:cs="DV-Yogesh"/>
          <w:sz w:val="24"/>
          <w:szCs w:val="24"/>
        </w:rPr>
        <w:t>ÊuùiÉÒªÉ</w:t>
      </w:r>
      <w:proofErr w:type="spellEnd"/>
      <w:r w:rsidRPr="000434C2">
        <w:rPr>
          <w:rFonts w:ascii="DV-TTYogesh" w:hAnsi="DV-TTYogesh" w:cs="DV-Yogesh"/>
          <w:sz w:val="24"/>
          <w:szCs w:val="24"/>
        </w:rPr>
        <w:t xml:space="preserve"> ´É </w:t>
      </w:r>
      <w:proofErr w:type="spellStart"/>
      <w:r w:rsidRPr="000434C2">
        <w:rPr>
          <w:rFonts w:ascii="DV-TTYogesh" w:hAnsi="DV-TTYogesh" w:cs="DV-Yogesh"/>
          <w:sz w:val="24"/>
          <w:szCs w:val="24"/>
        </w:rPr>
        <w:t>iÉÞiÉÒªÉ</w:t>
      </w:r>
      <w:proofErr w:type="spellEnd"/>
      <w:r w:rsidRPr="000434C2">
        <w:rPr>
          <w:rFonts w:ascii="DV-TTYogesh" w:hAnsi="DV-TTYogesh" w:cs="DV-Yogesh"/>
          <w:sz w:val="24"/>
          <w:szCs w:val="24"/>
        </w:rPr>
        <w:t xml:space="preserve"> ¦Éä¹ÉVÉÒ º</w:t>
      </w:r>
      <w:proofErr w:type="spellStart"/>
      <w:r w:rsidRPr="000434C2">
        <w:rPr>
          <w:rFonts w:ascii="DV-TTYogesh" w:hAnsi="DV-TTYogesh" w:cs="DV-Yogesh"/>
          <w:sz w:val="24"/>
          <w:szCs w:val="24"/>
        </w:rPr>
        <w:t>xÉÉiÉEò</w:t>
      </w:r>
      <w:proofErr w:type="spellEnd"/>
      <w:r w:rsidRPr="000434C2">
        <w:rPr>
          <w:rFonts w:ascii="Times New Roman" w:hAnsi="Times New Roman"/>
          <w:sz w:val="20"/>
          <w:szCs w:val="20"/>
        </w:rPr>
        <w:t xml:space="preserve"> (</w:t>
      </w:r>
      <w:proofErr w:type="gramStart"/>
      <w:r w:rsidRPr="000434C2">
        <w:rPr>
          <w:rFonts w:ascii="Times New Roman" w:hAnsi="Times New Roman"/>
          <w:sz w:val="20"/>
          <w:szCs w:val="20"/>
        </w:rPr>
        <w:t>First</w:t>
      </w:r>
      <w:r>
        <w:rPr>
          <w:rFonts w:ascii="Times New Roman" w:hAnsi="Times New Roman"/>
          <w:sz w:val="20"/>
          <w:szCs w:val="20"/>
        </w:rPr>
        <w:t xml:space="preserve"> :</w:t>
      </w:r>
      <w:proofErr w:type="gramEnd"/>
      <w:r>
        <w:rPr>
          <w:rFonts w:ascii="Times New Roman" w:hAnsi="Times New Roman"/>
          <w:sz w:val="20"/>
          <w:szCs w:val="20"/>
        </w:rPr>
        <w:t xml:space="preserve"> </w:t>
      </w:r>
      <w:proofErr w:type="spellStart"/>
      <w:r>
        <w:rPr>
          <w:rFonts w:ascii="Times New Roman" w:hAnsi="Times New Roman"/>
          <w:sz w:val="20"/>
          <w:szCs w:val="20"/>
        </w:rPr>
        <w:t>Sem</w:t>
      </w:r>
      <w:proofErr w:type="spellEnd"/>
      <w:r>
        <w:rPr>
          <w:rFonts w:ascii="Times New Roman" w:hAnsi="Times New Roman"/>
          <w:sz w:val="20"/>
          <w:szCs w:val="20"/>
        </w:rPr>
        <w:t>-I &amp; II</w:t>
      </w:r>
      <w:r w:rsidRPr="000434C2">
        <w:rPr>
          <w:rFonts w:ascii="Times New Roman" w:hAnsi="Times New Roman"/>
          <w:sz w:val="20"/>
          <w:szCs w:val="20"/>
        </w:rPr>
        <w:t xml:space="preserve"> , Second</w:t>
      </w:r>
      <w:r>
        <w:rPr>
          <w:rFonts w:ascii="Times New Roman" w:hAnsi="Times New Roman"/>
          <w:sz w:val="20"/>
          <w:szCs w:val="20"/>
        </w:rPr>
        <w:t xml:space="preserve">: </w:t>
      </w:r>
      <w:proofErr w:type="spellStart"/>
      <w:r>
        <w:rPr>
          <w:rFonts w:ascii="Times New Roman" w:hAnsi="Times New Roman"/>
          <w:sz w:val="20"/>
          <w:szCs w:val="20"/>
        </w:rPr>
        <w:t>Sem</w:t>
      </w:r>
      <w:proofErr w:type="spellEnd"/>
      <w:r>
        <w:rPr>
          <w:rFonts w:ascii="Times New Roman" w:hAnsi="Times New Roman"/>
          <w:sz w:val="20"/>
          <w:szCs w:val="20"/>
        </w:rPr>
        <w:t>-III &amp; IV</w:t>
      </w:r>
      <w:r w:rsidRPr="000434C2">
        <w:rPr>
          <w:rFonts w:ascii="Times New Roman" w:hAnsi="Times New Roman"/>
          <w:sz w:val="20"/>
          <w:szCs w:val="20"/>
        </w:rPr>
        <w:t xml:space="preserve"> and Third </w:t>
      </w:r>
      <w:proofErr w:type="spellStart"/>
      <w:r w:rsidRPr="000434C2">
        <w:rPr>
          <w:rFonts w:ascii="Times New Roman" w:hAnsi="Times New Roman"/>
          <w:sz w:val="20"/>
          <w:szCs w:val="20"/>
        </w:rPr>
        <w:t>B.Pharm</w:t>
      </w:r>
      <w:proofErr w:type="spellEnd"/>
      <w:r>
        <w:rPr>
          <w:rFonts w:ascii="Times New Roman" w:hAnsi="Times New Roman"/>
          <w:sz w:val="20"/>
          <w:szCs w:val="20"/>
        </w:rPr>
        <w:t xml:space="preserve"> : </w:t>
      </w:r>
      <w:proofErr w:type="spellStart"/>
      <w:r>
        <w:rPr>
          <w:rFonts w:ascii="Times New Roman" w:hAnsi="Times New Roman"/>
          <w:sz w:val="20"/>
          <w:szCs w:val="20"/>
        </w:rPr>
        <w:t>Sem</w:t>
      </w:r>
      <w:proofErr w:type="spellEnd"/>
      <w:r>
        <w:rPr>
          <w:rFonts w:ascii="Times New Roman" w:hAnsi="Times New Roman"/>
          <w:sz w:val="20"/>
          <w:szCs w:val="20"/>
        </w:rPr>
        <w:t>-V &amp; VI</w:t>
      </w:r>
      <w:r w:rsidRPr="000434C2">
        <w:rPr>
          <w:rFonts w:ascii="Times New Roman" w:hAnsi="Times New Roman"/>
          <w:sz w:val="20"/>
          <w:szCs w:val="20"/>
        </w:rPr>
        <w:t>) Examinations.</w:t>
      </w:r>
    </w:p>
    <w:p w:rsidR="00E57045" w:rsidRDefault="00E57045" w:rsidP="00E57045">
      <w:pPr>
        <w:numPr>
          <w:ilvl w:val="0"/>
          <w:numId w:val="1"/>
        </w:numPr>
        <w:tabs>
          <w:tab w:val="left" w:pos="360"/>
        </w:tabs>
        <w:autoSpaceDE w:val="0"/>
        <w:autoSpaceDN w:val="0"/>
        <w:adjustRightInd w:val="0"/>
        <w:spacing w:before="57" w:after="57" w:line="240" w:lineRule="auto"/>
        <w:jc w:val="both"/>
        <w:rPr>
          <w:rFonts w:ascii="Times New Roman" w:hAnsi="Times New Roman"/>
          <w:sz w:val="20"/>
          <w:szCs w:val="20"/>
        </w:rPr>
      </w:pPr>
      <w:r w:rsidRPr="000434C2">
        <w:rPr>
          <w:rFonts w:ascii="Times New Roman" w:hAnsi="Times New Roman"/>
          <w:sz w:val="20"/>
          <w:szCs w:val="20"/>
        </w:rPr>
        <w:t xml:space="preserve">Division of Successful examinees at the </w:t>
      </w:r>
      <w:r w:rsidRPr="000434C2">
        <w:rPr>
          <w:rFonts w:ascii="DV-TTYogesh" w:hAnsi="DV-TTYogesh" w:cs="DV-Yogesh"/>
          <w:sz w:val="24"/>
          <w:szCs w:val="24"/>
        </w:rPr>
        <w:t>+</w:t>
      </w:r>
      <w:proofErr w:type="spellStart"/>
      <w:r w:rsidRPr="000434C2">
        <w:rPr>
          <w:rFonts w:ascii="DV-TTYogesh" w:hAnsi="DV-TTYogesh" w:cs="DV-Yogesh"/>
          <w:sz w:val="24"/>
          <w:szCs w:val="24"/>
        </w:rPr>
        <w:t>xiªÉ</w:t>
      </w:r>
      <w:proofErr w:type="spellEnd"/>
      <w:r w:rsidRPr="000434C2">
        <w:rPr>
          <w:rFonts w:ascii="DV-TTYogesh" w:hAnsi="DV-TTYogesh" w:cs="DV-Yogesh"/>
          <w:sz w:val="24"/>
          <w:szCs w:val="24"/>
        </w:rPr>
        <w:t xml:space="preserve"> ¦Éä¹ÉVÉÒ º</w:t>
      </w:r>
      <w:proofErr w:type="spellStart"/>
      <w:r w:rsidRPr="000434C2">
        <w:rPr>
          <w:rFonts w:ascii="DV-TTYogesh" w:hAnsi="DV-TTYogesh" w:cs="DV-Yogesh"/>
          <w:sz w:val="24"/>
          <w:szCs w:val="24"/>
        </w:rPr>
        <w:t>xÉÉiÉEò</w:t>
      </w:r>
      <w:proofErr w:type="spellEnd"/>
      <w:r w:rsidRPr="000434C2">
        <w:rPr>
          <w:rFonts w:ascii="Times New Roman" w:hAnsi="Times New Roman"/>
          <w:sz w:val="20"/>
          <w:szCs w:val="20"/>
        </w:rPr>
        <w:t xml:space="preserve"> (Final </w:t>
      </w:r>
      <w:proofErr w:type="spellStart"/>
      <w:r w:rsidRPr="000434C2">
        <w:rPr>
          <w:rFonts w:ascii="Times New Roman" w:hAnsi="Times New Roman"/>
          <w:sz w:val="20"/>
          <w:szCs w:val="20"/>
        </w:rPr>
        <w:t>B.Pharm</w:t>
      </w:r>
      <w:proofErr w:type="spellEnd"/>
      <w:r>
        <w:rPr>
          <w:rFonts w:ascii="Times New Roman" w:hAnsi="Times New Roman"/>
          <w:sz w:val="20"/>
          <w:szCs w:val="20"/>
        </w:rPr>
        <w:t>- Semester VII and VIII</w:t>
      </w:r>
      <w:r w:rsidRPr="000434C2">
        <w:rPr>
          <w:rFonts w:ascii="Times New Roman" w:hAnsi="Times New Roman"/>
          <w:sz w:val="20"/>
          <w:szCs w:val="20"/>
        </w:rPr>
        <w:t xml:space="preserve">) examination shall be determined on the basis of the aggregate marks obtained at the  </w:t>
      </w:r>
      <w:proofErr w:type="spellStart"/>
      <w:r w:rsidRPr="000434C2">
        <w:rPr>
          <w:rFonts w:ascii="DV-TTYogesh" w:hAnsi="DV-TTYogesh" w:cs="DV-Yogesh"/>
          <w:sz w:val="24"/>
          <w:szCs w:val="24"/>
        </w:rPr>
        <w:t>iÉÞiÉÒªÉ</w:t>
      </w:r>
      <w:proofErr w:type="spellEnd"/>
      <w:r w:rsidRPr="000434C2">
        <w:rPr>
          <w:rFonts w:ascii="DV-TTYogesh" w:hAnsi="DV-TTYogesh" w:cs="DV-Yogesh"/>
          <w:sz w:val="24"/>
          <w:szCs w:val="24"/>
        </w:rPr>
        <w:t xml:space="preserve"> +</w:t>
      </w:r>
      <w:proofErr w:type="spellStart"/>
      <w:r w:rsidRPr="000434C2">
        <w:rPr>
          <w:rFonts w:ascii="DV-TTYogesh" w:hAnsi="DV-TTYogesh" w:cs="DV-Yogesh"/>
          <w:sz w:val="24"/>
          <w:szCs w:val="24"/>
        </w:rPr>
        <w:t>ÉÊhÉ</w:t>
      </w:r>
      <w:proofErr w:type="spellEnd"/>
      <w:r w:rsidRPr="000434C2">
        <w:rPr>
          <w:rFonts w:ascii="DV-TTYogesh" w:hAnsi="DV-TTYogesh" w:cs="DV-Yogesh"/>
          <w:sz w:val="24"/>
          <w:szCs w:val="24"/>
        </w:rPr>
        <w:t xml:space="preserve"> +</w:t>
      </w:r>
      <w:proofErr w:type="spellStart"/>
      <w:r w:rsidRPr="000434C2">
        <w:rPr>
          <w:rFonts w:ascii="DV-TTYogesh" w:hAnsi="DV-TTYogesh" w:cs="DV-Yogesh"/>
          <w:sz w:val="24"/>
          <w:szCs w:val="24"/>
        </w:rPr>
        <w:t>xiªÉ</w:t>
      </w:r>
      <w:proofErr w:type="spellEnd"/>
      <w:r w:rsidRPr="000434C2">
        <w:rPr>
          <w:rFonts w:ascii="DV-TTYogesh" w:hAnsi="DV-TTYogesh" w:cs="DV-Yogesh"/>
          <w:sz w:val="24"/>
          <w:szCs w:val="24"/>
        </w:rPr>
        <w:t xml:space="preserve"> ¦Éä¹ÉVÉÒ º</w:t>
      </w:r>
      <w:proofErr w:type="spellStart"/>
      <w:r w:rsidRPr="000434C2">
        <w:rPr>
          <w:rFonts w:ascii="DV-TTYogesh" w:hAnsi="DV-TTYogesh" w:cs="DV-Yogesh"/>
          <w:sz w:val="24"/>
          <w:szCs w:val="24"/>
        </w:rPr>
        <w:t>xÉÉiÉEò</w:t>
      </w:r>
      <w:proofErr w:type="spellEnd"/>
      <w:r w:rsidRPr="000434C2">
        <w:rPr>
          <w:rFonts w:ascii="Times New Roman" w:hAnsi="Times New Roman"/>
          <w:sz w:val="20"/>
          <w:szCs w:val="20"/>
        </w:rPr>
        <w:t xml:space="preserve"> (Third and Final </w:t>
      </w:r>
      <w:proofErr w:type="spellStart"/>
      <w:r w:rsidRPr="000434C2">
        <w:rPr>
          <w:rFonts w:ascii="Times New Roman" w:hAnsi="Times New Roman"/>
          <w:sz w:val="20"/>
          <w:szCs w:val="20"/>
        </w:rPr>
        <w:t>B.Pharm</w:t>
      </w:r>
      <w:proofErr w:type="spellEnd"/>
      <w:r>
        <w:rPr>
          <w:rFonts w:ascii="Times New Roman" w:hAnsi="Times New Roman"/>
          <w:sz w:val="20"/>
          <w:szCs w:val="20"/>
        </w:rPr>
        <w:t>- Semester V, VI, VII, and VIII</w:t>
      </w:r>
      <w:r w:rsidRPr="000434C2">
        <w:rPr>
          <w:rFonts w:ascii="Times New Roman" w:hAnsi="Times New Roman"/>
          <w:sz w:val="20"/>
          <w:szCs w:val="20"/>
        </w:rPr>
        <w:t>) examinations taken together.</w:t>
      </w:r>
    </w:p>
    <w:p w:rsidR="00E57045" w:rsidRDefault="00E57045" w:rsidP="00E57045">
      <w:pPr>
        <w:numPr>
          <w:ilvl w:val="0"/>
          <w:numId w:val="1"/>
        </w:numPr>
        <w:tabs>
          <w:tab w:val="left" w:pos="360"/>
        </w:tabs>
        <w:autoSpaceDE w:val="0"/>
        <w:autoSpaceDN w:val="0"/>
        <w:adjustRightInd w:val="0"/>
        <w:spacing w:before="57" w:after="57" w:line="240" w:lineRule="auto"/>
        <w:jc w:val="both"/>
        <w:rPr>
          <w:rFonts w:ascii="Times New Roman" w:hAnsi="Times New Roman"/>
          <w:sz w:val="20"/>
          <w:szCs w:val="20"/>
        </w:rPr>
      </w:pPr>
      <w:r w:rsidRPr="000434C2">
        <w:rPr>
          <w:rFonts w:ascii="Times New Roman" w:hAnsi="Times New Roman"/>
          <w:sz w:val="20"/>
          <w:szCs w:val="20"/>
        </w:rPr>
        <w:t>Those obtaining 60% or more marks in the aggregate shall be placed in the First Division, and all other successful examinees in the second Division</w:t>
      </w:r>
      <w:r>
        <w:rPr>
          <w:rFonts w:ascii="Times New Roman" w:hAnsi="Times New Roman"/>
          <w:sz w:val="20"/>
          <w:szCs w:val="20"/>
        </w:rPr>
        <w:t>.</w:t>
      </w:r>
    </w:p>
    <w:p w:rsidR="00E57045" w:rsidRDefault="00E57045" w:rsidP="00E57045">
      <w:pPr>
        <w:numPr>
          <w:ilvl w:val="0"/>
          <w:numId w:val="1"/>
        </w:numPr>
        <w:tabs>
          <w:tab w:val="left" w:pos="360"/>
        </w:tabs>
        <w:autoSpaceDE w:val="0"/>
        <w:autoSpaceDN w:val="0"/>
        <w:adjustRightInd w:val="0"/>
        <w:spacing w:before="57" w:after="57" w:line="240" w:lineRule="auto"/>
        <w:jc w:val="both"/>
        <w:rPr>
          <w:rFonts w:ascii="Times New Roman" w:hAnsi="Times New Roman"/>
          <w:sz w:val="20"/>
          <w:szCs w:val="20"/>
        </w:rPr>
      </w:pPr>
      <w:r w:rsidRPr="000434C2">
        <w:rPr>
          <w:rFonts w:ascii="Times New Roman" w:hAnsi="Times New Roman"/>
          <w:sz w:val="20"/>
          <w:szCs w:val="20"/>
        </w:rPr>
        <w:t>An examine</w:t>
      </w:r>
      <w:r>
        <w:rPr>
          <w:rFonts w:ascii="Times New Roman" w:hAnsi="Times New Roman"/>
          <w:sz w:val="20"/>
          <w:szCs w:val="20"/>
        </w:rPr>
        <w:t>e</w:t>
      </w:r>
      <w:r w:rsidRPr="000434C2">
        <w:rPr>
          <w:rFonts w:ascii="Times New Roman" w:hAnsi="Times New Roman"/>
          <w:sz w:val="20"/>
          <w:szCs w:val="20"/>
        </w:rPr>
        <w:t>s who is successful at an examination and obtains not less to 75% of the total marks prescribed in a subject, shall be declared to have pass examination with Distinction in that subject.</w:t>
      </w:r>
    </w:p>
    <w:p w:rsidR="00E57045" w:rsidRDefault="00E57045" w:rsidP="00E57045">
      <w:pPr>
        <w:numPr>
          <w:ilvl w:val="0"/>
          <w:numId w:val="1"/>
        </w:numPr>
        <w:tabs>
          <w:tab w:val="left" w:pos="360"/>
        </w:tabs>
        <w:autoSpaceDE w:val="0"/>
        <w:autoSpaceDN w:val="0"/>
        <w:adjustRightInd w:val="0"/>
        <w:spacing w:before="57" w:after="57" w:line="240" w:lineRule="auto"/>
        <w:jc w:val="both"/>
        <w:rPr>
          <w:rFonts w:ascii="Times New Roman" w:hAnsi="Times New Roman"/>
          <w:sz w:val="20"/>
          <w:szCs w:val="20"/>
        </w:rPr>
      </w:pPr>
      <w:r w:rsidRPr="000434C2">
        <w:rPr>
          <w:rFonts w:ascii="Times New Roman" w:hAnsi="Times New Roman"/>
          <w:sz w:val="20"/>
          <w:szCs w:val="20"/>
        </w:rPr>
        <w:lastRenderedPageBreak/>
        <w:t>If a student fails in an examination his marks of Internal/ Sessional Assessment of Theory of the examination shall be carried over for the next examination. However, he can give a declaration to the effect that his Internal/Sessional Assessment marks of the Theory should not be counted and his marks in the Theory shall be only on the basis of external examination.</w:t>
      </w:r>
    </w:p>
    <w:p w:rsidR="00E57045" w:rsidRPr="00C23C3D" w:rsidRDefault="00E57045" w:rsidP="00E57045">
      <w:pPr>
        <w:numPr>
          <w:ilvl w:val="0"/>
          <w:numId w:val="1"/>
        </w:numPr>
        <w:tabs>
          <w:tab w:val="left" w:pos="360"/>
        </w:tabs>
        <w:autoSpaceDE w:val="0"/>
        <w:autoSpaceDN w:val="0"/>
        <w:adjustRightInd w:val="0"/>
        <w:spacing w:before="57" w:after="57" w:line="240" w:lineRule="auto"/>
        <w:jc w:val="both"/>
        <w:rPr>
          <w:rFonts w:ascii="Times New Roman" w:hAnsi="Times New Roman"/>
          <w:bCs/>
          <w:sz w:val="20"/>
          <w:szCs w:val="20"/>
        </w:rPr>
      </w:pPr>
      <w:r w:rsidRPr="00C23C3D">
        <w:rPr>
          <w:rFonts w:ascii="Times New Roman" w:hAnsi="Times New Roman"/>
          <w:bCs/>
          <w:sz w:val="20"/>
          <w:szCs w:val="20"/>
        </w:rPr>
        <w:t>Improvement of Internal Assessment :-</w:t>
      </w:r>
    </w:p>
    <w:p w:rsidR="00E57045" w:rsidRPr="00107992" w:rsidRDefault="00E57045" w:rsidP="00E57045">
      <w:pPr>
        <w:pStyle w:val="ListParagraph"/>
        <w:numPr>
          <w:ilvl w:val="0"/>
          <w:numId w:val="3"/>
        </w:numPr>
        <w:tabs>
          <w:tab w:val="left" w:pos="1134"/>
        </w:tabs>
        <w:autoSpaceDE w:val="0"/>
        <w:autoSpaceDN w:val="0"/>
        <w:adjustRightInd w:val="0"/>
        <w:spacing w:after="0" w:line="240" w:lineRule="auto"/>
        <w:ind w:left="1134" w:hanging="425"/>
        <w:contextualSpacing/>
        <w:jc w:val="both"/>
        <w:rPr>
          <w:rFonts w:ascii="Times New Roman" w:hAnsi="Times New Roman"/>
          <w:sz w:val="20"/>
          <w:szCs w:val="20"/>
        </w:rPr>
      </w:pPr>
      <w:r w:rsidRPr="00107992">
        <w:rPr>
          <w:rFonts w:ascii="Times New Roman" w:hAnsi="Times New Roman"/>
          <w:sz w:val="20"/>
          <w:szCs w:val="20"/>
        </w:rPr>
        <w:t xml:space="preserve">If a </w:t>
      </w:r>
      <w:r>
        <w:rPr>
          <w:rFonts w:ascii="Times New Roman" w:hAnsi="Times New Roman"/>
          <w:sz w:val="20"/>
          <w:szCs w:val="20"/>
        </w:rPr>
        <w:t>candidate desires for improvement of internal assessment of theory/practical, he may reappear for an examination and</w:t>
      </w:r>
      <w:r w:rsidRPr="00107992">
        <w:rPr>
          <w:rFonts w:ascii="Times New Roman" w:hAnsi="Times New Roman"/>
          <w:sz w:val="20"/>
          <w:szCs w:val="20"/>
        </w:rPr>
        <w:t xml:space="preserve"> fresh marks</w:t>
      </w:r>
      <w:r>
        <w:rPr>
          <w:rFonts w:ascii="Times New Roman" w:hAnsi="Times New Roman"/>
          <w:sz w:val="20"/>
          <w:szCs w:val="20"/>
        </w:rPr>
        <w:t xml:space="preserve"> for internal assessment will be considered.</w:t>
      </w:r>
      <w:r w:rsidRPr="00107992">
        <w:rPr>
          <w:rFonts w:ascii="Times New Roman" w:hAnsi="Times New Roman"/>
          <w:sz w:val="20"/>
          <w:szCs w:val="20"/>
        </w:rPr>
        <w:t xml:space="preserve"> There is only one chance to appear for </w:t>
      </w:r>
      <w:r>
        <w:rPr>
          <w:rFonts w:ascii="Times New Roman" w:hAnsi="Times New Roman"/>
          <w:sz w:val="20"/>
          <w:szCs w:val="20"/>
        </w:rPr>
        <w:t>improvement of internal assessment</w:t>
      </w:r>
      <w:r w:rsidRPr="00107992">
        <w:rPr>
          <w:rFonts w:ascii="Times New Roman" w:hAnsi="Times New Roman"/>
          <w:sz w:val="20"/>
          <w:szCs w:val="20"/>
        </w:rPr>
        <w:t xml:space="preserve"> examination for internal theory</w:t>
      </w:r>
      <w:r>
        <w:rPr>
          <w:rFonts w:ascii="Times New Roman" w:hAnsi="Times New Roman"/>
          <w:sz w:val="20"/>
          <w:szCs w:val="20"/>
        </w:rPr>
        <w:t>/practical</w:t>
      </w:r>
      <w:r w:rsidRPr="00107992">
        <w:rPr>
          <w:rFonts w:ascii="Times New Roman" w:hAnsi="Times New Roman"/>
          <w:sz w:val="20"/>
          <w:szCs w:val="20"/>
        </w:rPr>
        <w:t xml:space="preserve"> subject.</w:t>
      </w:r>
    </w:p>
    <w:p w:rsidR="00E57045" w:rsidRDefault="00E57045" w:rsidP="00E57045">
      <w:pPr>
        <w:pStyle w:val="ListParagraph"/>
        <w:numPr>
          <w:ilvl w:val="0"/>
          <w:numId w:val="3"/>
        </w:numPr>
        <w:tabs>
          <w:tab w:val="left" w:pos="1134"/>
        </w:tabs>
        <w:autoSpaceDE w:val="0"/>
        <w:autoSpaceDN w:val="0"/>
        <w:adjustRightInd w:val="0"/>
        <w:spacing w:after="0" w:line="240" w:lineRule="auto"/>
        <w:ind w:left="1134" w:hanging="425"/>
        <w:contextualSpacing/>
        <w:jc w:val="both"/>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60288" behindDoc="0" locked="0" layoutInCell="1" allowOverlap="1">
                <wp:simplePos x="0" y="0"/>
                <wp:positionH relativeFrom="column">
                  <wp:posOffset>2976245</wp:posOffset>
                </wp:positionH>
                <wp:positionV relativeFrom="paragraph">
                  <wp:posOffset>1052830</wp:posOffset>
                </wp:positionV>
                <wp:extent cx="419100" cy="302895"/>
                <wp:effectExtent l="4445"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7045" w:rsidRDefault="00E57045" w:rsidP="00E57045">
                            <w:pPr>
                              <w:jc w:val="center"/>
                            </w:pPr>
                            <w:r>
                              <w:t>63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34.35pt;margin-top:82.9pt;width:33pt;height:2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NGChAIAABUFAAAOAAAAZHJzL2Uyb0RvYy54bWysVNuO2yAQfa/Uf0C8Z32psxtbcVabbFNV&#10;2l6k3X4AARyjYqBAYm+r/nsHnGSzvUhVVT9gYIbDzJwzzK+HTqI9t05oVePsIsWIK6qZUNsaf3pY&#10;T2YYOU8UI1IrXuNH7vD14uWLeW8qnutWS8YtAhDlqt7UuPXeVEniaMs74i604QqMjbYd8bC024RZ&#10;0gN6J5M8TS+TXltmrKbcOdi9HY14EfGbhlP/oWkc90jWGGLzcbRx3IQxWcxJtbXEtIIewiD/EEVH&#10;hIJLT1C3xBO0s+IXqE5Qq51u/AXVXaKbRlAec4BssvSnbO5bYnjMBYrjzKlM7v/B0vf7jxYJVuMc&#10;I0U6oOiBDx4t9YDyUJ3euAqc7g24+QG2geWYqTN3mn52SOlVS9SW31ir+5YTBtFl4WRydnTEcQFk&#10;07/TDK4hO68j0NDYLpQOioEAHVh6PDETQqGwWWRlloKFgulVms/KabyBVMfDxjr/husOhUmNLRAf&#10;wcn+zvkQDKmOLuEup6VgayFlXNjtZiUt2hMQyTp+B/RnblIFZ6XDsRFx3IEY4Y5gC9FG0r+VWV6k&#10;y7ycrC9nV5NiXUwn5VU6m6RZuSwv06IsbtffQ4BZUbWCMa7uhOJHAWbF3xF8aIVROlGCqK9xOc2n&#10;I0N/TDKN3++S7ISHfpSiq/Hs5ESqwOtrxSBtUnki5DhPnocfqww1OP5jVaIKAvGjBPywGaLcokSC&#10;QjaaPYIsrAbagGF4S2DSavsVox76ssbuy45YjpF8q0BaZVYUoZHjophe5bCw55bNuYUoClA19hiN&#10;05Ufm39nrNi2cNMoZqVvQI6NiFJ5iuogYui9mNPhnQjNfb6OXk+v2eIHAAAA//8DAFBLAwQUAAYA&#10;CAAAACEAPMDnpt8AAAALAQAADwAAAGRycy9kb3ducmV2LnhtbEyPzU7DMBCE70i8g7VIXBB12uan&#10;TeNUgATi2tIHcOJtEhGvo9ht0rdnOcFxZz7NzhT72fbiiqPvHClYLiIQSLUzHTUKTl/vzxsQPmgy&#10;uneECm7oYV/e3xU6N26iA16PoREcQj7XCtoQhlxKX7dotV+4AYm9sxutDnyOjTSjnjjc9nIVRam0&#10;uiP+0OoB31qsv48Xq+D8OT0l26n6CKfsEKevussqd1Pq8WF+2YEIOIc/GH7rc3UouVPlLmS86BXE&#10;6SZjlI004Q1MJOuYlUrBarlOQJaF/L+h/AEAAP//AwBQSwECLQAUAAYACAAAACEAtoM4kv4AAADh&#10;AQAAEwAAAAAAAAAAAAAAAAAAAAAAW0NvbnRlbnRfVHlwZXNdLnhtbFBLAQItABQABgAIAAAAIQA4&#10;/SH/1gAAAJQBAAALAAAAAAAAAAAAAAAAAC8BAABfcmVscy8ucmVsc1BLAQItABQABgAIAAAAIQA2&#10;cNGChAIAABUFAAAOAAAAAAAAAAAAAAAAAC4CAABkcnMvZTJvRG9jLnhtbFBLAQItABQABgAIAAAA&#10;IQA8wOem3wAAAAsBAAAPAAAAAAAAAAAAAAAAAN4EAABkcnMvZG93bnJldi54bWxQSwUGAAAAAAQA&#10;BADzAAAA6gUAAAAA&#10;" stroked="f">
                <v:textbox>
                  <w:txbxContent>
                    <w:p w:rsidR="00E57045" w:rsidRDefault="00E57045" w:rsidP="00E57045">
                      <w:pPr>
                        <w:jc w:val="center"/>
                      </w:pPr>
                      <w:r>
                        <w:t>63</w:t>
                      </w:r>
                    </w:p>
                  </w:txbxContent>
                </v:textbox>
              </v:shape>
            </w:pict>
          </mc:Fallback>
        </mc:AlternateContent>
      </w:r>
      <w:r w:rsidRPr="00107992">
        <w:rPr>
          <w:rFonts w:ascii="Times New Roman" w:hAnsi="Times New Roman"/>
          <w:sz w:val="20"/>
          <w:szCs w:val="20"/>
        </w:rPr>
        <w:t xml:space="preserve">Examination of the subject head “Project and the Seminars” will be conducted by the institute. The criteria for marks distribution </w:t>
      </w:r>
      <w:r>
        <w:rPr>
          <w:rFonts w:ascii="Times New Roman" w:hAnsi="Times New Roman"/>
          <w:sz w:val="20"/>
          <w:szCs w:val="20"/>
        </w:rPr>
        <w:t>is</w:t>
      </w:r>
      <w:r w:rsidRPr="00107992">
        <w:rPr>
          <w:rFonts w:ascii="Times New Roman" w:hAnsi="Times New Roman"/>
          <w:sz w:val="20"/>
          <w:szCs w:val="20"/>
        </w:rPr>
        <w:t xml:space="preserve"> specified in the </w:t>
      </w:r>
      <w:r>
        <w:rPr>
          <w:rFonts w:ascii="Times New Roman" w:hAnsi="Times New Roman"/>
          <w:sz w:val="20"/>
          <w:szCs w:val="20"/>
        </w:rPr>
        <w:t>scheme of examination</w:t>
      </w:r>
      <w:r w:rsidRPr="00107992">
        <w:rPr>
          <w:rFonts w:ascii="Times New Roman" w:hAnsi="Times New Roman"/>
          <w:sz w:val="20"/>
          <w:szCs w:val="20"/>
        </w:rPr>
        <w:t>. The institute must submit the marks awarded in the Project report and in seminar to the controller of examination along with the periodic test marks</w:t>
      </w:r>
      <w:r>
        <w:rPr>
          <w:rFonts w:ascii="Times New Roman" w:hAnsi="Times New Roman"/>
          <w:sz w:val="20"/>
          <w:szCs w:val="20"/>
        </w:rPr>
        <w:t xml:space="preserve"> (i.e. internal assessment marks)</w:t>
      </w:r>
      <w:r w:rsidRPr="00107992">
        <w:rPr>
          <w:rFonts w:ascii="Times New Roman" w:hAnsi="Times New Roman"/>
          <w:sz w:val="20"/>
          <w:szCs w:val="20"/>
        </w:rPr>
        <w:t>. Once the candidate has passed in the subject head “Project report and seminar,” the candidate will not be allowed to reappear for examination in this subject head.</w:t>
      </w:r>
    </w:p>
    <w:p w:rsidR="00E57045" w:rsidRDefault="00E57045" w:rsidP="00E57045">
      <w:pPr>
        <w:numPr>
          <w:ilvl w:val="0"/>
          <w:numId w:val="1"/>
        </w:numPr>
        <w:tabs>
          <w:tab w:val="left" w:pos="360"/>
          <w:tab w:val="left" w:pos="720"/>
        </w:tabs>
        <w:autoSpaceDE w:val="0"/>
        <w:autoSpaceDN w:val="0"/>
        <w:adjustRightInd w:val="0"/>
        <w:spacing w:before="57" w:after="57" w:line="240" w:lineRule="auto"/>
        <w:jc w:val="both"/>
        <w:rPr>
          <w:rFonts w:ascii="Times New Roman" w:hAnsi="Times New Roman"/>
          <w:sz w:val="20"/>
          <w:szCs w:val="20"/>
        </w:rPr>
      </w:pPr>
      <w:r w:rsidRPr="000434C2">
        <w:rPr>
          <w:rFonts w:ascii="Times New Roman" w:hAnsi="Times New Roman"/>
          <w:sz w:val="20"/>
          <w:szCs w:val="20"/>
        </w:rPr>
        <w:t>Provisions of Ordinance No. 18 of 2001 relating to an Ordinance to provide grace marks for passing in a Head of passing and Improvement of Division (Higher Class) and getting distinction in the subject and condonation of deficiency of marks in a subject in all the faculties prescribed by the Statute No.18, Ordinance 2001 shall apply to the examinations under this Ordinance.</w:t>
      </w:r>
    </w:p>
    <w:p w:rsidR="00E57045" w:rsidRDefault="00E57045" w:rsidP="00E57045">
      <w:pPr>
        <w:numPr>
          <w:ilvl w:val="0"/>
          <w:numId w:val="1"/>
        </w:numPr>
        <w:tabs>
          <w:tab w:val="left" w:pos="360"/>
          <w:tab w:val="left" w:pos="720"/>
        </w:tabs>
        <w:autoSpaceDE w:val="0"/>
        <w:autoSpaceDN w:val="0"/>
        <w:adjustRightInd w:val="0"/>
        <w:spacing w:before="57" w:after="57" w:line="240" w:lineRule="auto"/>
        <w:jc w:val="both"/>
        <w:rPr>
          <w:rFonts w:ascii="Times New Roman" w:hAnsi="Times New Roman"/>
          <w:sz w:val="20"/>
          <w:szCs w:val="20"/>
        </w:rPr>
      </w:pPr>
      <w:r w:rsidRPr="000434C2">
        <w:rPr>
          <w:rFonts w:ascii="Times New Roman" w:hAnsi="Times New Roman"/>
          <w:sz w:val="20"/>
          <w:szCs w:val="20"/>
        </w:rPr>
        <w:t xml:space="preserve">As soon as possible after the examination, but not later the 30th June next following in case of examinations held in summer and 28th </w:t>
      </w:r>
      <w:proofErr w:type="spellStart"/>
      <w:proofErr w:type="gramStart"/>
      <w:r w:rsidRPr="000434C2">
        <w:rPr>
          <w:rFonts w:ascii="Times New Roman" w:hAnsi="Times New Roman"/>
          <w:sz w:val="20"/>
          <w:szCs w:val="20"/>
        </w:rPr>
        <w:t>february</w:t>
      </w:r>
      <w:proofErr w:type="spellEnd"/>
      <w:proofErr w:type="gramEnd"/>
      <w:r w:rsidRPr="000434C2">
        <w:rPr>
          <w:rFonts w:ascii="Times New Roman" w:hAnsi="Times New Roman"/>
          <w:sz w:val="20"/>
          <w:szCs w:val="20"/>
        </w:rPr>
        <w:t xml:space="preserve"> next following in case of examinations held in winter, the Board of Examination shall publish a list of successful examinees. The list of successful examinees at the </w:t>
      </w:r>
      <w:r w:rsidRPr="000434C2">
        <w:rPr>
          <w:rFonts w:ascii="DV-TTYogesh" w:hAnsi="DV-TTYogesh" w:cs="DV-Yogesh"/>
          <w:sz w:val="24"/>
          <w:szCs w:val="24"/>
        </w:rPr>
        <w:t>+</w:t>
      </w:r>
      <w:proofErr w:type="spellStart"/>
      <w:r w:rsidRPr="000434C2">
        <w:rPr>
          <w:rFonts w:ascii="DV-TTYogesh" w:hAnsi="DV-TTYogesh" w:cs="DV-Yogesh"/>
          <w:sz w:val="24"/>
          <w:szCs w:val="24"/>
        </w:rPr>
        <w:t>xiªÉ</w:t>
      </w:r>
      <w:proofErr w:type="spellEnd"/>
      <w:r w:rsidRPr="000434C2">
        <w:rPr>
          <w:rFonts w:ascii="DV-TTYogesh" w:hAnsi="DV-TTYogesh"/>
          <w:sz w:val="20"/>
          <w:szCs w:val="20"/>
        </w:rPr>
        <w:t xml:space="preserve"> </w:t>
      </w:r>
      <w:r w:rsidRPr="000434C2">
        <w:rPr>
          <w:rFonts w:ascii="DV-TTYogesh" w:hAnsi="DV-TTYogesh" w:cs="DV-Yogesh"/>
          <w:sz w:val="24"/>
          <w:szCs w:val="24"/>
        </w:rPr>
        <w:t>¦Éä¹ÉVÉÒ º</w:t>
      </w:r>
      <w:proofErr w:type="spellStart"/>
      <w:r w:rsidRPr="000434C2">
        <w:rPr>
          <w:rFonts w:ascii="DV-TTYogesh" w:hAnsi="DV-TTYogesh" w:cs="DV-Yogesh"/>
          <w:sz w:val="24"/>
          <w:szCs w:val="24"/>
        </w:rPr>
        <w:t>xÉÉiÉEò</w:t>
      </w:r>
      <w:proofErr w:type="spellEnd"/>
      <w:r w:rsidRPr="000434C2">
        <w:rPr>
          <w:rFonts w:ascii="Times New Roman" w:hAnsi="Times New Roman"/>
          <w:sz w:val="20"/>
          <w:szCs w:val="20"/>
        </w:rPr>
        <w:t xml:space="preserve"> (Final </w:t>
      </w:r>
      <w:proofErr w:type="spellStart"/>
      <w:r w:rsidRPr="000434C2">
        <w:rPr>
          <w:rFonts w:ascii="Times New Roman" w:hAnsi="Times New Roman"/>
          <w:sz w:val="20"/>
          <w:szCs w:val="20"/>
        </w:rPr>
        <w:t>B.Pharm</w:t>
      </w:r>
      <w:proofErr w:type="spellEnd"/>
      <w:proofErr w:type="gramStart"/>
      <w:r w:rsidRPr="000434C2">
        <w:rPr>
          <w:rFonts w:ascii="Times New Roman" w:hAnsi="Times New Roman"/>
          <w:sz w:val="20"/>
          <w:szCs w:val="20"/>
        </w:rPr>
        <w:t>.</w:t>
      </w:r>
      <w:r>
        <w:rPr>
          <w:rFonts w:ascii="Times New Roman" w:hAnsi="Times New Roman"/>
          <w:sz w:val="20"/>
          <w:szCs w:val="20"/>
        </w:rPr>
        <w:t>-</w:t>
      </w:r>
      <w:proofErr w:type="gramEnd"/>
      <w:r>
        <w:rPr>
          <w:rFonts w:ascii="Times New Roman" w:hAnsi="Times New Roman"/>
          <w:sz w:val="20"/>
          <w:szCs w:val="20"/>
        </w:rPr>
        <w:t xml:space="preserve"> Semester VII and VIII</w:t>
      </w:r>
      <w:r w:rsidRPr="000434C2">
        <w:rPr>
          <w:rFonts w:ascii="Times New Roman" w:hAnsi="Times New Roman"/>
          <w:sz w:val="20"/>
          <w:szCs w:val="20"/>
        </w:rPr>
        <w:t xml:space="preserve">) Examination shall be arranged in the First and Second Division, as envisaged in Paragraph </w:t>
      </w:r>
      <w:r>
        <w:rPr>
          <w:rFonts w:ascii="Times New Roman" w:hAnsi="Times New Roman"/>
          <w:sz w:val="20"/>
          <w:szCs w:val="20"/>
        </w:rPr>
        <w:t>17</w:t>
      </w:r>
      <w:r w:rsidRPr="000434C2">
        <w:rPr>
          <w:rFonts w:ascii="Times New Roman" w:hAnsi="Times New Roman"/>
          <w:sz w:val="20"/>
          <w:szCs w:val="20"/>
        </w:rPr>
        <w:t xml:space="preserve"> of this Ordinance the names of Examinees passing the </w:t>
      </w:r>
      <w:proofErr w:type="spellStart"/>
      <w:r w:rsidRPr="000434C2">
        <w:rPr>
          <w:rFonts w:ascii="Times New Roman" w:hAnsi="Times New Roman"/>
          <w:sz w:val="20"/>
          <w:szCs w:val="20"/>
        </w:rPr>
        <w:t>B.Pharm</w:t>
      </w:r>
      <w:proofErr w:type="spellEnd"/>
      <w:r w:rsidRPr="000434C2">
        <w:rPr>
          <w:rFonts w:ascii="Times New Roman" w:hAnsi="Times New Roman"/>
          <w:sz w:val="20"/>
          <w:szCs w:val="20"/>
        </w:rPr>
        <w:t>. Examination as a whole in the minimum prescribed period and obtaining the prescribed number of places in the First or Second Division shall be arranged in order of Merit as provided in the examinations in General Ordinance No. 6</w:t>
      </w:r>
      <w:r>
        <w:rPr>
          <w:rFonts w:ascii="Times New Roman" w:hAnsi="Times New Roman"/>
          <w:sz w:val="20"/>
          <w:szCs w:val="20"/>
        </w:rPr>
        <w:t>.</w:t>
      </w:r>
    </w:p>
    <w:p w:rsidR="00E57045" w:rsidRDefault="00E57045" w:rsidP="00E57045">
      <w:pPr>
        <w:numPr>
          <w:ilvl w:val="0"/>
          <w:numId w:val="1"/>
        </w:numPr>
        <w:tabs>
          <w:tab w:val="left" w:pos="360"/>
          <w:tab w:val="left" w:pos="720"/>
        </w:tabs>
        <w:autoSpaceDE w:val="0"/>
        <w:autoSpaceDN w:val="0"/>
        <w:adjustRightInd w:val="0"/>
        <w:spacing w:before="57" w:after="57" w:line="240" w:lineRule="auto"/>
        <w:jc w:val="both"/>
        <w:rPr>
          <w:rFonts w:ascii="Times New Roman" w:hAnsi="Times New Roman"/>
          <w:sz w:val="20"/>
          <w:szCs w:val="20"/>
        </w:rPr>
      </w:pPr>
      <w:r w:rsidRPr="000434C2">
        <w:rPr>
          <w:rFonts w:ascii="Times New Roman" w:hAnsi="Times New Roman"/>
          <w:sz w:val="20"/>
          <w:szCs w:val="20"/>
        </w:rPr>
        <w:t xml:space="preserve">Notwithstanding anything to the contrary in this Ordinance , the Degree of Bachelor of Pharmacy shall not be conferred upon a person unless:- </w:t>
      </w:r>
    </w:p>
    <w:p w:rsidR="00E57045" w:rsidRDefault="00E57045" w:rsidP="00E57045">
      <w:pPr>
        <w:tabs>
          <w:tab w:val="left" w:pos="360"/>
          <w:tab w:val="left" w:pos="720"/>
        </w:tabs>
        <w:autoSpaceDE w:val="0"/>
        <w:autoSpaceDN w:val="0"/>
        <w:adjustRightInd w:val="0"/>
        <w:spacing w:before="57" w:after="57" w:line="240" w:lineRule="auto"/>
        <w:ind w:left="720" w:hanging="720"/>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sidRPr="000434C2">
        <w:rPr>
          <w:rFonts w:ascii="Times New Roman" w:hAnsi="Times New Roman"/>
          <w:sz w:val="20"/>
          <w:szCs w:val="20"/>
        </w:rPr>
        <w:t xml:space="preserve">He Undergoes a practical training of not less than </w:t>
      </w:r>
      <w:r>
        <w:rPr>
          <w:rFonts w:ascii="Times New Roman" w:hAnsi="Times New Roman"/>
          <w:sz w:val="20"/>
          <w:szCs w:val="20"/>
        </w:rPr>
        <w:t>four</w:t>
      </w:r>
      <w:r w:rsidRPr="000434C2">
        <w:rPr>
          <w:rFonts w:ascii="Times New Roman" w:hAnsi="Times New Roman"/>
          <w:sz w:val="20"/>
          <w:szCs w:val="20"/>
        </w:rPr>
        <w:t xml:space="preserve"> weeks</w:t>
      </w:r>
      <w:r>
        <w:rPr>
          <w:rFonts w:ascii="Times New Roman" w:hAnsi="Times New Roman"/>
          <w:sz w:val="20"/>
          <w:szCs w:val="20"/>
        </w:rPr>
        <w:t xml:space="preserve"> </w:t>
      </w:r>
      <w:r w:rsidRPr="000434C2">
        <w:rPr>
          <w:rFonts w:ascii="Times New Roman" w:hAnsi="Times New Roman"/>
          <w:sz w:val="20"/>
          <w:szCs w:val="20"/>
        </w:rPr>
        <w:t>after taking the Third</w:t>
      </w:r>
      <w:r>
        <w:rPr>
          <w:rFonts w:ascii="Times New Roman" w:hAnsi="Times New Roman"/>
          <w:sz w:val="20"/>
          <w:szCs w:val="20"/>
        </w:rPr>
        <w:t xml:space="preserve"> year (Semester-V &amp; VI</w:t>
      </w:r>
      <w:proofErr w:type="gramStart"/>
      <w:r>
        <w:rPr>
          <w:rFonts w:ascii="Times New Roman" w:hAnsi="Times New Roman"/>
          <w:sz w:val="20"/>
          <w:szCs w:val="20"/>
        </w:rPr>
        <w:t xml:space="preserve">) </w:t>
      </w:r>
      <w:r w:rsidRPr="000434C2">
        <w:rPr>
          <w:rFonts w:ascii="Times New Roman" w:hAnsi="Times New Roman"/>
          <w:sz w:val="20"/>
          <w:szCs w:val="20"/>
        </w:rPr>
        <w:t xml:space="preserve"> or</w:t>
      </w:r>
      <w:proofErr w:type="gramEnd"/>
      <w:r w:rsidRPr="000434C2">
        <w:rPr>
          <w:rFonts w:ascii="Times New Roman" w:hAnsi="Times New Roman"/>
          <w:sz w:val="20"/>
          <w:szCs w:val="20"/>
        </w:rPr>
        <w:t xml:space="preserve"> Final </w:t>
      </w:r>
      <w:r>
        <w:rPr>
          <w:rFonts w:ascii="Times New Roman" w:hAnsi="Times New Roman"/>
          <w:sz w:val="20"/>
          <w:szCs w:val="20"/>
        </w:rPr>
        <w:t xml:space="preserve"> year (Semester-VII &amp; VIII) </w:t>
      </w:r>
      <w:r w:rsidRPr="000434C2">
        <w:rPr>
          <w:rFonts w:ascii="Times New Roman" w:hAnsi="Times New Roman"/>
          <w:sz w:val="20"/>
          <w:szCs w:val="20"/>
        </w:rPr>
        <w:t xml:space="preserve">B. Pharm. Examination in Pharmaceutical </w:t>
      </w:r>
      <w:r>
        <w:rPr>
          <w:rFonts w:ascii="Times New Roman" w:hAnsi="Times New Roman"/>
          <w:sz w:val="20"/>
          <w:szCs w:val="20"/>
        </w:rPr>
        <w:t>industry/Primary Health Centre/Private Hospitals with 20 bed capacity and Medical shop (Whole sale or Retail)</w:t>
      </w:r>
      <w:r w:rsidRPr="000434C2">
        <w:rPr>
          <w:rFonts w:ascii="Times New Roman" w:hAnsi="Times New Roman"/>
          <w:sz w:val="20"/>
          <w:szCs w:val="20"/>
        </w:rPr>
        <w:t xml:space="preserve"> approved by the Head/Principal and unless the Head/ Principal certifies that the person has satisfactorily completed the said practical training as the case may be.</w:t>
      </w:r>
    </w:p>
    <w:p w:rsidR="00E57045" w:rsidRPr="000434C2" w:rsidRDefault="00E57045" w:rsidP="00E57045">
      <w:pPr>
        <w:tabs>
          <w:tab w:val="left" w:pos="360"/>
          <w:tab w:val="left" w:pos="720"/>
        </w:tabs>
        <w:autoSpaceDE w:val="0"/>
        <w:autoSpaceDN w:val="0"/>
        <w:adjustRightInd w:val="0"/>
        <w:spacing w:before="57" w:after="57" w:line="240" w:lineRule="auto"/>
        <w:ind w:left="720" w:hanging="720"/>
        <w:jc w:val="both"/>
        <w:rPr>
          <w:rFonts w:ascii="Times New Roman" w:hAnsi="Times New Roman"/>
          <w:sz w:val="20"/>
          <w:szCs w:val="20"/>
        </w:rPr>
      </w:pPr>
      <w:r>
        <w:rPr>
          <w:rFonts w:ascii="Times New Roman" w:hAnsi="Times New Roman"/>
          <w:sz w:val="20"/>
          <w:szCs w:val="20"/>
        </w:rPr>
        <w:tab/>
        <w:t xml:space="preserve">25)  </w:t>
      </w:r>
      <w:r w:rsidRPr="000434C2">
        <w:rPr>
          <w:rFonts w:ascii="Times New Roman" w:hAnsi="Times New Roman"/>
          <w:sz w:val="20"/>
          <w:szCs w:val="20"/>
        </w:rPr>
        <w:t xml:space="preserve">Successful examinees at the </w:t>
      </w:r>
      <w:r w:rsidRPr="000434C2">
        <w:rPr>
          <w:rFonts w:ascii="DV-TTYogesh" w:hAnsi="DV-TTYogesh" w:cs="DV-Yogesh"/>
          <w:sz w:val="24"/>
          <w:szCs w:val="24"/>
        </w:rPr>
        <w:t>|</w:t>
      </w:r>
      <w:proofErr w:type="spellStart"/>
      <w:r w:rsidRPr="000434C2">
        <w:rPr>
          <w:rFonts w:ascii="DV-TTYogesh" w:hAnsi="DV-TTYogesh" w:cs="DV-Yogesh"/>
          <w:sz w:val="24"/>
          <w:szCs w:val="24"/>
        </w:rPr>
        <w:t>ÉlÉ¨É</w:t>
      </w:r>
      <w:proofErr w:type="spellEnd"/>
      <w:r w:rsidRPr="000434C2">
        <w:rPr>
          <w:rFonts w:ascii="DV-TTYogesh" w:hAnsi="DV-TTYogesh" w:cs="DV-Yogesh"/>
          <w:sz w:val="24"/>
          <w:szCs w:val="24"/>
        </w:rPr>
        <w:t xml:space="preserve"> ¦Éä¹ÉVÉÒ º</w:t>
      </w:r>
      <w:proofErr w:type="spellStart"/>
      <w:proofErr w:type="gramStart"/>
      <w:r w:rsidRPr="000434C2">
        <w:rPr>
          <w:rFonts w:ascii="DV-TTYogesh" w:hAnsi="DV-TTYogesh" w:cs="DV-Yogesh"/>
          <w:sz w:val="24"/>
          <w:szCs w:val="24"/>
        </w:rPr>
        <w:t>xÉÉiÉEò</w:t>
      </w:r>
      <w:proofErr w:type="spellEnd"/>
      <w:r w:rsidRPr="000434C2">
        <w:rPr>
          <w:rFonts w:ascii="DV-TTYogesh" w:hAnsi="DV-TTYogesh"/>
          <w:sz w:val="20"/>
          <w:szCs w:val="20"/>
        </w:rPr>
        <w:t xml:space="preserve"> </w:t>
      </w:r>
      <w:r w:rsidRPr="000434C2">
        <w:rPr>
          <w:rFonts w:ascii="DV-TTYogesh" w:hAnsi="DV-TTYogesh" w:cs="DV-Yogesh"/>
          <w:sz w:val="24"/>
          <w:szCs w:val="24"/>
        </w:rPr>
        <w:t>,</w:t>
      </w:r>
      <w:proofErr w:type="gramEnd"/>
      <w:r w:rsidRPr="000434C2">
        <w:rPr>
          <w:rFonts w:ascii="DV-TTYogesh" w:hAnsi="DV-TTYogesh" w:cs="DV-Yogesh"/>
          <w:sz w:val="24"/>
          <w:szCs w:val="24"/>
        </w:rPr>
        <w:t xml:space="preserve"> </w:t>
      </w:r>
      <w:proofErr w:type="spellStart"/>
      <w:r w:rsidRPr="000434C2">
        <w:rPr>
          <w:rFonts w:ascii="DV-TTYogesh" w:hAnsi="DV-TTYogesh" w:cs="DV-Yogesh"/>
          <w:sz w:val="24"/>
          <w:szCs w:val="24"/>
        </w:rPr>
        <w:t>ÊuùiÉÒªÉ</w:t>
      </w:r>
      <w:proofErr w:type="spellEnd"/>
      <w:r w:rsidRPr="000434C2">
        <w:rPr>
          <w:rFonts w:ascii="DV-TTYogesh" w:hAnsi="DV-TTYogesh" w:cs="DV-Yogesh"/>
          <w:sz w:val="24"/>
          <w:szCs w:val="24"/>
        </w:rPr>
        <w:t xml:space="preserve"> ¦Éä¹ÉVÉÒ º</w:t>
      </w:r>
      <w:proofErr w:type="spellStart"/>
      <w:r w:rsidRPr="000434C2">
        <w:rPr>
          <w:rFonts w:ascii="DV-TTYogesh" w:hAnsi="DV-TTYogesh" w:cs="DV-Yogesh"/>
          <w:sz w:val="24"/>
          <w:szCs w:val="24"/>
        </w:rPr>
        <w:t>xÉÉiÉEò</w:t>
      </w:r>
      <w:proofErr w:type="spellEnd"/>
      <w:r w:rsidRPr="000434C2">
        <w:rPr>
          <w:rFonts w:ascii="DV-TTYogesh" w:hAnsi="DV-TTYogesh"/>
          <w:sz w:val="20"/>
          <w:szCs w:val="20"/>
        </w:rPr>
        <w:t xml:space="preserve"> </w:t>
      </w:r>
      <w:r w:rsidRPr="000434C2">
        <w:rPr>
          <w:rFonts w:ascii="DV-TTYogesh" w:hAnsi="DV-TTYogesh" w:cs="DV-Yogesh"/>
          <w:sz w:val="24"/>
          <w:szCs w:val="24"/>
        </w:rPr>
        <w:t xml:space="preserve">´É </w:t>
      </w:r>
      <w:proofErr w:type="spellStart"/>
      <w:r w:rsidRPr="000434C2">
        <w:rPr>
          <w:rFonts w:ascii="DV-TTYogesh" w:hAnsi="DV-TTYogesh" w:cs="DV-Yogesh"/>
          <w:sz w:val="24"/>
          <w:szCs w:val="24"/>
        </w:rPr>
        <w:t>iÉÞiÉÒªÉ</w:t>
      </w:r>
      <w:proofErr w:type="spellEnd"/>
      <w:r w:rsidRPr="000434C2">
        <w:rPr>
          <w:rFonts w:ascii="DV-TTYogesh" w:hAnsi="DV-TTYogesh" w:cs="DV-Yogesh"/>
          <w:sz w:val="24"/>
          <w:szCs w:val="24"/>
        </w:rPr>
        <w:t xml:space="preserve"> ¦Éä¹ÉVÉÒ º</w:t>
      </w:r>
      <w:proofErr w:type="spellStart"/>
      <w:r w:rsidRPr="000434C2">
        <w:rPr>
          <w:rFonts w:ascii="DV-TTYogesh" w:hAnsi="DV-TTYogesh" w:cs="DV-Yogesh"/>
          <w:sz w:val="24"/>
          <w:szCs w:val="24"/>
        </w:rPr>
        <w:t>xÉÉiÉEò</w:t>
      </w:r>
      <w:proofErr w:type="spellEnd"/>
      <w:r w:rsidRPr="000434C2">
        <w:rPr>
          <w:rFonts w:ascii="Times New Roman" w:hAnsi="Times New Roman"/>
          <w:sz w:val="20"/>
          <w:szCs w:val="20"/>
        </w:rPr>
        <w:t xml:space="preserve">  (First </w:t>
      </w:r>
      <w:proofErr w:type="spellStart"/>
      <w:r w:rsidRPr="000434C2">
        <w:rPr>
          <w:rFonts w:ascii="Times New Roman" w:hAnsi="Times New Roman"/>
          <w:sz w:val="20"/>
          <w:szCs w:val="20"/>
        </w:rPr>
        <w:t>B.Pharm</w:t>
      </w:r>
      <w:proofErr w:type="spellEnd"/>
      <w:r w:rsidRPr="000434C2">
        <w:rPr>
          <w:rFonts w:ascii="Times New Roman" w:hAnsi="Times New Roman"/>
          <w:sz w:val="20"/>
          <w:szCs w:val="20"/>
        </w:rPr>
        <w:t>,</w:t>
      </w:r>
      <w:r>
        <w:rPr>
          <w:rFonts w:ascii="Times New Roman" w:hAnsi="Times New Roman"/>
          <w:sz w:val="20"/>
          <w:szCs w:val="20"/>
        </w:rPr>
        <w:t>- (Sem. I and II)</w:t>
      </w:r>
      <w:r w:rsidRPr="000434C2">
        <w:rPr>
          <w:rFonts w:ascii="Times New Roman" w:hAnsi="Times New Roman"/>
          <w:sz w:val="20"/>
          <w:szCs w:val="20"/>
        </w:rPr>
        <w:t xml:space="preserve"> Second B. Pharm,</w:t>
      </w:r>
      <w:r w:rsidRPr="00114EE4">
        <w:rPr>
          <w:rFonts w:ascii="Times New Roman" w:hAnsi="Times New Roman"/>
          <w:sz w:val="20"/>
          <w:szCs w:val="20"/>
        </w:rPr>
        <w:t xml:space="preserve"> </w:t>
      </w:r>
      <w:r>
        <w:rPr>
          <w:rFonts w:ascii="Times New Roman" w:hAnsi="Times New Roman"/>
          <w:sz w:val="20"/>
          <w:szCs w:val="20"/>
        </w:rPr>
        <w:t>(Sem. III and VI)</w:t>
      </w:r>
      <w:r w:rsidRPr="000434C2">
        <w:rPr>
          <w:rFonts w:ascii="Times New Roman" w:hAnsi="Times New Roman"/>
          <w:sz w:val="20"/>
          <w:szCs w:val="20"/>
        </w:rPr>
        <w:t xml:space="preserve"> and Third B. Pharm </w:t>
      </w:r>
      <w:r>
        <w:rPr>
          <w:rFonts w:ascii="Times New Roman" w:hAnsi="Times New Roman"/>
          <w:sz w:val="20"/>
          <w:szCs w:val="20"/>
        </w:rPr>
        <w:t>(Sem. V and VI)</w:t>
      </w:r>
      <w:r w:rsidRPr="000434C2">
        <w:rPr>
          <w:rFonts w:ascii="Times New Roman" w:hAnsi="Times New Roman"/>
          <w:sz w:val="20"/>
          <w:szCs w:val="20"/>
        </w:rPr>
        <w:t xml:space="preserve">) Examinations shall be entitled to receive a Certificate signed by the Registrar; and those successful at the </w:t>
      </w:r>
      <w:r w:rsidRPr="000434C2">
        <w:rPr>
          <w:rFonts w:ascii="DV-TTYogesh" w:hAnsi="DV-TTYogesh" w:cs="DV-Yogesh"/>
          <w:sz w:val="24"/>
          <w:szCs w:val="24"/>
        </w:rPr>
        <w:t>+</w:t>
      </w:r>
      <w:proofErr w:type="spellStart"/>
      <w:r w:rsidRPr="000434C2">
        <w:rPr>
          <w:rFonts w:ascii="DV-TTYogesh" w:hAnsi="DV-TTYogesh" w:cs="DV-Yogesh"/>
          <w:sz w:val="24"/>
          <w:szCs w:val="24"/>
        </w:rPr>
        <w:t>xiªÉ</w:t>
      </w:r>
      <w:proofErr w:type="spellEnd"/>
      <w:r w:rsidRPr="000434C2">
        <w:rPr>
          <w:rFonts w:ascii="DV-TTYogesh" w:hAnsi="DV-TTYogesh" w:cs="DV-Yogesh"/>
          <w:sz w:val="24"/>
          <w:szCs w:val="24"/>
        </w:rPr>
        <w:t xml:space="preserve"> ¦Éä¹ÉVÉÒ º</w:t>
      </w:r>
      <w:proofErr w:type="spellStart"/>
      <w:proofErr w:type="gramStart"/>
      <w:r w:rsidRPr="000434C2">
        <w:rPr>
          <w:rFonts w:ascii="DV-TTYogesh" w:hAnsi="DV-TTYogesh" w:cs="DV-Yogesh"/>
          <w:sz w:val="24"/>
          <w:szCs w:val="24"/>
        </w:rPr>
        <w:t>xÉÉiÉEò</w:t>
      </w:r>
      <w:proofErr w:type="spellEnd"/>
      <w:r w:rsidRPr="000434C2">
        <w:rPr>
          <w:rFonts w:ascii="Times New Roman" w:hAnsi="Times New Roman"/>
          <w:sz w:val="20"/>
          <w:szCs w:val="20"/>
        </w:rPr>
        <w:t xml:space="preserve">  (</w:t>
      </w:r>
      <w:proofErr w:type="gramEnd"/>
      <w:r w:rsidRPr="000434C2">
        <w:rPr>
          <w:rFonts w:ascii="Times New Roman" w:hAnsi="Times New Roman"/>
          <w:sz w:val="20"/>
          <w:szCs w:val="20"/>
        </w:rPr>
        <w:t xml:space="preserve">Final </w:t>
      </w:r>
      <w:proofErr w:type="spellStart"/>
      <w:r w:rsidRPr="000434C2">
        <w:rPr>
          <w:rFonts w:ascii="Times New Roman" w:hAnsi="Times New Roman"/>
          <w:sz w:val="20"/>
          <w:szCs w:val="20"/>
        </w:rPr>
        <w:t>B.Pharm</w:t>
      </w:r>
      <w:proofErr w:type="spellEnd"/>
      <w:r w:rsidRPr="000434C2">
        <w:rPr>
          <w:rFonts w:ascii="Times New Roman" w:hAnsi="Times New Roman"/>
          <w:sz w:val="20"/>
          <w:szCs w:val="20"/>
        </w:rPr>
        <w:t xml:space="preserve">. </w:t>
      </w:r>
      <w:r>
        <w:rPr>
          <w:rFonts w:ascii="Times New Roman" w:hAnsi="Times New Roman"/>
          <w:sz w:val="20"/>
          <w:szCs w:val="20"/>
        </w:rPr>
        <w:t xml:space="preserve">Sem. VII and VIII </w:t>
      </w:r>
      <w:r w:rsidRPr="000434C2">
        <w:rPr>
          <w:rFonts w:ascii="Times New Roman" w:hAnsi="Times New Roman"/>
          <w:sz w:val="20"/>
          <w:szCs w:val="20"/>
        </w:rPr>
        <w:t>Examination) shall, on payment of the prescribed fees, receive a degree, in the prescribed form,</w:t>
      </w:r>
      <w:r>
        <w:rPr>
          <w:rFonts w:ascii="Times New Roman" w:hAnsi="Times New Roman"/>
          <w:sz w:val="20"/>
          <w:szCs w:val="20"/>
        </w:rPr>
        <w:t xml:space="preserve"> </w:t>
      </w:r>
      <w:r w:rsidRPr="000434C2">
        <w:rPr>
          <w:rFonts w:ascii="Times New Roman" w:hAnsi="Times New Roman"/>
          <w:sz w:val="20"/>
          <w:szCs w:val="20"/>
        </w:rPr>
        <w:t>signed by the Vice-Chancellor.</w:t>
      </w:r>
    </w:p>
    <w:p w:rsidR="00E57045" w:rsidRDefault="00E57045" w:rsidP="00E57045">
      <w:pPr>
        <w:keepLines/>
        <w:autoSpaceDE w:val="0"/>
        <w:autoSpaceDN w:val="0"/>
        <w:adjustRightInd w:val="0"/>
        <w:spacing w:before="57" w:after="57" w:line="240" w:lineRule="auto"/>
        <w:jc w:val="center"/>
        <w:rPr>
          <w:rFonts w:ascii="Times New Roman" w:hAnsi="Times New Roman"/>
          <w:b/>
          <w:sz w:val="20"/>
          <w:szCs w:val="20"/>
        </w:rPr>
      </w:pPr>
    </w:p>
    <w:p w:rsidR="00E57045" w:rsidRDefault="00E57045" w:rsidP="00E57045">
      <w:pPr>
        <w:keepLines/>
        <w:autoSpaceDE w:val="0"/>
        <w:autoSpaceDN w:val="0"/>
        <w:adjustRightInd w:val="0"/>
        <w:spacing w:before="57" w:after="57" w:line="240" w:lineRule="auto"/>
        <w:jc w:val="center"/>
        <w:rPr>
          <w:rFonts w:ascii="Times New Roman" w:hAnsi="Times New Roman"/>
          <w:b/>
          <w:sz w:val="20"/>
          <w:szCs w:val="20"/>
        </w:rPr>
      </w:pPr>
    </w:p>
    <w:p w:rsidR="00E57045" w:rsidRDefault="00E57045" w:rsidP="00E57045">
      <w:pPr>
        <w:keepLines/>
        <w:autoSpaceDE w:val="0"/>
        <w:autoSpaceDN w:val="0"/>
        <w:adjustRightInd w:val="0"/>
        <w:spacing w:before="57" w:after="57" w:line="240" w:lineRule="auto"/>
        <w:jc w:val="center"/>
        <w:rPr>
          <w:rFonts w:ascii="Times New Roman" w:hAnsi="Times New Roman"/>
          <w:b/>
          <w:sz w:val="20"/>
          <w:szCs w:val="20"/>
        </w:rPr>
      </w:pPr>
      <w:r>
        <w:rPr>
          <w:rFonts w:ascii="Times New Roman" w:hAnsi="Times New Roman"/>
          <w:b/>
          <w:sz w:val="20"/>
          <w:szCs w:val="20"/>
        </w:rPr>
        <w:t>*****</w:t>
      </w:r>
    </w:p>
    <w:p w:rsidR="00E57045" w:rsidRDefault="00E57045" w:rsidP="00E57045">
      <w:pPr>
        <w:keepLines/>
        <w:autoSpaceDE w:val="0"/>
        <w:autoSpaceDN w:val="0"/>
        <w:adjustRightInd w:val="0"/>
        <w:spacing w:before="57" w:after="57" w:line="240" w:lineRule="auto"/>
        <w:jc w:val="center"/>
        <w:rPr>
          <w:rFonts w:ascii="Times New Roman" w:hAnsi="Times New Roman"/>
          <w:b/>
          <w:sz w:val="20"/>
          <w:szCs w:val="20"/>
        </w:rPr>
      </w:pPr>
    </w:p>
    <w:p w:rsidR="00E57045" w:rsidRDefault="00E57045" w:rsidP="00E57045">
      <w:pPr>
        <w:keepLines/>
        <w:autoSpaceDE w:val="0"/>
        <w:autoSpaceDN w:val="0"/>
        <w:adjustRightInd w:val="0"/>
        <w:spacing w:before="57" w:after="57" w:line="240" w:lineRule="auto"/>
        <w:jc w:val="center"/>
        <w:rPr>
          <w:rFonts w:ascii="Times New Roman" w:hAnsi="Times New Roman"/>
          <w:b/>
          <w:sz w:val="20"/>
          <w:szCs w:val="20"/>
        </w:rPr>
      </w:pPr>
    </w:p>
    <w:p w:rsidR="00E57045" w:rsidRDefault="00E57045" w:rsidP="00E57045">
      <w:pPr>
        <w:keepLines/>
        <w:autoSpaceDE w:val="0"/>
        <w:autoSpaceDN w:val="0"/>
        <w:adjustRightInd w:val="0"/>
        <w:spacing w:before="57" w:after="57" w:line="240" w:lineRule="auto"/>
        <w:jc w:val="center"/>
        <w:rPr>
          <w:rFonts w:ascii="Times New Roman" w:hAnsi="Times New Roman"/>
          <w:b/>
          <w:sz w:val="20"/>
          <w:szCs w:val="20"/>
        </w:rPr>
      </w:pPr>
    </w:p>
    <w:p w:rsidR="00E57045" w:rsidRDefault="00E57045" w:rsidP="00E57045">
      <w:pPr>
        <w:keepLines/>
        <w:autoSpaceDE w:val="0"/>
        <w:autoSpaceDN w:val="0"/>
        <w:adjustRightInd w:val="0"/>
        <w:spacing w:before="57" w:after="57" w:line="240" w:lineRule="auto"/>
        <w:jc w:val="center"/>
        <w:rPr>
          <w:rFonts w:ascii="Times New Roman" w:hAnsi="Times New Roman"/>
          <w:b/>
          <w:sz w:val="20"/>
          <w:szCs w:val="20"/>
        </w:rPr>
      </w:pPr>
    </w:p>
    <w:p w:rsidR="00E57045" w:rsidRDefault="00E57045" w:rsidP="00E57045">
      <w:pPr>
        <w:keepLines/>
        <w:autoSpaceDE w:val="0"/>
        <w:autoSpaceDN w:val="0"/>
        <w:adjustRightInd w:val="0"/>
        <w:spacing w:before="57" w:after="57" w:line="240" w:lineRule="auto"/>
        <w:jc w:val="center"/>
        <w:rPr>
          <w:rFonts w:ascii="Times New Roman" w:hAnsi="Times New Roman"/>
          <w:b/>
          <w:sz w:val="20"/>
          <w:szCs w:val="20"/>
        </w:rPr>
      </w:pPr>
      <w:r>
        <w:rPr>
          <w:rFonts w:ascii="Times New Roman" w:hAnsi="Times New Roman"/>
          <w:b/>
          <w:noProof/>
          <w:sz w:val="20"/>
          <w:szCs w:val="20"/>
          <w:lang w:val="en-IN" w:eastAsia="en-IN"/>
        </w:rPr>
        <mc:AlternateContent>
          <mc:Choice Requires="wps">
            <w:drawing>
              <wp:anchor distT="0" distB="0" distL="114300" distR="114300" simplePos="0" relativeHeight="251661312" behindDoc="0" locked="0" layoutInCell="1" allowOverlap="1">
                <wp:simplePos x="0" y="0"/>
                <wp:positionH relativeFrom="column">
                  <wp:posOffset>2821305</wp:posOffset>
                </wp:positionH>
                <wp:positionV relativeFrom="paragraph">
                  <wp:posOffset>6108065</wp:posOffset>
                </wp:positionV>
                <wp:extent cx="419100" cy="302895"/>
                <wp:effectExtent l="1905" t="127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7045" w:rsidRDefault="00E57045" w:rsidP="00E57045">
                            <w:pPr>
                              <w:jc w:val="center"/>
                            </w:pPr>
                            <w:r>
                              <w:t>64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222.15pt;margin-top:480.95pt;width:33pt;height:2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PJPhQIAABUFAAAOAAAAZHJzL2Uyb0RvYy54bWysVF1v2yAUfZ+0/4B4T/0xp42tOFXTLtOk&#10;7kNq9wMI4BjNBgYkdlftv+8CSeZ9PEzT/GAD93I4l3Oul9dj36EDN1YoWePsIsWIS6qYkLsaf3rc&#10;zBYYWUckI52SvMZP3OLr1csXy0FXPFet6hg3CECkrQZd49Y5XSWJpS3vib1QmksINsr0xMHU7BJm&#10;yADofZfkaXqZDMowbRTl1sLqXQziVcBvGk7dh6ax3KGuxsDNhbcJ761/J6slqXaG6FbQIw3yDyx6&#10;IiQceoa6I46gvRG/QfWCGmVV4y6o6hPVNILyUANUk6W/VPPQEs1DLXA5Vp+vyf4/WPr+8NEgwUA7&#10;jCTpQaJHPjq0ViPK/O0M2laQ9KAhzY2w7DN9pVbfK/rZIqluWyJ3/MYYNbScMGAXdiaTrRHHepDt&#10;8E4xOIbsnQpAY2N6DwiXgQAdVHo6K+OpUFgssjJLIUIh9CrNF+Xcc0tIddqsjXVvuOqRH9TYgPAB&#10;nBzurYupp5RAXnWCbUTXhYnZbW87gw4ETLIJzxHdTtM66ZOl8tsiYlwBjnCGj3m2QfTnMsuLdJ2X&#10;s83l4mpWbIr5rLxKF7M0K9flZVqUxd3mmyeYFVUrGOPyXkh+MmBW/J3Ax1aI1gkWREONy3k+jwpN&#10;2dtpkWl4/lRkLxz0Yyf6Gi/OSaTyur6WDMomlSOii+PkZ/pBELiD0zfcSnCBFz5awI3bMdgtP5lr&#10;q9gT2MIokA0Uhn8JDFplvmI0QF/W2H7ZE8Mx6t5KsFaZFYVv5DAp5lc5TMw0sp1GiKQAVWOHURze&#10;utj8e23EroWTopmlugE7NiJYxfs2soJK/AR6L9R0/E/45p7OQ9aPv9nqOwAAAP//AwBQSwMEFAAG&#10;AAgAAAAhABhWReLfAAAADAEAAA8AAABkcnMvZG93bnJldi54bWxMj8FOwzAMhu9IvENkJC6IJYWu&#10;o6XpBEggrht7gLTx2orGqZps7d4ec4Kj7U+/v7/cLm4QZ5xC70lDslIgkBpve2o1HL7e759AhGjI&#10;msETarhggG11fVWawvqZdnjex1ZwCIXCaOhiHAspQ9OhM2HlRyS+Hf3kTORxaqWdzMzhbpAPSmXS&#10;mZ74Q2dGfOuw+d6fnIbj53y3zuf6Ix42uzR7Nf2m9hetb2+Wl2cQEZf4B8OvPqtDxU61P5ENYtCQ&#10;pukjoxryLMlBMLFOFG9qRpXKM5BVKf+XqH4AAAD//wMAUEsBAi0AFAAGAAgAAAAhALaDOJL+AAAA&#10;4QEAABMAAAAAAAAAAAAAAAAAAAAAAFtDb250ZW50X1R5cGVzXS54bWxQSwECLQAUAAYACAAAACEA&#10;OP0h/9YAAACUAQAACwAAAAAAAAAAAAAAAAAvAQAAX3JlbHMvLnJlbHNQSwECLQAUAAYACAAAACEA&#10;3dzyT4UCAAAVBQAADgAAAAAAAAAAAAAAAAAuAgAAZHJzL2Uyb0RvYy54bWxQSwECLQAUAAYACAAA&#10;ACEAGFZF4t8AAAAMAQAADwAAAAAAAAAAAAAAAADfBAAAZHJzL2Rvd25yZXYueG1sUEsFBgAAAAAE&#10;AAQA8wAAAOsFAAAAAA==&#10;" stroked="f">
                <v:textbox>
                  <w:txbxContent>
                    <w:p w:rsidR="00E57045" w:rsidRDefault="00E57045" w:rsidP="00E57045">
                      <w:pPr>
                        <w:jc w:val="center"/>
                      </w:pPr>
                      <w:r>
                        <w:t>64</w:t>
                      </w:r>
                    </w:p>
                  </w:txbxContent>
                </v:textbox>
              </v:shape>
            </w:pict>
          </mc:Fallback>
        </mc:AlternateContent>
      </w:r>
      <w:r>
        <w:rPr>
          <w:rFonts w:ascii="Times New Roman" w:hAnsi="Times New Roman"/>
          <w:b/>
          <w:sz w:val="20"/>
          <w:szCs w:val="20"/>
        </w:rPr>
        <w:br w:type="page"/>
      </w:r>
    </w:p>
    <w:p w:rsidR="00E57045" w:rsidRDefault="00E57045" w:rsidP="00E57045">
      <w:pPr>
        <w:keepLines/>
        <w:autoSpaceDE w:val="0"/>
        <w:autoSpaceDN w:val="0"/>
        <w:adjustRightInd w:val="0"/>
        <w:spacing w:before="57" w:after="57" w:line="240" w:lineRule="auto"/>
        <w:jc w:val="center"/>
        <w:rPr>
          <w:rFonts w:ascii="Times New Roman" w:hAnsi="Times New Roman"/>
          <w:b/>
          <w:sz w:val="20"/>
          <w:szCs w:val="20"/>
        </w:rPr>
      </w:pPr>
    </w:p>
    <w:p w:rsidR="00E57045" w:rsidRDefault="00E57045" w:rsidP="00E57045">
      <w:pPr>
        <w:keepLines/>
        <w:autoSpaceDE w:val="0"/>
        <w:autoSpaceDN w:val="0"/>
        <w:adjustRightInd w:val="0"/>
        <w:spacing w:before="57" w:after="57" w:line="240" w:lineRule="auto"/>
        <w:jc w:val="center"/>
        <w:rPr>
          <w:rFonts w:ascii="Times New Roman" w:hAnsi="Times New Roman"/>
          <w:b/>
          <w:sz w:val="20"/>
          <w:szCs w:val="20"/>
        </w:rPr>
      </w:pPr>
    </w:p>
    <w:p w:rsidR="00E57045" w:rsidRDefault="00E57045" w:rsidP="00E57045">
      <w:pPr>
        <w:keepLines/>
        <w:autoSpaceDE w:val="0"/>
        <w:autoSpaceDN w:val="0"/>
        <w:adjustRightInd w:val="0"/>
        <w:spacing w:before="57" w:after="57" w:line="240" w:lineRule="auto"/>
        <w:jc w:val="center"/>
        <w:rPr>
          <w:rFonts w:ascii="Times New Roman" w:hAnsi="Times New Roman"/>
          <w:b/>
          <w:sz w:val="20"/>
          <w:szCs w:val="20"/>
        </w:rPr>
      </w:pPr>
    </w:p>
    <w:p w:rsidR="00E555CF" w:rsidRDefault="00E555CF"/>
    <w:sectPr w:rsidR="00E55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V-TTYogesh">
    <w:altName w:val="Gabriola"/>
    <w:charset w:val="00"/>
    <w:family w:val="decorative"/>
    <w:pitch w:val="variable"/>
    <w:sig w:usb0="00000003" w:usb1="00000000" w:usb2="00000000" w:usb3="00000000" w:csb0="00000001" w:csb1="00000000"/>
  </w:font>
  <w:font w:name="DV-Yogesh">
    <w:altName w:val="Courier New"/>
    <w:panose1 w:val="00000000000000000000"/>
    <w:charset w:val="C8"/>
    <w:family w:val="decorative"/>
    <w:notTrueType/>
    <w:pitch w:val="variable"/>
    <w:sig w:usb0="00000083" w:usb1="00000000" w:usb2="00000000" w:usb3="00000000" w:csb0="00000009"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E268D"/>
    <w:multiLevelType w:val="hybridMultilevel"/>
    <w:tmpl w:val="3C168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9485B"/>
    <w:multiLevelType w:val="hybridMultilevel"/>
    <w:tmpl w:val="E53234E4"/>
    <w:lvl w:ilvl="0" w:tplc="40090011">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2932E9"/>
    <w:multiLevelType w:val="hybridMultilevel"/>
    <w:tmpl w:val="8FDA1210"/>
    <w:lvl w:ilvl="0" w:tplc="5FC6BD0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C4"/>
    <w:rsid w:val="003549C4"/>
    <w:rsid w:val="00E555CF"/>
    <w:rsid w:val="00E57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CF67A-7194-4285-BE25-39040A21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045"/>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04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1488</Words>
  <Characters>8483</Characters>
  <Application>Microsoft Office Word</Application>
  <DocSecurity>0</DocSecurity>
  <Lines>70</Lines>
  <Paragraphs>19</Paragraphs>
  <ScaleCrop>false</ScaleCrop>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15-au628tx</dc:creator>
  <cp:keywords/>
  <dc:description/>
  <cp:lastModifiedBy>HP 15-au628tx</cp:lastModifiedBy>
  <cp:revision>2</cp:revision>
  <dcterms:created xsi:type="dcterms:W3CDTF">2019-05-01T07:49:00Z</dcterms:created>
  <dcterms:modified xsi:type="dcterms:W3CDTF">2019-05-01T07:51:00Z</dcterms:modified>
</cp:coreProperties>
</file>