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62576" w14:textId="59F19C5B" w:rsidR="00FC1F45" w:rsidRPr="00FA7DB1" w:rsidRDefault="00031928" w:rsidP="008E6128">
      <w:pPr>
        <w:pStyle w:val="ListParagraph"/>
        <w:numPr>
          <w:ilvl w:val="0"/>
          <w:numId w:val="1"/>
        </w:numPr>
        <w:jc w:val="both"/>
        <w:rPr>
          <w:rFonts w:asciiTheme="minorHAnsi" w:hAnsiTheme="minorHAnsi" w:cstheme="minorHAnsi"/>
          <w:b/>
          <w:bCs/>
          <w:sz w:val="36"/>
          <w:szCs w:val="36"/>
        </w:rPr>
      </w:pPr>
      <w:r w:rsidRPr="00FA7DB1">
        <w:rPr>
          <w:rFonts w:asciiTheme="minorHAnsi" w:hAnsiTheme="minorHAnsi" w:cstheme="minorHAnsi"/>
          <w:b/>
          <w:bCs/>
          <w:sz w:val="36"/>
          <w:szCs w:val="36"/>
        </w:rPr>
        <w:t>PROJECT OVERVIEW</w:t>
      </w:r>
    </w:p>
    <w:p w14:paraId="7694906E" w14:textId="77777777" w:rsidR="006D7B34" w:rsidRPr="00FA7DB1" w:rsidRDefault="006D7B34" w:rsidP="008E6128">
      <w:pPr>
        <w:pStyle w:val="ListParagraph"/>
        <w:jc w:val="both"/>
        <w:rPr>
          <w:rFonts w:asciiTheme="minorHAnsi" w:hAnsiTheme="minorHAnsi" w:cstheme="minorHAnsi"/>
          <w:b/>
          <w:bCs/>
          <w:sz w:val="36"/>
          <w:szCs w:val="36"/>
        </w:rPr>
      </w:pPr>
    </w:p>
    <w:p w14:paraId="47A630B3" w14:textId="1CF89F9A" w:rsidR="006D7B34" w:rsidRPr="00FA7DB1" w:rsidRDefault="00E42329" w:rsidP="008E6128">
      <w:pPr>
        <w:pStyle w:val="ListParagraph"/>
        <w:numPr>
          <w:ilvl w:val="0"/>
          <w:numId w:val="2"/>
        </w:numPr>
        <w:jc w:val="both"/>
        <w:rPr>
          <w:rFonts w:asciiTheme="minorHAnsi" w:hAnsiTheme="minorHAnsi" w:cstheme="minorHAnsi"/>
          <w:b/>
          <w:bCs/>
          <w:sz w:val="36"/>
          <w:szCs w:val="36"/>
        </w:rPr>
      </w:pPr>
      <w:r w:rsidRPr="00FA7DB1">
        <w:rPr>
          <w:rFonts w:asciiTheme="minorHAnsi" w:hAnsiTheme="minorHAnsi" w:cstheme="minorHAnsi"/>
          <w:b/>
          <w:bCs/>
          <w:sz w:val="28"/>
          <w:szCs w:val="28"/>
        </w:rPr>
        <w:t>Objective:</w:t>
      </w:r>
      <w:r w:rsidR="006D7B34" w:rsidRPr="00FA7DB1">
        <w:rPr>
          <w:rFonts w:asciiTheme="minorHAnsi" w:hAnsiTheme="minorHAnsi" w:cstheme="minorHAnsi"/>
          <w:b/>
          <w:bCs/>
          <w:sz w:val="36"/>
          <w:szCs w:val="36"/>
        </w:rPr>
        <w:t xml:space="preserve"> </w:t>
      </w:r>
      <w:r w:rsidR="00CF31FE" w:rsidRPr="00FA7DB1">
        <w:rPr>
          <w:rFonts w:asciiTheme="minorHAnsi" w:hAnsiTheme="minorHAnsi" w:cstheme="minorHAnsi"/>
        </w:rPr>
        <w:t xml:space="preserve">The goal of this project is to build an interactive analytics dashboard using Python, SQL, and </w:t>
      </w:r>
      <w:proofErr w:type="spellStart"/>
      <w:r w:rsidR="00CF31FE" w:rsidRPr="00FA7DB1">
        <w:rPr>
          <w:rFonts w:asciiTheme="minorHAnsi" w:hAnsiTheme="minorHAnsi" w:cstheme="minorHAnsi"/>
        </w:rPr>
        <w:t>Streamlit</w:t>
      </w:r>
      <w:proofErr w:type="spellEnd"/>
      <w:r w:rsidR="00CF31FE" w:rsidRPr="00FA7DB1">
        <w:rPr>
          <w:rFonts w:asciiTheme="minorHAnsi" w:hAnsiTheme="minorHAnsi" w:cstheme="minorHAnsi"/>
        </w:rPr>
        <w:t xml:space="preserve"> to assist healthcare organizations in making data-driven decisions. The dashboard will enable in-depth analysis of various key aspects, including treatment patterns, facility utilization, length of stay, billing versus insurance discrepancies, follow-up appointment trends, bed occupancy</w:t>
      </w:r>
      <w:r w:rsidR="00B971CD" w:rsidRPr="00FA7DB1">
        <w:rPr>
          <w:rFonts w:asciiTheme="minorHAnsi" w:hAnsiTheme="minorHAnsi" w:cstheme="minorHAnsi"/>
        </w:rPr>
        <w:t xml:space="preserve"> etc</w:t>
      </w:r>
      <w:r w:rsidR="00CF31FE" w:rsidRPr="00FA7DB1">
        <w:rPr>
          <w:rFonts w:asciiTheme="minorHAnsi" w:hAnsiTheme="minorHAnsi" w:cstheme="minorHAnsi"/>
        </w:rPr>
        <w:t>. By providing actionable insights into these areas, the project aims to optimize hospital operations, improve resource management, and enhance patient care outcomes. This will be accomplished through robust data preprocessing, effective database integration, and the development of a user-friendly platform that allows healthcare administrators to interact with and visualize the data in real time.</w:t>
      </w:r>
    </w:p>
    <w:p w14:paraId="63B433E5" w14:textId="77777777" w:rsidR="00B8573A" w:rsidRPr="00FA7DB1" w:rsidRDefault="00B8573A" w:rsidP="008E6128">
      <w:pPr>
        <w:pStyle w:val="ListParagraph"/>
        <w:jc w:val="both"/>
        <w:rPr>
          <w:rFonts w:asciiTheme="minorHAnsi" w:hAnsiTheme="minorHAnsi" w:cstheme="minorHAnsi"/>
          <w:b/>
          <w:bCs/>
          <w:sz w:val="36"/>
          <w:szCs w:val="36"/>
        </w:rPr>
      </w:pPr>
    </w:p>
    <w:p w14:paraId="29B80C22" w14:textId="77777777" w:rsidR="00B8573A" w:rsidRPr="00FA7DB1" w:rsidRDefault="006D7B34" w:rsidP="008E6128">
      <w:pPr>
        <w:pStyle w:val="ListParagraph"/>
        <w:numPr>
          <w:ilvl w:val="0"/>
          <w:numId w:val="2"/>
        </w:numPr>
        <w:jc w:val="both"/>
        <w:rPr>
          <w:rFonts w:asciiTheme="minorHAnsi" w:hAnsiTheme="minorHAnsi" w:cstheme="minorHAnsi"/>
        </w:rPr>
      </w:pPr>
      <w:r w:rsidRPr="00FA7DB1">
        <w:rPr>
          <w:rFonts w:asciiTheme="minorHAnsi" w:hAnsiTheme="minorHAnsi" w:cstheme="minorHAnsi"/>
          <w:b/>
          <w:bCs/>
          <w:sz w:val="28"/>
          <w:szCs w:val="28"/>
        </w:rPr>
        <w:t>Scope:</w:t>
      </w:r>
      <w:r w:rsidR="00B8573A" w:rsidRPr="00FA7DB1">
        <w:rPr>
          <w:rFonts w:asciiTheme="minorHAnsi" w:hAnsiTheme="minorHAnsi" w:cstheme="minorHAnsi"/>
          <w:b/>
          <w:bCs/>
          <w:sz w:val="32"/>
          <w:szCs w:val="32"/>
        </w:rPr>
        <w:t xml:space="preserve"> </w:t>
      </w:r>
      <w:r w:rsidR="00B8573A" w:rsidRPr="00FA7DB1">
        <w:rPr>
          <w:rFonts w:asciiTheme="minorHAnsi" w:hAnsiTheme="minorHAnsi" w:cstheme="minorHAnsi"/>
        </w:rPr>
        <w:t xml:space="preserve">This project focuses on developing an interactive analytics dashboard to provide insights into key healthcare metrics. The scope includes analyzing treatment patterns, bed occupancy, facility usage, billing discrepancies, follow-up appointment trends, and length of stay. Data will be preprocessed and stored in an SQL database for efficient querying and analysis. The dashboard, built using Python and </w:t>
      </w:r>
      <w:proofErr w:type="spellStart"/>
      <w:r w:rsidR="00B8573A" w:rsidRPr="00FA7DB1">
        <w:rPr>
          <w:rFonts w:asciiTheme="minorHAnsi" w:hAnsiTheme="minorHAnsi" w:cstheme="minorHAnsi"/>
        </w:rPr>
        <w:t>Streamlit</w:t>
      </w:r>
      <w:proofErr w:type="spellEnd"/>
      <w:r w:rsidR="00B8573A" w:rsidRPr="00FA7DB1">
        <w:rPr>
          <w:rFonts w:asciiTheme="minorHAnsi" w:hAnsiTheme="minorHAnsi" w:cstheme="minorHAnsi"/>
        </w:rPr>
        <w:t>, will allow users to visualize trends, filter data, and generate actionable insights in real-time. The project aims to support healthcare administrators in making data-driven decisions for resource optimization, operational efficiency, and enhanced patient care.</w:t>
      </w:r>
    </w:p>
    <w:p w14:paraId="6308F7AB" w14:textId="77777777" w:rsidR="0050571C" w:rsidRPr="00B8573A" w:rsidRDefault="0050571C" w:rsidP="008E6128">
      <w:pPr>
        <w:pStyle w:val="ListParagraph"/>
        <w:jc w:val="both"/>
      </w:pPr>
    </w:p>
    <w:p w14:paraId="3460A15B" w14:textId="7A0A0CE5" w:rsidR="006D7B34" w:rsidRDefault="006D7B34" w:rsidP="008E6128">
      <w:pPr>
        <w:pStyle w:val="ListParagraph"/>
        <w:jc w:val="both"/>
        <w:rPr>
          <w:b/>
          <w:bCs/>
          <w:sz w:val="36"/>
          <w:szCs w:val="36"/>
        </w:rPr>
      </w:pPr>
    </w:p>
    <w:p w14:paraId="4E589208" w14:textId="19CBF8D2" w:rsidR="003D31A8" w:rsidRPr="00BD5528" w:rsidRDefault="00892F6A" w:rsidP="008E6128">
      <w:pPr>
        <w:pStyle w:val="ListParagraph"/>
        <w:numPr>
          <w:ilvl w:val="0"/>
          <w:numId w:val="1"/>
        </w:numPr>
        <w:jc w:val="both"/>
        <w:rPr>
          <w:rFonts w:asciiTheme="minorHAnsi" w:hAnsiTheme="minorHAnsi" w:cstheme="minorHAnsi"/>
          <w:b/>
          <w:bCs/>
          <w:sz w:val="36"/>
          <w:szCs w:val="36"/>
        </w:rPr>
      </w:pPr>
      <w:r w:rsidRPr="00BD5528">
        <w:rPr>
          <w:rFonts w:asciiTheme="minorHAnsi" w:hAnsiTheme="minorHAnsi" w:cstheme="minorHAnsi"/>
          <w:b/>
          <w:bCs/>
          <w:sz w:val="36"/>
          <w:szCs w:val="36"/>
        </w:rPr>
        <w:t>Data Analysis Methodology</w:t>
      </w:r>
    </w:p>
    <w:p w14:paraId="689BDEF3" w14:textId="77777777" w:rsidR="00AC7DC7" w:rsidRPr="00BD5528" w:rsidRDefault="00AC7DC7" w:rsidP="008E6128">
      <w:pPr>
        <w:pStyle w:val="ListParagraph"/>
        <w:jc w:val="both"/>
        <w:rPr>
          <w:rFonts w:asciiTheme="minorHAnsi" w:hAnsiTheme="minorHAnsi" w:cstheme="minorHAnsi"/>
          <w:b/>
          <w:bCs/>
          <w:sz w:val="36"/>
          <w:szCs w:val="36"/>
        </w:rPr>
      </w:pPr>
    </w:p>
    <w:p w14:paraId="3B67C8DA" w14:textId="77777777" w:rsidR="002D1ACA" w:rsidRPr="00BD5528" w:rsidRDefault="00AC7DC7" w:rsidP="008E6128">
      <w:pPr>
        <w:pStyle w:val="ListParagraph"/>
        <w:numPr>
          <w:ilvl w:val="0"/>
          <w:numId w:val="5"/>
        </w:numPr>
        <w:jc w:val="both"/>
        <w:rPr>
          <w:rFonts w:asciiTheme="minorHAnsi" w:hAnsiTheme="minorHAnsi" w:cstheme="minorHAnsi"/>
        </w:rPr>
      </w:pPr>
      <w:r w:rsidRPr="00BD5528">
        <w:rPr>
          <w:rFonts w:asciiTheme="minorHAnsi" w:hAnsiTheme="minorHAnsi" w:cstheme="minorHAnsi"/>
          <w:b/>
          <w:bCs/>
          <w:sz w:val="28"/>
          <w:szCs w:val="28"/>
        </w:rPr>
        <w:t>Data Collection:</w:t>
      </w:r>
      <w:r w:rsidRPr="00BD5528">
        <w:rPr>
          <w:rFonts w:asciiTheme="minorHAnsi" w:hAnsiTheme="minorHAnsi" w:cstheme="minorHAnsi"/>
          <w:b/>
          <w:bCs/>
          <w:sz w:val="36"/>
          <w:szCs w:val="36"/>
        </w:rPr>
        <w:t xml:space="preserve"> </w:t>
      </w:r>
      <w:r w:rsidRPr="00BD5528">
        <w:rPr>
          <w:rFonts w:asciiTheme="minorHAnsi" w:hAnsiTheme="minorHAnsi" w:cstheme="minorHAnsi"/>
        </w:rPr>
        <w:t xml:space="preserve">The data used in this project was provided in the form of an Excel file titled </w:t>
      </w:r>
      <w:r w:rsidRPr="00BD5528">
        <w:rPr>
          <w:rFonts w:asciiTheme="minorHAnsi" w:hAnsiTheme="minorHAnsi" w:cstheme="minorHAnsi"/>
          <w:b/>
          <w:bCs/>
        </w:rPr>
        <w:t>"Healthcare-Dataset.xlsx."</w:t>
      </w:r>
      <w:r w:rsidR="004B0B83" w:rsidRPr="00BD5528">
        <w:rPr>
          <w:rFonts w:asciiTheme="minorHAnsi" w:hAnsiTheme="minorHAnsi" w:cstheme="minorHAnsi"/>
        </w:rPr>
        <w:t xml:space="preserve"> The dataset contains detailed records of patient admissions, treatments, billing, and healthcare provider information.</w:t>
      </w:r>
    </w:p>
    <w:p w14:paraId="35267EB6" w14:textId="77777777" w:rsidR="002D1ACA" w:rsidRPr="00BD5528" w:rsidRDefault="002D1ACA" w:rsidP="008E6128">
      <w:pPr>
        <w:pStyle w:val="ListParagraph"/>
        <w:jc w:val="both"/>
        <w:rPr>
          <w:rFonts w:asciiTheme="minorHAnsi" w:hAnsiTheme="minorHAnsi" w:cstheme="minorHAnsi"/>
        </w:rPr>
      </w:pPr>
    </w:p>
    <w:p w14:paraId="370D1526" w14:textId="4A5ADF02" w:rsidR="002D1ACA" w:rsidRPr="00BD5528" w:rsidRDefault="004B0B83" w:rsidP="008E6128">
      <w:pPr>
        <w:pStyle w:val="ListParagraph"/>
        <w:jc w:val="both"/>
        <w:rPr>
          <w:rFonts w:asciiTheme="minorHAnsi" w:hAnsiTheme="minorHAnsi" w:cstheme="minorHAnsi"/>
        </w:rPr>
      </w:pPr>
      <w:r w:rsidRPr="00BD5528">
        <w:rPr>
          <w:rFonts w:asciiTheme="minorHAnsi" w:hAnsiTheme="minorHAnsi" w:cstheme="minorHAnsi"/>
        </w:rPr>
        <w:t xml:space="preserve"> It includes the following key columns:</w:t>
      </w:r>
    </w:p>
    <w:p w14:paraId="3D2593B3" w14:textId="77777777" w:rsidR="002D1ACA" w:rsidRPr="00BD5528" w:rsidRDefault="004B0B83" w:rsidP="008E6128">
      <w:pPr>
        <w:pStyle w:val="ListParagraph"/>
        <w:numPr>
          <w:ilvl w:val="0"/>
          <w:numId w:val="7"/>
        </w:numPr>
        <w:jc w:val="both"/>
        <w:rPr>
          <w:rFonts w:asciiTheme="minorHAnsi" w:hAnsiTheme="minorHAnsi" w:cstheme="minorHAnsi"/>
          <w:b/>
          <w:bCs/>
        </w:rPr>
      </w:pPr>
      <w:proofErr w:type="spellStart"/>
      <w:r w:rsidRPr="00BD5528">
        <w:rPr>
          <w:rFonts w:asciiTheme="minorHAnsi" w:hAnsiTheme="minorHAnsi" w:cstheme="minorHAnsi"/>
          <w:b/>
          <w:bCs/>
        </w:rPr>
        <w:t>Patient_ID</w:t>
      </w:r>
      <w:proofErr w:type="spellEnd"/>
      <w:r w:rsidRPr="00BD5528">
        <w:rPr>
          <w:rFonts w:asciiTheme="minorHAnsi" w:hAnsiTheme="minorHAnsi" w:cstheme="minorHAnsi"/>
        </w:rPr>
        <w:t>: A unique identifier for each patient.</w:t>
      </w:r>
    </w:p>
    <w:p w14:paraId="189595ED" w14:textId="77777777" w:rsidR="002D1ACA" w:rsidRPr="00BD5528" w:rsidRDefault="004B0B83" w:rsidP="008E6128">
      <w:pPr>
        <w:pStyle w:val="ListParagraph"/>
        <w:numPr>
          <w:ilvl w:val="0"/>
          <w:numId w:val="7"/>
        </w:numPr>
        <w:jc w:val="both"/>
        <w:rPr>
          <w:rFonts w:asciiTheme="minorHAnsi" w:hAnsiTheme="minorHAnsi" w:cstheme="minorHAnsi"/>
          <w:b/>
          <w:bCs/>
        </w:rPr>
      </w:pPr>
      <w:proofErr w:type="spellStart"/>
      <w:r w:rsidRPr="00BD5528">
        <w:rPr>
          <w:rFonts w:asciiTheme="minorHAnsi" w:hAnsiTheme="minorHAnsi" w:cstheme="minorHAnsi"/>
          <w:b/>
          <w:bCs/>
        </w:rPr>
        <w:t>Admit_Date</w:t>
      </w:r>
      <w:proofErr w:type="spellEnd"/>
      <w:r w:rsidRPr="00BD5528">
        <w:rPr>
          <w:rFonts w:asciiTheme="minorHAnsi" w:hAnsiTheme="minorHAnsi" w:cstheme="minorHAnsi"/>
          <w:b/>
          <w:bCs/>
        </w:rPr>
        <w:t xml:space="preserve">: </w:t>
      </w:r>
      <w:r w:rsidRPr="00BD5528">
        <w:rPr>
          <w:rFonts w:asciiTheme="minorHAnsi" w:hAnsiTheme="minorHAnsi" w:cstheme="minorHAnsi"/>
        </w:rPr>
        <w:t>The date the patient was admitted to the hospital.</w:t>
      </w:r>
    </w:p>
    <w:p w14:paraId="1D35932D" w14:textId="77777777" w:rsidR="002D1ACA" w:rsidRPr="00BD5528" w:rsidRDefault="004B0B83" w:rsidP="008E6128">
      <w:pPr>
        <w:pStyle w:val="ListParagraph"/>
        <w:numPr>
          <w:ilvl w:val="0"/>
          <w:numId w:val="7"/>
        </w:numPr>
        <w:jc w:val="both"/>
        <w:rPr>
          <w:rFonts w:asciiTheme="minorHAnsi" w:hAnsiTheme="minorHAnsi" w:cstheme="minorHAnsi"/>
          <w:b/>
          <w:bCs/>
        </w:rPr>
      </w:pPr>
      <w:proofErr w:type="spellStart"/>
      <w:r w:rsidRPr="00BD5528">
        <w:rPr>
          <w:rFonts w:asciiTheme="minorHAnsi" w:hAnsiTheme="minorHAnsi" w:cstheme="minorHAnsi"/>
          <w:b/>
          <w:bCs/>
        </w:rPr>
        <w:t>Discharge_Date</w:t>
      </w:r>
      <w:proofErr w:type="spellEnd"/>
      <w:r w:rsidRPr="00BD5528">
        <w:rPr>
          <w:rFonts w:asciiTheme="minorHAnsi" w:hAnsiTheme="minorHAnsi" w:cstheme="minorHAnsi"/>
          <w:b/>
          <w:bCs/>
        </w:rPr>
        <w:t xml:space="preserve">: </w:t>
      </w:r>
      <w:r w:rsidRPr="00BD5528">
        <w:rPr>
          <w:rFonts w:asciiTheme="minorHAnsi" w:hAnsiTheme="minorHAnsi" w:cstheme="minorHAnsi"/>
        </w:rPr>
        <w:t>The date the patient was discharged from the hospital.</w:t>
      </w:r>
    </w:p>
    <w:p w14:paraId="4C7A87D6" w14:textId="77777777" w:rsidR="002D1ACA" w:rsidRPr="00BD5528" w:rsidRDefault="004B0B83" w:rsidP="008E6128">
      <w:pPr>
        <w:pStyle w:val="ListParagraph"/>
        <w:numPr>
          <w:ilvl w:val="0"/>
          <w:numId w:val="7"/>
        </w:numPr>
        <w:jc w:val="both"/>
        <w:rPr>
          <w:rFonts w:asciiTheme="minorHAnsi" w:hAnsiTheme="minorHAnsi" w:cstheme="minorHAnsi"/>
          <w:b/>
          <w:bCs/>
        </w:rPr>
      </w:pPr>
      <w:r w:rsidRPr="00BD5528">
        <w:rPr>
          <w:rFonts w:asciiTheme="minorHAnsi" w:hAnsiTheme="minorHAnsi" w:cstheme="minorHAnsi"/>
          <w:b/>
          <w:bCs/>
        </w:rPr>
        <w:t xml:space="preserve">Diagnosis: </w:t>
      </w:r>
      <w:r w:rsidRPr="00BD5528">
        <w:rPr>
          <w:rFonts w:asciiTheme="minorHAnsi" w:hAnsiTheme="minorHAnsi" w:cstheme="minorHAnsi"/>
        </w:rPr>
        <w:t>The medical condition diagnosed for the patient.</w:t>
      </w:r>
    </w:p>
    <w:p w14:paraId="5F24D7BE" w14:textId="77777777" w:rsidR="002D1ACA" w:rsidRPr="00BD5528" w:rsidRDefault="004B0B83" w:rsidP="008E6128">
      <w:pPr>
        <w:pStyle w:val="ListParagraph"/>
        <w:numPr>
          <w:ilvl w:val="0"/>
          <w:numId w:val="7"/>
        </w:numPr>
        <w:jc w:val="both"/>
        <w:rPr>
          <w:rFonts w:asciiTheme="minorHAnsi" w:hAnsiTheme="minorHAnsi" w:cstheme="minorHAnsi"/>
          <w:b/>
          <w:bCs/>
        </w:rPr>
      </w:pPr>
      <w:proofErr w:type="spellStart"/>
      <w:r w:rsidRPr="00BD5528">
        <w:rPr>
          <w:rFonts w:asciiTheme="minorHAnsi" w:hAnsiTheme="minorHAnsi" w:cstheme="minorHAnsi"/>
          <w:b/>
          <w:bCs/>
        </w:rPr>
        <w:t>Bed_Occupancy</w:t>
      </w:r>
      <w:proofErr w:type="spellEnd"/>
      <w:r w:rsidRPr="00BD5528">
        <w:rPr>
          <w:rFonts w:asciiTheme="minorHAnsi" w:hAnsiTheme="minorHAnsi" w:cstheme="minorHAnsi"/>
          <w:b/>
          <w:bCs/>
        </w:rPr>
        <w:t xml:space="preserve">: </w:t>
      </w:r>
      <w:r w:rsidRPr="00BD5528">
        <w:rPr>
          <w:rFonts w:asciiTheme="minorHAnsi" w:hAnsiTheme="minorHAnsi" w:cstheme="minorHAnsi"/>
        </w:rPr>
        <w:t>The type of bed assigned to the patient (e.g., General, ICU, Private).</w:t>
      </w:r>
    </w:p>
    <w:p w14:paraId="2A8CB9C4" w14:textId="77777777" w:rsidR="002D1ACA" w:rsidRPr="00BD5528" w:rsidRDefault="004B0B83" w:rsidP="008E6128">
      <w:pPr>
        <w:pStyle w:val="ListParagraph"/>
        <w:numPr>
          <w:ilvl w:val="0"/>
          <w:numId w:val="7"/>
        </w:numPr>
        <w:jc w:val="both"/>
        <w:rPr>
          <w:rFonts w:asciiTheme="minorHAnsi" w:hAnsiTheme="minorHAnsi" w:cstheme="minorHAnsi"/>
          <w:b/>
          <w:bCs/>
        </w:rPr>
      </w:pPr>
      <w:r w:rsidRPr="00BD5528">
        <w:rPr>
          <w:rFonts w:asciiTheme="minorHAnsi" w:hAnsiTheme="minorHAnsi" w:cstheme="minorHAnsi"/>
          <w:b/>
          <w:bCs/>
        </w:rPr>
        <w:t xml:space="preserve">Test: </w:t>
      </w:r>
      <w:r w:rsidRPr="00BD5528">
        <w:rPr>
          <w:rFonts w:asciiTheme="minorHAnsi" w:hAnsiTheme="minorHAnsi" w:cstheme="minorHAnsi"/>
        </w:rPr>
        <w:t>The diagnostic test performed on the patient (e.g., MRI, X-ray, CT scan).</w:t>
      </w:r>
    </w:p>
    <w:p w14:paraId="350616A2" w14:textId="77777777" w:rsidR="002D1ACA" w:rsidRPr="00BD5528" w:rsidRDefault="004B0B83" w:rsidP="008E6128">
      <w:pPr>
        <w:pStyle w:val="ListParagraph"/>
        <w:numPr>
          <w:ilvl w:val="0"/>
          <w:numId w:val="7"/>
        </w:numPr>
        <w:jc w:val="both"/>
        <w:rPr>
          <w:rFonts w:asciiTheme="minorHAnsi" w:hAnsiTheme="minorHAnsi" w:cstheme="minorHAnsi"/>
          <w:b/>
          <w:bCs/>
        </w:rPr>
      </w:pPr>
      <w:r w:rsidRPr="00BD5528">
        <w:rPr>
          <w:rFonts w:asciiTheme="minorHAnsi" w:hAnsiTheme="minorHAnsi" w:cstheme="minorHAnsi"/>
          <w:b/>
          <w:bCs/>
        </w:rPr>
        <w:t xml:space="preserve">Doctor: </w:t>
      </w:r>
      <w:r w:rsidRPr="00BD5528">
        <w:rPr>
          <w:rFonts w:asciiTheme="minorHAnsi" w:hAnsiTheme="minorHAnsi" w:cstheme="minorHAnsi"/>
        </w:rPr>
        <w:t>The name of the doctor responsible for the patient’s treatment.</w:t>
      </w:r>
    </w:p>
    <w:p w14:paraId="4718C791" w14:textId="77777777" w:rsidR="002D1ACA" w:rsidRPr="00BD5528" w:rsidRDefault="004B0B83" w:rsidP="008E6128">
      <w:pPr>
        <w:pStyle w:val="ListParagraph"/>
        <w:numPr>
          <w:ilvl w:val="0"/>
          <w:numId w:val="7"/>
        </w:numPr>
        <w:jc w:val="both"/>
        <w:rPr>
          <w:rFonts w:asciiTheme="minorHAnsi" w:hAnsiTheme="minorHAnsi" w:cstheme="minorHAnsi"/>
          <w:b/>
          <w:bCs/>
        </w:rPr>
      </w:pPr>
      <w:proofErr w:type="spellStart"/>
      <w:r w:rsidRPr="00BD5528">
        <w:rPr>
          <w:rFonts w:asciiTheme="minorHAnsi" w:hAnsiTheme="minorHAnsi" w:cstheme="minorHAnsi"/>
          <w:b/>
          <w:bCs/>
        </w:rPr>
        <w:t>Followup</w:t>
      </w:r>
      <w:proofErr w:type="spellEnd"/>
      <w:r w:rsidRPr="00BD5528">
        <w:rPr>
          <w:rFonts w:asciiTheme="minorHAnsi" w:hAnsiTheme="minorHAnsi" w:cstheme="minorHAnsi"/>
          <w:b/>
          <w:bCs/>
        </w:rPr>
        <w:t xml:space="preserve"> Date: </w:t>
      </w:r>
      <w:r w:rsidRPr="00BD5528">
        <w:rPr>
          <w:rFonts w:asciiTheme="minorHAnsi" w:hAnsiTheme="minorHAnsi" w:cstheme="minorHAnsi"/>
        </w:rPr>
        <w:t>The date scheduled for the patient’s follow-up appointment.</w:t>
      </w:r>
    </w:p>
    <w:p w14:paraId="6A6E3198" w14:textId="77777777" w:rsidR="002D1ACA" w:rsidRPr="00BD5528" w:rsidRDefault="004B0B83" w:rsidP="008E6128">
      <w:pPr>
        <w:pStyle w:val="ListParagraph"/>
        <w:numPr>
          <w:ilvl w:val="0"/>
          <w:numId w:val="7"/>
        </w:numPr>
        <w:jc w:val="both"/>
        <w:rPr>
          <w:rFonts w:asciiTheme="minorHAnsi" w:hAnsiTheme="minorHAnsi" w:cstheme="minorHAnsi"/>
          <w:b/>
          <w:bCs/>
        </w:rPr>
      </w:pPr>
      <w:r w:rsidRPr="00BD5528">
        <w:rPr>
          <w:rFonts w:asciiTheme="minorHAnsi" w:hAnsiTheme="minorHAnsi" w:cstheme="minorHAnsi"/>
          <w:b/>
          <w:bCs/>
        </w:rPr>
        <w:t xml:space="preserve">Feedback: </w:t>
      </w:r>
      <w:r w:rsidRPr="00BD5528">
        <w:rPr>
          <w:rFonts w:asciiTheme="minorHAnsi" w:hAnsiTheme="minorHAnsi" w:cstheme="minorHAnsi"/>
        </w:rPr>
        <w:t>The rating provided by the patient for their care (on a scale of 1 to 5).</w:t>
      </w:r>
    </w:p>
    <w:p w14:paraId="708E9DA2" w14:textId="77777777" w:rsidR="002D1ACA" w:rsidRPr="009143B0" w:rsidRDefault="004B0B83" w:rsidP="008E6128">
      <w:pPr>
        <w:pStyle w:val="ListParagraph"/>
        <w:numPr>
          <w:ilvl w:val="0"/>
          <w:numId w:val="7"/>
        </w:numPr>
        <w:jc w:val="both"/>
        <w:rPr>
          <w:rFonts w:asciiTheme="minorHAnsi" w:hAnsiTheme="minorHAnsi" w:cstheme="minorHAnsi"/>
          <w:b/>
          <w:bCs/>
        </w:rPr>
      </w:pPr>
      <w:r w:rsidRPr="009143B0">
        <w:rPr>
          <w:rFonts w:asciiTheme="minorHAnsi" w:hAnsiTheme="minorHAnsi" w:cstheme="minorHAnsi"/>
          <w:b/>
          <w:bCs/>
        </w:rPr>
        <w:lastRenderedPageBreak/>
        <w:t xml:space="preserve">Billing Amount: </w:t>
      </w:r>
      <w:r w:rsidRPr="009143B0">
        <w:rPr>
          <w:rFonts w:asciiTheme="minorHAnsi" w:hAnsiTheme="minorHAnsi" w:cstheme="minorHAnsi"/>
        </w:rPr>
        <w:t>The total amount billed for the patient’s treatment.</w:t>
      </w:r>
    </w:p>
    <w:p w14:paraId="4167787B" w14:textId="14D5FE6F" w:rsidR="004B0B83" w:rsidRPr="009143B0" w:rsidRDefault="004B0B83" w:rsidP="008E6128">
      <w:pPr>
        <w:pStyle w:val="ListParagraph"/>
        <w:numPr>
          <w:ilvl w:val="0"/>
          <w:numId w:val="7"/>
        </w:numPr>
        <w:jc w:val="both"/>
        <w:rPr>
          <w:rFonts w:asciiTheme="minorHAnsi" w:hAnsiTheme="minorHAnsi" w:cstheme="minorHAnsi"/>
          <w:b/>
          <w:bCs/>
        </w:rPr>
      </w:pPr>
      <w:r w:rsidRPr="009143B0">
        <w:rPr>
          <w:rFonts w:asciiTheme="minorHAnsi" w:hAnsiTheme="minorHAnsi" w:cstheme="minorHAnsi"/>
          <w:b/>
          <w:bCs/>
        </w:rPr>
        <w:t xml:space="preserve">Health Insurance Amount: </w:t>
      </w:r>
      <w:r w:rsidRPr="009143B0">
        <w:rPr>
          <w:rFonts w:asciiTheme="minorHAnsi" w:hAnsiTheme="minorHAnsi" w:cstheme="minorHAnsi"/>
        </w:rPr>
        <w:t>The amount covered by the patient's health insurance.</w:t>
      </w:r>
    </w:p>
    <w:p w14:paraId="7192E34E" w14:textId="77777777" w:rsidR="004B0B83" w:rsidRPr="009143B0" w:rsidRDefault="004B0B83" w:rsidP="008E6128">
      <w:pPr>
        <w:pStyle w:val="ListParagraph"/>
        <w:jc w:val="both"/>
        <w:rPr>
          <w:rFonts w:asciiTheme="minorHAnsi" w:hAnsiTheme="minorHAnsi" w:cstheme="minorHAnsi"/>
          <w:b/>
          <w:bCs/>
        </w:rPr>
      </w:pPr>
    </w:p>
    <w:p w14:paraId="3985D210" w14:textId="77777777" w:rsidR="004B0B83" w:rsidRPr="009143B0" w:rsidRDefault="004B0B83" w:rsidP="008E6128">
      <w:pPr>
        <w:pStyle w:val="ListParagraph"/>
        <w:jc w:val="both"/>
        <w:rPr>
          <w:rFonts w:asciiTheme="minorHAnsi" w:hAnsiTheme="minorHAnsi" w:cstheme="minorHAnsi"/>
        </w:rPr>
      </w:pPr>
      <w:r w:rsidRPr="009143B0">
        <w:rPr>
          <w:rFonts w:asciiTheme="minorHAnsi" w:hAnsiTheme="minorHAnsi" w:cstheme="minorHAnsi"/>
        </w:rPr>
        <w:t>This dataset serves as the primary source for analysis, providing the foundation for understanding various hospital operations, patient trends, and treatment outcomes.</w:t>
      </w:r>
    </w:p>
    <w:p w14:paraId="5E0274FC" w14:textId="77777777" w:rsidR="00401354" w:rsidRPr="009143B0" w:rsidRDefault="00401354" w:rsidP="008E6128">
      <w:pPr>
        <w:pStyle w:val="ListParagraph"/>
        <w:jc w:val="both"/>
        <w:rPr>
          <w:rFonts w:asciiTheme="minorHAnsi" w:hAnsiTheme="minorHAnsi" w:cstheme="minorHAnsi"/>
        </w:rPr>
      </w:pPr>
    </w:p>
    <w:p w14:paraId="20B00239" w14:textId="77777777" w:rsidR="003759E8" w:rsidRPr="009143B0" w:rsidRDefault="00401354" w:rsidP="008E6128">
      <w:pPr>
        <w:pStyle w:val="ListParagraph"/>
        <w:numPr>
          <w:ilvl w:val="0"/>
          <w:numId w:val="5"/>
        </w:numPr>
        <w:jc w:val="both"/>
        <w:rPr>
          <w:rFonts w:asciiTheme="minorHAnsi" w:hAnsiTheme="minorHAnsi" w:cstheme="minorHAnsi"/>
        </w:rPr>
      </w:pPr>
      <w:r w:rsidRPr="009143B0">
        <w:rPr>
          <w:rFonts w:asciiTheme="minorHAnsi" w:hAnsiTheme="minorHAnsi" w:cstheme="minorHAnsi"/>
          <w:b/>
          <w:bCs/>
          <w:sz w:val="28"/>
          <w:szCs w:val="28"/>
        </w:rPr>
        <w:t>Data Cleaning and Preprocessing:</w:t>
      </w:r>
      <w:r w:rsidR="003759E8" w:rsidRPr="009143B0">
        <w:rPr>
          <w:rFonts w:asciiTheme="minorHAnsi" w:hAnsiTheme="minorHAnsi" w:cstheme="minorHAnsi"/>
          <w:b/>
          <w:bCs/>
          <w:sz w:val="28"/>
          <w:szCs w:val="28"/>
        </w:rPr>
        <w:t xml:space="preserve"> </w:t>
      </w:r>
    </w:p>
    <w:p w14:paraId="6EE32BD9" w14:textId="264E30B9" w:rsidR="00AC7DC7" w:rsidRPr="009143B0" w:rsidRDefault="003759E8" w:rsidP="008E6128">
      <w:pPr>
        <w:pStyle w:val="ListParagraph"/>
        <w:jc w:val="both"/>
        <w:rPr>
          <w:rFonts w:asciiTheme="minorHAnsi" w:hAnsiTheme="minorHAnsi" w:cstheme="minorHAnsi"/>
        </w:rPr>
      </w:pPr>
      <w:r w:rsidRPr="009143B0">
        <w:rPr>
          <w:rFonts w:asciiTheme="minorHAnsi" w:hAnsiTheme="minorHAnsi" w:cstheme="minorHAnsi"/>
        </w:rPr>
        <w:t>The dataset was preprocessed to ensure its quality and suitability for analysis. The following steps were performed:</w:t>
      </w:r>
    </w:p>
    <w:p w14:paraId="18DBB3D3" w14:textId="77777777" w:rsidR="00F42B3E" w:rsidRPr="009143B0" w:rsidRDefault="00F42B3E" w:rsidP="008E6128">
      <w:pPr>
        <w:pStyle w:val="ListParagraph"/>
        <w:jc w:val="both"/>
        <w:rPr>
          <w:rFonts w:asciiTheme="minorHAnsi" w:hAnsiTheme="minorHAnsi" w:cstheme="minorHAnsi"/>
        </w:rPr>
      </w:pPr>
    </w:p>
    <w:p w14:paraId="075E40CA" w14:textId="122A20FA" w:rsidR="003D35F2" w:rsidRPr="009143B0" w:rsidRDefault="001305DB" w:rsidP="008E6128">
      <w:pPr>
        <w:pStyle w:val="ListParagraph"/>
        <w:numPr>
          <w:ilvl w:val="0"/>
          <w:numId w:val="9"/>
        </w:numPr>
        <w:jc w:val="both"/>
        <w:rPr>
          <w:rFonts w:asciiTheme="minorHAnsi" w:hAnsiTheme="minorHAnsi" w:cstheme="minorHAnsi"/>
        </w:rPr>
      </w:pPr>
      <w:r w:rsidRPr="009143B0">
        <w:rPr>
          <w:rFonts w:asciiTheme="minorHAnsi" w:hAnsiTheme="minorHAnsi" w:cstheme="minorHAnsi"/>
          <w:b/>
          <w:bCs/>
          <w:sz w:val="28"/>
          <w:szCs w:val="28"/>
        </w:rPr>
        <w:t>Handling Missing Values</w:t>
      </w:r>
      <w:r w:rsidRPr="009143B0">
        <w:rPr>
          <w:rFonts w:asciiTheme="minorHAnsi" w:hAnsiTheme="minorHAnsi" w:cstheme="minorHAnsi"/>
        </w:rPr>
        <w:t xml:space="preserve">: </w:t>
      </w:r>
      <w:r w:rsidR="00B7649A" w:rsidRPr="009143B0">
        <w:rPr>
          <w:rFonts w:asciiTheme="minorHAnsi" w:hAnsiTheme="minorHAnsi" w:cstheme="minorHAnsi"/>
        </w:rPr>
        <w:t>The dataset contained some missing values in the “</w:t>
      </w:r>
      <w:proofErr w:type="spellStart"/>
      <w:r w:rsidR="00B7649A" w:rsidRPr="009143B0">
        <w:rPr>
          <w:rFonts w:asciiTheme="minorHAnsi" w:hAnsiTheme="minorHAnsi" w:cstheme="minorHAnsi"/>
        </w:rPr>
        <w:t>Followup</w:t>
      </w:r>
      <w:proofErr w:type="spellEnd"/>
      <w:r w:rsidR="00B7649A" w:rsidRPr="009143B0">
        <w:rPr>
          <w:rFonts w:asciiTheme="minorHAnsi" w:hAnsiTheme="minorHAnsi" w:cstheme="minorHAnsi"/>
        </w:rPr>
        <w:t xml:space="preserve"> Date” column. These missing values were addressed by dropping the rows with missing follow-up dates to ensure that only complete records were used in the analysis. The deleted rows accounted for only 1.7% of the total dataset, which is a very small portion. Therefore, the remaining data was sufficient for analysis and did not significantly affect the overall results.</w:t>
      </w:r>
    </w:p>
    <w:p w14:paraId="4C2AD456" w14:textId="77777777" w:rsidR="00B7649A" w:rsidRPr="009143B0" w:rsidRDefault="00B7649A" w:rsidP="008E6128">
      <w:pPr>
        <w:pStyle w:val="ListParagraph"/>
        <w:ind w:left="1440"/>
        <w:jc w:val="both"/>
        <w:rPr>
          <w:rFonts w:asciiTheme="minorHAnsi" w:hAnsiTheme="minorHAnsi" w:cstheme="minorHAnsi"/>
        </w:rPr>
      </w:pPr>
    </w:p>
    <w:p w14:paraId="0C0312F7" w14:textId="77777777" w:rsidR="003D35F2" w:rsidRPr="009143B0" w:rsidRDefault="003A035B" w:rsidP="008E6128">
      <w:pPr>
        <w:pStyle w:val="ListParagraph"/>
        <w:numPr>
          <w:ilvl w:val="0"/>
          <w:numId w:val="9"/>
        </w:numPr>
        <w:jc w:val="both"/>
        <w:rPr>
          <w:rFonts w:asciiTheme="minorHAnsi" w:hAnsiTheme="minorHAnsi" w:cstheme="minorHAnsi"/>
        </w:rPr>
      </w:pPr>
      <w:r w:rsidRPr="009143B0">
        <w:rPr>
          <w:rFonts w:asciiTheme="minorHAnsi" w:hAnsiTheme="minorHAnsi" w:cstheme="minorHAnsi"/>
          <w:b/>
          <w:bCs/>
          <w:sz w:val="28"/>
          <w:szCs w:val="28"/>
        </w:rPr>
        <w:t>Date Formatting</w:t>
      </w:r>
      <w:r w:rsidRPr="009143B0">
        <w:rPr>
          <w:rFonts w:asciiTheme="minorHAnsi" w:hAnsiTheme="minorHAnsi" w:cstheme="minorHAnsi"/>
          <w:sz w:val="28"/>
          <w:szCs w:val="28"/>
        </w:rPr>
        <w:t>:</w:t>
      </w:r>
      <w:r w:rsidRPr="009143B0">
        <w:rPr>
          <w:rFonts w:asciiTheme="minorHAnsi" w:hAnsiTheme="minorHAnsi" w:cstheme="minorHAnsi"/>
        </w:rPr>
        <w:t xml:space="preserve"> The “</w:t>
      </w:r>
      <w:proofErr w:type="spellStart"/>
      <w:r w:rsidRPr="009143B0">
        <w:rPr>
          <w:rFonts w:asciiTheme="minorHAnsi" w:hAnsiTheme="minorHAnsi" w:cstheme="minorHAnsi"/>
          <w:color w:val="000000"/>
        </w:rPr>
        <w:t>Admit_Date</w:t>
      </w:r>
      <w:proofErr w:type="spellEnd"/>
      <w:r w:rsidRPr="009143B0">
        <w:rPr>
          <w:rFonts w:asciiTheme="minorHAnsi" w:hAnsiTheme="minorHAnsi" w:cstheme="minorHAnsi"/>
          <w:color w:val="000000"/>
        </w:rPr>
        <w:t>”</w:t>
      </w:r>
      <w:r w:rsidRPr="009143B0">
        <w:rPr>
          <w:rFonts w:asciiTheme="minorHAnsi" w:hAnsiTheme="minorHAnsi" w:cstheme="minorHAnsi"/>
        </w:rPr>
        <w:t>, “</w:t>
      </w:r>
      <w:proofErr w:type="spellStart"/>
      <w:r w:rsidRPr="009143B0">
        <w:rPr>
          <w:rFonts w:asciiTheme="minorHAnsi" w:hAnsiTheme="minorHAnsi" w:cstheme="minorHAnsi"/>
          <w:color w:val="000000"/>
        </w:rPr>
        <w:t>Discharge_Date</w:t>
      </w:r>
      <w:proofErr w:type="spellEnd"/>
      <w:r w:rsidRPr="009143B0">
        <w:rPr>
          <w:rFonts w:asciiTheme="minorHAnsi" w:hAnsiTheme="minorHAnsi" w:cstheme="minorHAnsi"/>
          <w:color w:val="000000"/>
        </w:rPr>
        <w:t>”</w:t>
      </w:r>
      <w:r w:rsidRPr="009143B0">
        <w:rPr>
          <w:rFonts w:asciiTheme="minorHAnsi" w:hAnsiTheme="minorHAnsi" w:cstheme="minorHAnsi"/>
        </w:rPr>
        <w:t>, and “</w:t>
      </w:r>
      <w:proofErr w:type="spellStart"/>
      <w:r w:rsidRPr="009143B0">
        <w:rPr>
          <w:rFonts w:asciiTheme="minorHAnsi" w:hAnsiTheme="minorHAnsi" w:cstheme="minorHAnsi"/>
          <w:color w:val="000000"/>
        </w:rPr>
        <w:t>Followup</w:t>
      </w:r>
      <w:proofErr w:type="spellEnd"/>
      <w:r w:rsidRPr="009143B0">
        <w:rPr>
          <w:rFonts w:asciiTheme="minorHAnsi" w:hAnsiTheme="minorHAnsi" w:cstheme="minorHAnsi"/>
          <w:color w:val="000000"/>
        </w:rPr>
        <w:t xml:space="preserve"> Date”</w:t>
      </w:r>
      <w:r w:rsidRPr="009143B0">
        <w:rPr>
          <w:rFonts w:asciiTheme="minorHAnsi" w:hAnsiTheme="minorHAnsi" w:cstheme="minorHAnsi"/>
        </w:rPr>
        <w:t xml:space="preserve"> columns were ensured to be in the correct date format to enable accurate calculations of length of stay and follow-up periods.</w:t>
      </w:r>
    </w:p>
    <w:p w14:paraId="6CFB524A" w14:textId="77777777" w:rsidR="003D35F2" w:rsidRPr="009143B0" w:rsidRDefault="003D35F2" w:rsidP="008E6128">
      <w:pPr>
        <w:pStyle w:val="ListParagraph"/>
        <w:jc w:val="both"/>
        <w:rPr>
          <w:rFonts w:asciiTheme="minorHAnsi" w:hAnsiTheme="minorHAnsi" w:cstheme="minorHAnsi"/>
          <w:b/>
          <w:bCs/>
        </w:rPr>
      </w:pPr>
    </w:p>
    <w:p w14:paraId="7AB18C62" w14:textId="3192BDEA" w:rsidR="003D35F2" w:rsidRPr="009143B0" w:rsidRDefault="003D35F2" w:rsidP="008E6128">
      <w:pPr>
        <w:pStyle w:val="ListParagraph"/>
        <w:numPr>
          <w:ilvl w:val="0"/>
          <w:numId w:val="9"/>
        </w:numPr>
        <w:jc w:val="both"/>
        <w:rPr>
          <w:rFonts w:asciiTheme="minorHAnsi" w:hAnsiTheme="minorHAnsi" w:cstheme="minorHAnsi"/>
        </w:rPr>
      </w:pPr>
      <w:r w:rsidRPr="009143B0">
        <w:rPr>
          <w:rFonts w:asciiTheme="minorHAnsi" w:hAnsiTheme="minorHAnsi" w:cstheme="minorHAnsi"/>
          <w:b/>
          <w:bCs/>
          <w:sz w:val="28"/>
          <w:szCs w:val="28"/>
        </w:rPr>
        <w:t>Checking and Modifying Data Types</w:t>
      </w:r>
      <w:r w:rsidRPr="009143B0">
        <w:rPr>
          <w:rFonts w:asciiTheme="minorHAnsi" w:hAnsiTheme="minorHAnsi" w:cstheme="minorHAnsi"/>
          <w:sz w:val="28"/>
          <w:szCs w:val="28"/>
        </w:rPr>
        <w:t>:</w:t>
      </w:r>
      <w:r w:rsidRPr="009143B0">
        <w:rPr>
          <w:rFonts w:asciiTheme="minorHAnsi" w:hAnsiTheme="minorHAnsi" w:cstheme="minorHAnsi"/>
        </w:rPr>
        <w:t xml:space="preserve"> The datatypes for all the columns were checked to ensure consistency and accuracy. The datatype for the Billing Amount column was found to be an integer, so it was changed to a float data type. This modification was made to allow for more precise calculations, especially for handling fractional values, and to ensure it aligns with the proper numerical representation of currency values.</w:t>
      </w:r>
    </w:p>
    <w:p w14:paraId="4E421913" w14:textId="77777777" w:rsidR="003334BC" w:rsidRPr="009143B0" w:rsidRDefault="003334BC" w:rsidP="008E6128">
      <w:pPr>
        <w:pStyle w:val="ListParagraph"/>
        <w:jc w:val="both"/>
        <w:rPr>
          <w:rFonts w:asciiTheme="minorHAnsi" w:hAnsiTheme="minorHAnsi" w:cstheme="minorHAnsi"/>
        </w:rPr>
      </w:pPr>
    </w:p>
    <w:p w14:paraId="2049E77B" w14:textId="5CB56631" w:rsidR="003334BC" w:rsidRPr="009143B0" w:rsidRDefault="003334BC" w:rsidP="008E6128">
      <w:pPr>
        <w:pStyle w:val="ListParagraph"/>
        <w:numPr>
          <w:ilvl w:val="0"/>
          <w:numId w:val="9"/>
        </w:numPr>
        <w:jc w:val="both"/>
        <w:rPr>
          <w:rFonts w:asciiTheme="minorHAnsi" w:hAnsiTheme="minorHAnsi" w:cstheme="minorHAnsi"/>
        </w:rPr>
      </w:pPr>
      <w:r w:rsidRPr="009143B0">
        <w:rPr>
          <w:rFonts w:asciiTheme="minorHAnsi" w:hAnsiTheme="minorHAnsi" w:cstheme="minorHAnsi"/>
          <w:b/>
          <w:bCs/>
          <w:sz w:val="28"/>
          <w:szCs w:val="28"/>
        </w:rPr>
        <w:t>Handling Duplicates</w:t>
      </w:r>
      <w:r w:rsidRPr="009143B0">
        <w:rPr>
          <w:rFonts w:asciiTheme="minorHAnsi" w:hAnsiTheme="minorHAnsi" w:cstheme="minorHAnsi"/>
          <w:sz w:val="28"/>
          <w:szCs w:val="28"/>
        </w:rPr>
        <w:t>:</w:t>
      </w:r>
      <w:r w:rsidRPr="009143B0">
        <w:rPr>
          <w:rFonts w:asciiTheme="minorHAnsi" w:hAnsiTheme="minorHAnsi" w:cstheme="minorHAnsi"/>
        </w:rPr>
        <w:t xml:space="preserve"> Duplicate rows were checked in the dataset, and it was confirmed that no duplicate rows were found. This ensures that the data is unique and reliable for analysis.</w:t>
      </w:r>
    </w:p>
    <w:p w14:paraId="34017074" w14:textId="77777777" w:rsidR="007627D6" w:rsidRPr="009143B0" w:rsidRDefault="007627D6" w:rsidP="008E6128">
      <w:pPr>
        <w:pStyle w:val="ListParagraph"/>
        <w:jc w:val="both"/>
        <w:rPr>
          <w:rFonts w:asciiTheme="minorHAnsi" w:hAnsiTheme="minorHAnsi" w:cstheme="minorHAnsi"/>
        </w:rPr>
      </w:pPr>
    </w:p>
    <w:p w14:paraId="1426EA91" w14:textId="77777777" w:rsidR="007627D6" w:rsidRPr="009143B0" w:rsidRDefault="007627D6" w:rsidP="008E6128">
      <w:pPr>
        <w:pStyle w:val="ListParagraph"/>
        <w:ind w:left="1440"/>
        <w:jc w:val="both"/>
        <w:rPr>
          <w:rFonts w:asciiTheme="minorHAnsi" w:hAnsiTheme="minorHAnsi" w:cstheme="minorHAnsi"/>
        </w:rPr>
      </w:pPr>
    </w:p>
    <w:p w14:paraId="33BEA667" w14:textId="5DDC5A8B" w:rsidR="007627D6" w:rsidRPr="000314CE" w:rsidRDefault="007627D6" w:rsidP="008E6128">
      <w:pPr>
        <w:pStyle w:val="ListParagraph"/>
        <w:numPr>
          <w:ilvl w:val="0"/>
          <w:numId w:val="5"/>
        </w:numPr>
        <w:spacing w:before="100" w:beforeAutospacing="1" w:after="100" w:afterAutospacing="1"/>
        <w:jc w:val="both"/>
        <w:rPr>
          <w:rFonts w:asciiTheme="minorHAnsi" w:hAnsiTheme="minorHAnsi" w:cstheme="minorHAnsi"/>
        </w:rPr>
      </w:pPr>
      <w:proofErr w:type="spellStart"/>
      <w:r w:rsidRPr="000314CE">
        <w:rPr>
          <w:rFonts w:asciiTheme="minorHAnsi" w:hAnsiTheme="minorHAnsi" w:cstheme="minorHAnsi"/>
          <w:b/>
          <w:bCs/>
          <w:sz w:val="28"/>
          <w:szCs w:val="28"/>
        </w:rPr>
        <w:t>AnalysisTechniques</w:t>
      </w:r>
      <w:proofErr w:type="spellEnd"/>
      <w:r w:rsidRPr="000314CE">
        <w:rPr>
          <w:rFonts w:asciiTheme="minorHAnsi" w:hAnsiTheme="minorHAnsi" w:cstheme="minorHAnsi"/>
          <w:sz w:val="28"/>
          <w:szCs w:val="28"/>
        </w:rPr>
        <w:t>:</w:t>
      </w:r>
      <w:r w:rsidRPr="000314CE">
        <w:rPr>
          <w:rFonts w:asciiTheme="minorHAnsi" w:hAnsiTheme="minorHAnsi" w:cstheme="minorHAnsi"/>
        </w:rPr>
        <w:br/>
        <w:t>For the analysis, the cleaned data was first inserted into an SQL database using a Python-MySQL connection. This enabled efficient querying and aggregation of the data to gain insights into key patterns such as treatment trends, billing discrepancies, and bed occupancy</w:t>
      </w:r>
      <w:r w:rsidR="005A5CB8" w:rsidRPr="000314CE">
        <w:rPr>
          <w:rFonts w:asciiTheme="minorHAnsi" w:hAnsiTheme="minorHAnsi" w:cstheme="minorHAnsi"/>
        </w:rPr>
        <w:t xml:space="preserve"> etc</w:t>
      </w:r>
      <w:r w:rsidRPr="000314CE">
        <w:rPr>
          <w:rFonts w:asciiTheme="minorHAnsi" w:hAnsiTheme="minorHAnsi" w:cstheme="minorHAnsi"/>
        </w:rPr>
        <w:t>. SQL queries were used to extract relevant subsets of the data, which were then analyzed further.</w:t>
      </w:r>
    </w:p>
    <w:p w14:paraId="6BB7E555" w14:textId="77777777" w:rsidR="007627D6" w:rsidRPr="000314CE" w:rsidRDefault="007627D6" w:rsidP="008E6128">
      <w:pPr>
        <w:pStyle w:val="ListParagraph"/>
        <w:spacing w:before="100" w:beforeAutospacing="1" w:after="100" w:afterAutospacing="1"/>
        <w:jc w:val="both"/>
        <w:rPr>
          <w:rFonts w:asciiTheme="minorHAnsi" w:hAnsiTheme="minorHAnsi" w:cstheme="minorHAnsi"/>
        </w:rPr>
      </w:pPr>
    </w:p>
    <w:p w14:paraId="34028D4B" w14:textId="0415609A" w:rsidR="007627D6" w:rsidRPr="000314CE" w:rsidRDefault="007627D6" w:rsidP="008E6128">
      <w:pPr>
        <w:pStyle w:val="ListParagraph"/>
        <w:spacing w:before="100" w:beforeAutospacing="1" w:after="100" w:afterAutospacing="1"/>
        <w:jc w:val="both"/>
        <w:rPr>
          <w:rFonts w:asciiTheme="minorHAnsi" w:hAnsiTheme="minorHAnsi" w:cstheme="minorHAnsi"/>
        </w:rPr>
      </w:pPr>
      <w:r w:rsidRPr="000314CE">
        <w:rPr>
          <w:rFonts w:asciiTheme="minorHAnsi" w:hAnsiTheme="minorHAnsi" w:cstheme="minorHAnsi"/>
        </w:rPr>
        <w:t xml:space="preserve">Once the necessary data was extracted, </w:t>
      </w:r>
      <w:proofErr w:type="spellStart"/>
      <w:r w:rsidRPr="000314CE">
        <w:rPr>
          <w:rFonts w:asciiTheme="minorHAnsi" w:hAnsiTheme="minorHAnsi" w:cstheme="minorHAnsi"/>
          <w:b/>
          <w:bCs/>
        </w:rPr>
        <w:t>Plotly</w:t>
      </w:r>
      <w:proofErr w:type="spellEnd"/>
      <w:r w:rsidRPr="000314CE">
        <w:rPr>
          <w:rFonts w:asciiTheme="minorHAnsi" w:hAnsiTheme="minorHAnsi" w:cstheme="minorHAnsi"/>
        </w:rPr>
        <w:t xml:space="preserve"> was used to create interactive visualizations, including bar charts, line charts, scatter plots, and pie charts</w:t>
      </w:r>
      <w:r w:rsidR="00ED6A61" w:rsidRPr="000314CE">
        <w:rPr>
          <w:rFonts w:asciiTheme="minorHAnsi" w:hAnsiTheme="minorHAnsi" w:cstheme="minorHAnsi"/>
        </w:rPr>
        <w:t xml:space="preserve"> etc</w:t>
      </w:r>
      <w:r w:rsidRPr="000314CE">
        <w:rPr>
          <w:rFonts w:asciiTheme="minorHAnsi" w:hAnsiTheme="minorHAnsi" w:cstheme="minorHAnsi"/>
        </w:rPr>
        <w:t xml:space="preserve">. </w:t>
      </w:r>
      <w:proofErr w:type="spellStart"/>
      <w:r w:rsidRPr="000314CE">
        <w:rPr>
          <w:rFonts w:asciiTheme="minorHAnsi" w:hAnsiTheme="minorHAnsi" w:cstheme="minorHAnsi"/>
        </w:rPr>
        <w:t>Plotly’s</w:t>
      </w:r>
      <w:proofErr w:type="spellEnd"/>
      <w:r w:rsidRPr="000314CE">
        <w:rPr>
          <w:rFonts w:asciiTheme="minorHAnsi" w:hAnsiTheme="minorHAnsi" w:cstheme="minorHAnsi"/>
        </w:rPr>
        <w:t xml:space="preserve"> </w:t>
      </w:r>
      <w:r w:rsidRPr="000314CE">
        <w:rPr>
          <w:rFonts w:asciiTheme="minorHAnsi" w:hAnsiTheme="minorHAnsi" w:cstheme="minorHAnsi"/>
        </w:rPr>
        <w:lastRenderedPageBreak/>
        <w:t>capabilities provided dynamic, interactive plots that made it easier to identify trends, such as seasonal admission patterns and differences between billing and insurance amounts.</w:t>
      </w:r>
    </w:p>
    <w:p w14:paraId="72F20697" w14:textId="77777777" w:rsidR="007627D6" w:rsidRPr="000314CE" w:rsidRDefault="007627D6" w:rsidP="008E6128">
      <w:pPr>
        <w:pStyle w:val="ListParagraph"/>
        <w:spacing w:before="100" w:beforeAutospacing="1" w:after="100" w:afterAutospacing="1"/>
        <w:jc w:val="both"/>
        <w:rPr>
          <w:rFonts w:asciiTheme="minorHAnsi" w:hAnsiTheme="minorHAnsi" w:cstheme="minorHAnsi"/>
        </w:rPr>
      </w:pPr>
    </w:p>
    <w:p w14:paraId="60F341D9" w14:textId="77777777" w:rsidR="007627D6" w:rsidRPr="000314CE" w:rsidRDefault="007627D6" w:rsidP="008E6128">
      <w:pPr>
        <w:pStyle w:val="ListParagraph"/>
        <w:spacing w:before="100" w:beforeAutospacing="1" w:after="100" w:afterAutospacing="1"/>
        <w:jc w:val="both"/>
        <w:rPr>
          <w:rFonts w:asciiTheme="minorHAnsi" w:hAnsiTheme="minorHAnsi" w:cstheme="minorHAnsi"/>
        </w:rPr>
      </w:pPr>
      <w:r w:rsidRPr="000314CE">
        <w:rPr>
          <w:rFonts w:asciiTheme="minorHAnsi" w:hAnsiTheme="minorHAnsi" w:cstheme="minorHAnsi"/>
        </w:rPr>
        <w:t xml:space="preserve">Additionally, a </w:t>
      </w:r>
      <w:proofErr w:type="spellStart"/>
      <w:r w:rsidRPr="000314CE">
        <w:rPr>
          <w:rFonts w:asciiTheme="minorHAnsi" w:hAnsiTheme="minorHAnsi" w:cstheme="minorHAnsi"/>
          <w:b/>
          <w:bCs/>
        </w:rPr>
        <w:t>Streamlit</w:t>
      </w:r>
      <w:proofErr w:type="spellEnd"/>
      <w:r w:rsidRPr="000314CE">
        <w:rPr>
          <w:rFonts w:asciiTheme="minorHAnsi" w:hAnsiTheme="minorHAnsi" w:cstheme="minorHAnsi"/>
        </w:rPr>
        <w:t xml:space="preserve"> application was developed to build an interactive dashboard, allowing users (e.g., healthcare administrators) to explore the data, filter results, and view visual insights in real time. The platform's interactive capabilities helped users interact with the data seamlessly and make informed decisions based on the visualized trends.</w:t>
      </w:r>
    </w:p>
    <w:p w14:paraId="19C06462" w14:textId="77777777" w:rsidR="0041117A" w:rsidRPr="000314CE" w:rsidRDefault="0041117A" w:rsidP="008E6128">
      <w:pPr>
        <w:spacing w:before="100" w:beforeAutospacing="1" w:after="100" w:afterAutospacing="1"/>
        <w:jc w:val="both"/>
        <w:rPr>
          <w:rFonts w:asciiTheme="minorHAnsi" w:hAnsiTheme="minorHAnsi" w:cstheme="minorHAnsi"/>
        </w:rPr>
      </w:pPr>
    </w:p>
    <w:p w14:paraId="59E8D517" w14:textId="77777777" w:rsidR="0079524E" w:rsidRPr="000314CE" w:rsidRDefault="0079524E" w:rsidP="008E6128">
      <w:pPr>
        <w:pStyle w:val="ListParagraph"/>
        <w:spacing w:before="100" w:beforeAutospacing="1" w:after="100" w:afterAutospacing="1"/>
        <w:jc w:val="both"/>
        <w:rPr>
          <w:rFonts w:asciiTheme="minorHAnsi" w:hAnsiTheme="minorHAnsi" w:cstheme="minorHAnsi"/>
        </w:rPr>
      </w:pPr>
    </w:p>
    <w:p w14:paraId="288A9B84" w14:textId="4691040A" w:rsidR="00C84D50" w:rsidRPr="00253EE9" w:rsidRDefault="0079524E" w:rsidP="00253EE9">
      <w:pPr>
        <w:pStyle w:val="ListParagraph"/>
        <w:numPr>
          <w:ilvl w:val="0"/>
          <w:numId w:val="5"/>
        </w:numPr>
        <w:spacing w:before="100" w:beforeAutospacing="1" w:after="100" w:afterAutospacing="1"/>
        <w:jc w:val="both"/>
        <w:rPr>
          <w:rFonts w:asciiTheme="minorHAnsi" w:hAnsiTheme="minorHAnsi" w:cstheme="minorHAnsi"/>
          <w:sz w:val="36"/>
          <w:szCs w:val="36"/>
        </w:rPr>
      </w:pPr>
      <w:r w:rsidRPr="00253EE9">
        <w:rPr>
          <w:rFonts w:asciiTheme="minorHAnsi" w:hAnsiTheme="minorHAnsi" w:cstheme="minorHAnsi"/>
          <w:b/>
          <w:bCs/>
          <w:sz w:val="36"/>
          <w:szCs w:val="36"/>
        </w:rPr>
        <w:t>Individual Use Cases, Visualization</w:t>
      </w:r>
      <w:r w:rsidR="00E211DC" w:rsidRPr="00253EE9">
        <w:rPr>
          <w:rFonts w:asciiTheme="minorHAnsi" w:hAnsiTheme="minorHAnsi" w:cstheme="minorHAnsi"/>
          <w:b/>
          <w:bCs/>
          <w:sz w:val="36"/>
          <w:szCs w:val="36"/>
        </w:rPr>
        <w:t xml:space="preserve"> </w:t>
      </w:r>
      <w:r w:rsidRPr="00253EE9">
        <w:rPr>
          <w:rFonts w:asciiTheme="minorHAnsi" w:hAnsiTheme="minorHAnsi" w:cstheme="minorHAnsi"/>
          <w:b/>
          <w:bCs/>
          <w:sz w:val="36"/>
          <w:szCs w:val="36"/>
        </w:rPr>
        <w:t>Insights</w:t>
      </w:r>
      <w:r w:rsidR="00E211DC" w:rsidRPr="00253EE9">
        <w:rPr>
          <w:rFonts w:asciiTheme="minorHAnsi" w:hAnsiTheme="minorHAnsi" w:cstheme="minorHAnsi"/>
          <w:b/>
          <w:bCs/>
          <w:sz w:val="36"/>
          <w:szCs w:val="36"/>
        </w:rPr>
        <w:t xml:space="preserve"> and Recommendations</w:t>
      </w:r>
      <w:r w:rsidRPr="00253EE9">
        <w:rPr>
          <w:rFonts w:asciiTheme="minorHAnsi" w:hAnsiTheme="minorHAnsi" w:cstheme="minorHAnsi"/>
          <w:b/>
          <w:bCs/>
          <w:sz w:val="36"/>
          <w:szCs w:val="36"/>
        </w:rPr>
        <w:t>:</w:t>
      </w:r>
      <w:r w:rsidR="00D478EF" w:rsidRPr="00253EE9">
        <w:rPr>
          <w:rFonts w:asciiTheme="minorHAnsi" w:hAnsiTheme="minorHAnsi" w:cstheme="minorHAnsi"/>
          <w:sz w:val="36"/>
          <w:szCs w:val="36"/>
        </w:rPr>
        <w:t xml:space="preserve"> </w:t>
      </w:r>
    </w:p>
    <w:p w14:paraId="2BC73D1F" w14:textId="56F2FA61" w:rsidR="00E211DC" w:rsidRPr="000314CE" w:rsidRDefault="00C84D50" w:rsidP="008E6128">
      <w:pPr>
        <w:spacing w:before="100" w:beforeAutospacing="1" w:after="100" w:afterAutospacing="1"/>
        <w:jc w:val="both"/>
        <w:rPr>
          <w:rFonts w:asciiTheme="minorHAnsi" w:hAnsiTheme="minorHAnsi" w:cstheme="minorHAnsi"/>
          <w:b/>
          <w:bCs/>
          <w:sz w:val="28"/>
          <w:szCs w:val="28"/>
        </w:rPr>
      </w:pPr>
      <w:r w:rsidRPr="000314CE">
        <w:rPr>
          <w:rFonts w:asciiTheme="minorHAnsi" w:hAnsiTheme="minorHAnsi" w:cstheme="minorHAnsi"/>
          <w:b/>
          <w:bCs/>
          <w:sz w:val="28"/>
          <w:szCs w:val="28"/>
        </w:rPr>
        <w:t>USE CASE 1:</w:t>
      </w:r>
      <w:r w:rsidR="005706D9" w:rsidRPr="000314CE">
        <w:rPr>
          <w:rFonts w:asciiTheme="minorHAnsi" w:hAnsiTheme="minorHAnsi" w:cstheme="minorHAnsi"/>
          <w:b/>
          <w:bCs/>
          <w:sz w:val="28"/>
          <w:szCs w:val="28"/>
        </w:rPr>
        <w:t xml:space="preserve"> Trends in Admission Over Time</w:t>
      </w:r>
    </w:p>
    <w:p w14:paraId="466CB061" w14:textId="622C9FEC" w:rsidR="00601473" w:rsidRPr="002C1811" w:rsidRDefault="0041117A" w:rsidP="008E6128">
      <w:pPr>
        <w:spacing w:before="100" w:beforeAutospacing="1" w:after="100" w:afterAutospacing="1"/>
        <w:jc w:val="both"/>
        <w:rPr>
          <w:rFonts w:asciiTheme="minorHAnsi" w:hAnsiTheme="minorHAnsi" w:cstheme="minorHAnsi"/>
          <w:b/>
          <w:bCs/>
          <w:sz w:val="28"/>
          <w:szCs w:val="28"/>
        </w:rPr>
      </w:pPr>
      <w:r w:rsidRPr="000314CE">
        <w:rPr>
          <w:rFonts w:asciiTheme="minorHAnsi" w:hAnsiTheme="minorHAnsi" w:cstheme="minorHAnsi"/>
          <w:b/>
          <w:bCs/>
          <w:sz w:val="28"/>
          <w:szCs w:val="28"/>
        </w:rPr>
        <w:t xml:space="preserve"> </w:t>
      </w:r>
      <w:r w:rsidR="00893573" w:rsidRPr="000314CE">
        <w:rPr>
          <w:rFonts w:asciiTheme="minorHAnsi" w:hAnsiTheme="minorHAnsi" w:cstheme="minorHAnsi"/>
          <w:b/>
          <w:bCs/>
          <w:sz w:val="28"/>
          <w:szCs w:val="28"/>
        </w:rPr>
        <w:t>Use Case Description</w:t>
      </w:r>
      <w:r w:rsidR="00893573" w:rsidRPr="000314CE">
        <w:rPr>
          <w:rFonts w:asciiTheme="minorHAnsi" w:hAnsiTheme="minorHAnsi" w:cstheme="minorHAnsi"/>
          <w:sz w:val="28"/>
          <w:szCs w:val="28"/>
        </w:rPr>
        <w:t>:</w:t>
      </w:r>
      <w:r w:rsidR="002C1811">
        <w:rPr>
          <w:rFonts w:asciiTheme="minorHAnsi" w:hAnsiTheme="minorHAnsi" w:cstheme="minorHAnsi"/>
          <w:sz w:val="28"/>
          <w:szCs w:val="28"/>
        </w:rPr>
        <w:t xml:space="preserve"> </w:t>
      </w:r>
      <w:r w:rsidR="00893573" w:rsidRPr="000314CE">
        <w:rPr>
          <w:rFonts w:asciiTheme="minorHAnsi" w:hAnsiTheme="minorHAnsi" w:cstheme="minorHAnsi"/>
        </w:rPr>
        <w:t>Analyze monthly patient admissions to identify trends and</w:t>
      </w:r>
      <w:r w:rsidRPr="000314CE">
        <w:rPr>
          <w:rFonts w:asciiTheme="minorHAnsi" w:hAnsiTheme="minorHAnsi" w:cstheme="minorHAnsi"/>
        </w:rPr>
        <w:t xml:space="preserve"> </w:t>
      </w:r>
      <w:r w:rsidR="00893573" w:rsidRPr="000314CE">
        <w:rPr>
          <w:rFonts w:asciiTheme="minorHAnsi" w:hAnsiTheme="minorHAnsi" w:cstheme="minorHAnsi"/>
        </w:rPr>
        <w:t xml:space="preserve">seasonal </w:t>
      </w:r>
      <w:r w:rsidR="002C1811">
        <w:rPr>
          <w:rFonts w:asciiTheme="minorHAnsi" w:hAnsiTheme="minorHAnsi" w:cstheme="minorHAnsi"/>
        </w:rPr>
        <w:t xml:space="preserve">       </w:t>
      </w:r>
      <w:r w:rsidR="00893573" w:rsidRPr="000314CE">
        <w:rPr>
          <w:rFonts w:asciiTheme="minorHAnsi" w:hAnsiTheme="minorHAnsi" w:cstheme="minorHAnsi"/>
        </w:rPr>
        <w:t>patterns, helping hospitals manage resources and plan for peak periods effectivel</w:t>
      </w:r>
      <w:r w:rsidR="006F3CE3" w:rsidRPr="000314CE">
        <w:rPr>
          <w:rFonts w:asciiTheme="minorHAnsi" w:hAnsiTheme="minorHAnsi" w:cstheme="minorHAnsi"/>
        </w:rPr>
        <w:t>y.</w:t>
      </w:r>
    </w:p>
    <w:p w14:paraId="2D198B4A" w14:textId="580D3FBC" w:rsidR="00D66E93" w:rsidRPr="000314CE" w:rsidRDefault="00275C81" w:rsidP="008E6128">
      <w:pPr>
        <w:spacing w:before="100" w:beforeAutospacing="1" w:after="100" w:afterAutospacing="1"/>
        <w:jc w:val="both"/>
        <w:rPr>
          <w:rFonts w:asciiTheme="minorHAnsi" w:hAnsiTheme="minorHAnsi" w:cstheme="minorHAnsi"/>
          <w:b/>
          <w:bCs/>
          <w:sz w:val="28"/>
          <w:szCs w:val="28"/>
        </w:rPr>
      </w:pPr>
      <w:proofErr w:type="spellStart"/>
      <w:r w:rsidRPr="000314CE">
        <w:rPr>
          <w:rFonts w:asciiTheme="minorHAnsi" w:hAnsiTheme="minorHAnsi" w:cstheme="minorHAnsi"/>
          <w:b/>
          <w:bCs/>
          <w:sz w:val="28"/>
          <w:szCs w:val="28"/>
        </w:rPr>
        <w:t>Visusalization</w:t>
      </w:r>
      <w:proofErr w:type="spellEnd"/>
      <w:r w:rsidR="00D66E93" w:rsidRPr="000314CE">
        <w:rPr>
          <w:rFonts w:asciiTheme="minorHAnsi" w:hAnsiTheme="minorHAnsi" w:cstheme="minorHAnsi"/>
          <w:b/>
          <w:bCs/>
          <w:sz w:val="28"/>
          <w:szCs w:val="28"/>
        </w:rPr>
        <w:t>:</w:t>
      </w:r>
      <w:r w:rsidR="0041117A" w:rsidRPr="000314CE">
        <w:rPr>
          <w:rFonts w:asciiTheme="minorHAnsi" w:hAnsiTheme="minorHAnsi" w:cstheme="minorHAnsi"/>
          <w:b/>
          <w:bCs/>
          <w:sz w:val="28"/>
          <w:szCs w:val="28"/>
        </w:rPr>
        <w:t xml:space="preserve"> </w:t>
      </w:r>
      <w:r w:rsidR="006C1ECC" w:rsidRPr="000314CE">
        <w:rPr>
          <w:rFonts w:asciiTheme="minorHAnsi" w:hAnsiTheme="minorHAnsi" w:cstheme="minorHAnsi"/>
        </w:rPr>
        <w:t>The graph depicts the trend of patient admissions over time, broken down by month and year. This visualization helps to uncover seasonal fluctuations and trends in admissions, enabling hospitals to anticipate demand and plan resources effectively. By analyzing monthly admission counts, hospitals can forecast peak periods, optimize staffing levels, and ensure sufficient resources are available to accommodate patient needs.</w:t>
      </w:r>
    </w:p>
    <w:p w14:paraId="1AF6DF2D" w14:textId="77777777" w:rsidR="00085F8A" w:rsidRPr="000314CE" w:rsidRDefault="00085F8A" w:rsidP="008E6128">
      <w:pPr>
        <w:pStyle w:val="ListParagraph"/>
        <w:jc w:val="both"/>
        <w:rPr>
          <w:rFonts w:asciiTheme="minorHAnsi" w:hAnsiTheme="minorHAnsi" w:cstheme="minorHAnsi"/>
          <w:sz w:val="28"/>
          <w:szCs w:val="28"/>
        </w:rPr>
      </w:pPr>
    </w:p>
    <w:p w14:paraId="17F4874A" w14:textId="77777777" w:rsidR="00085F8A" w:rsidRPr="006C1ECC" w:rsidRDefault="00085F8A" w:rsidP="008E6128">
      <w:pPr>
        <w:pStyle w:val="ListParagraph"/>
        <w:spacing w:before="100" w:beforeAutospacing="1" w:after="100" w:afterAutospacing="1"/>
        <w:ind w:left="1800"/>
        <w:jc w:val="both"/>
        <w:rPr>
          <w:rFonts w:cstheme="minorHAnsi"/>
          <w:sz w:val="28"/>
          <w:szCs w:val="28"/>
        </w:rPr>
      </w:pPr>
    </w:p>
    <w:p w14:paraId="35E62F57" w14:textId="6B7DCFBF" w:rsidR="00D66E93" w:rsidRPr="006C1ECC" w:rsidRDefault="006C1ECC" w:rsidP="008E6128">
      <w:pPr>
        <w:spacing w:before="100" w:beforeAutospacing="1" w:after="100" w:afterAutospacing="1"/>
        <w:jc w:val="both"/>
        <w:rPr>
          <w:rFonts w:cstheme="minorHAnsi"/>
          <w:b/>
          <w:bCs/>
          <w:sz w:val="28"/>
          <w:szCs w:val="28"/>
        </w:rPr>
      </w:pPr>
      <w:r>
        <w:rPr>
          <w:rFonts w:cstheme="minorHAnsi"/>
          <w:b/>
          <w:bCs/>
          <w:sz w:val="28"/>
          <w:szCs w:val="28"/>
        </w:rPr>
        <w:t xml:space="preserve">   </w:t>
      </w:r>
      <w:r w:rsidR="00312380">
        <w:rPr>
          <w:rFonts w:cstheme="minorHAnsi"/>
          <w:b/>
          <w:bCs/>
          <w:sz w:val="28"/>
          <w:szCs w:val="28"/>
        </w:rPr>
        <w:t xml:space="preserve">           </w:t>
      </w:r>
      <w:r>
        <w:rPr>
          <w:rFonts w:cstheme="minorHAnsi"/>
          <w:b/>
          <w:bCs/>
          <w:sz w:val="28"/>
          <w:szCs w:val="28"/>
        </w:rPr>
        <w:t xml:space="preserve">  </w:t>
      </w:r>
      <w:r w:rsidRPr="006C1ECC">
        <w:rPr>
          <w:noProof/>
        </w:rPr>
        <w:drawing>
          <wp:inline distT="0" distB="0" distL="0" distR="0" wp14:anchorId="49A4D7D6" wp14:editId="52A64F0B">
            <wp:extent cx="4667693" cy="2662829"/>
            <wp:effectExtent l="0" t="0" r="0" b="4445"/>
            <wp:docPr id="114976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69322" name=""/>
                    <pic:cNvPicPr/>
                  </pic:nvPicPr>
                  <pic:blipFill>
                    <a:blip r:embed="rId5"/>
                    <a:stretch>
                      <a:fillRect/>
                    </a:stretch>
                  </pic:blipFill>
                  <pic:spPr>
                    <a:xfrm>
                      <a:off x="0" y="0"/>
                      <a:ext cx="4676229" cy="2667699"/>
                    </a:xfrm>
                    <a:prstGeom prst="rect">
                      <a:avLst/>
                    </a:prstGeom>
                  </pic:spPr>
                </pic:pic>
              </a:graphicData>
            </a:graphic>
          </wp:inline>
        </w:drawing>
      </w:r>
    </w:p>
    <w:p w14:paraId="3F654279" w14:textId="09800C7F" w:rsidR="00085F8A" w:rsidRPr="003B531A" w:rsidRDefault="00085F8A" w:rsidP="008E6128">
      <w:pPr>
        <w:spacing w:before="100" w:beforeAutospacing="1" w:after="100" w:afterAutospacing="1"/>
        <w:jc w:val="both"/>
        <w:rPr>
          <w:rFonts w:asciiTheme="minorHAnsi" w:hAnsiTheme="minorHAnsi" w:cstheme="minorHAnsi"/>
          <w:b/>
          <w:bCs/>
          <w:sz w:val="28"/>
          <w:szCs w:val="28"/>
        </w:rPr>
      </w:pPr>
      <w:r w:rsidRPr="003B531A">
        <w:rPr>
          <w:rFonts w:asciiTheme="minorHAnsi" w:hAnsiTheme="minorHAnsi" w:cstheme="minorHAnsi"/>
          <w:b/>
          <w:bCs/>
          <w:sz w:val="28"/>
          <w:szCs w:val="28"/>
        </w:rPr>
        <w:lastRenderedPageBreak/>
        <w:t>Insights</w:t>
      </w:r>
      <w:r w:rsidR="00971820" w:rsidRPr="003B531A">
        <w:rPr>
          <w:rFonts w:asciiTheme="minorHAnsi" w:hAnsiTheme="minorHAnsi" w:cstheme="minorHAnsi"/>
          <w:b/>
          <w:bCs/>
          <w:sz w:val="28"/>
          <w:szCs w:val="28"/>
        </w:rPr>
        <w:t xml:space="preserve"> from the graph</w:t>
      </w:r>
      <w:r w:rsidRPr="003B531A">
        <w:rPr>
          <w:rFonts w:asciiTheme="minorHAnsi" w:hAnsiTheme="minorHAnsi" w:cstheme="minorHAnsi"/>
          <w:b/>
          <w:bCs/>
          <w:sz w:val="28"/>
          <w:szCs w:val="28"/>
        </w:rPr>
        <w:t>:</w:t>
      </w:r>
    </w:p>
    <w:p w14:paraId="2CBC3D1E" w14:textId="77777777" w:rsidR="00085F8A" w:rsidRPr="003B531A" w:rsidRDefault="00085F8A" w:rsidP="008E6128">
      <w:pPr>
        <w:jc w:val="both"/>
        <w:rPr>
          <w:rFonts w:asciiTheme="minorHAnsi" w:hAnsiTheme="minorHAnsi" w:cstheme="minorHAnsi"/>
        </w:rPr>
      </w:pPr>
      <w:r w:rsidRPr="003B531A">
        <w:rPr>
          <w:rFonts w:asciiTheme="minorHAnsi" w:hAnsiTheme="minorHAnsi" w:cstheme="minorHAnsi"/>
        </w:rPr>
        <w:t>The graph shows monthly patient admissions from January 2023 to March 2024. Here are some observations:</w:t>
      </w:r>
    </w:p>
    <w:p w14:paraId="4C817F90" w14:textId="77777777" w:rsidR="00085F8A" w:rsidRPr="003B531A" w:rsidRDefault="00085F8A" w:rsidP="008E6128">
      <w:pPr>
        <w:pStyle w:val="ListParagraph"/>
        <w:numPr>
          <w:ilvl w:val="0"/>
          <w:numId w:val="17"/>
        </w:numPr>
        <w:spacing w:before="100" w:beforeAutospacing="1" w:after="100" w:afterAutospacing="1"/>
        <w:jc w:val="both"/>
        <w:rPr>
          <w:rFonts w:asciiTheme="minorHAnsi" w:hAnsiTheme="minorHAnsi" w:cstheme="minorHAnsi"/>
        </w:rPr>
      </w:pPr>
      <w:r w:rsidRPr="003B531A">
        <w:rPr>
          <w:rFonts w:asciiTheme="minorHAnsi" w:hAnsiTheme="minorHAnsi" w:cstheme="minorHAnsi"/>
          <w:b/>
          <w:bCs/>
        </w:rPr>
        <w:t>Peak Admission Season:</w:t>
      </w:r>
      <w:r w:rsidRPr="003B531A">
        <w:rPr>
          <w:rFonts w:asciiTheme="minorHAnsi" w:hAnsiTheme="minorHAnsi" w:cstheme="minorHAnsi"/>
        </w:rPr>
        <w:t xml:space="preserve"> There is a significant peak </w:t>
      </w:r>
      <w:proofErr w:type="spellStart"/>
      <w:r w:rsidRPr="003B531A">
        <w:rPr>
          <w:rFonts w:asciiTheme="minorHAnsi" w:hAnsiTheme="minorHAnsi" w:cstheme="minorHAnsi"/>
        </w:rPr>
        <w:t>in patient</w:t>
      </w:r>
      <w:proofErr w:type="spellEnd"/>
      <w:r w:rsidRPr="003B531A">
        <w:rPr>
          <w:rFonts w:asciiTheme="minorHAnsi" w:hAnsiTheme="minorHAnsi" w:cstheme="minorHAnsi"/>
        </w:rPr>
        <w:t xml:space="preserve"> admissions during the first quarter of 2023, reaching its highest point in March 2023.</w:t>
      </w:r>
    </w:p>
    <w:p w14:paraId="1F07A516" w14:textId="77777777" w:rsidR="00085F8A" w:rsidRPr="003B531A" w:rsidRDefault="00085F8A" w:rsidP="008E6128">
      <w:pPr>
        <w:pStyle w:val="ListParagraph"/>
        <w:numPr>
          <w:ilvl w:val="0"/>
          <w:numId w:val="17"/>
        </w:numPr>
        <w:spacing w:before="100" w:beforeAutospacing="1" w:after="100" w:afterAutospacing="1"/>
        <w:jc w:val="both"/>
        <w:rPr>
          <w:rFonts w:asciiTheme="minorHAnsi" w:hAnsiTheme="minorHAnsi" w:cstheme="minorHAnsi"/>
        </w:rPr>
      </w:pPr>
      <w:r w:rsidRPr="003B531A">
        <w:rPr>
          <w:rFonts w:asciiTheme="minorHAnsi" w:hAnsiTheme="minorHAnsi" w:cstheme="minorHAnsi"/>
          <w:b/>
          <w:bCs/>
        </w:rPr>
        <w:t>Decreasing Trend:</w:t>
      </w:r>
      <w:r w:rsidRPr="003B531A">
        <w:rPr>
          <w:rFonts w:asciiTheme="minorHAnsi" w:hAnsiTheme="minorHAnsi" w:cstheme="minorHAnsi"/>
        </w:rPr>
        <w:t> After the peak in March 2023, the number of admissions generally trended downwards until January 2024.</w:t>
      </w:r>
    </w:p>
    <w:p w14:paraId="0354F471" w14:textId="77777777" w:rsidR="00085F8A" w:rsidRPr="003B531A" w:rsidRDefault="00085F8A" w:rsidP="008E6128">
      <w:pPr>
        <w:pStyle w:val="ListParagraph"/>
        <w:numPr>
          <w:ilvl w:val="0"/>
          <w:numId w:val="17"/>
        </w:numPr>
        <w:spacing w:before="100" w:beforeAutospacing="1" w:after="100" w:afterAutospacing="1"/>
        <w:jc w:val="both"/>
        <w:rPr>
          <w:rFonts w:asciiTheme="minorHAnsi" w:hAnsiTheme="minorHAnsi" w:cstheme="minorHAnsi"/>
        </w:rPr>
      </w:pPr>
      <w:r w:rsidRPr="003B531A">
        <w:rPr>
          <w:rFonts w:asciiTheme="minorHAnsi" w:hAnsiTheme="minorHAnsi" w:cstheme="minorHAnsi"/>
          <w:b/>
          <w:bCs/>
        </w:rPr>
        <w:t>Seasonal Fluctuation:</w:t>
      </w:r>
      <w:r w:rsidRPr="003B531A">
        <w:rPr>
          <w:rFonts w:asciiTheme="minorHAnsi" w:hAnsiTheme="minorHAnsi" w:cstheme="minorHAnsi"/>
        </w:rPr>
        <w:t> The graph suggests a potential seasonal pattern, with admissions generally higher during the winter months and lower during the summer months.</w:t>
      </w:r>
    </w:p>
    <w:p w14:paraId="6D325669" w14:textId="77777777" w:rsidR="00085F8A" w:rsidRPr="003B531A" w:rsidRDefault="00085F8A" w:rsidP="008E6128">
      <w:pPr>
        <w:pStyle w:val="ListParagraph"/>
        <w:numPr>
          <w:ilvl w:val="0"/>
          <w:numId w:val="17"/>
        </w:numPr>
        <w:spacing w:before="100" w:beforeAutospacing="1" w:after="100" w:afterAutospacing="1"/>
        <w:jc w:val="both"/>
        <w:rPr>
          <w:rFonts w:asciiTheme="minorHAnsi" w:hAnsiTheme="minorHAnsi" w:cstheme="minorHAnsi"/>
        </w:rPr>
      </w:pPr>
      <w:r w:rsidRPr="003B531A">
        <w:rPr>
          <w:rFonts w:asciiTheme="minorHAnsi" w:hAnsiTheme="minorHAnsi" w:cstheme="minorHAnsi"/>
          <w:b/>
          <w:bCs/>
        </w:rPr>
        <w:t>Sharp Decline:</w:t>
      </w:r>
      <w:r w:rsidRPr="003B531A">
        <w:rPr>
          <w:rFonts w:asciiTheme="minorHAnsi" w:hAnsiTheme="minorHAnsi" w:cstheme="minorHAnsi"/>
        </w:rPr>
        <w:t> A sharp decline in admissions is seen between January 2024 and March 2024, with the number of admissions falling to a minimum in March 2024.</w:t>
      </w:r>
    </w:p>
    <w:p w14:paraId="1503D829" w14:textId="77777777" w:rsidR="00804A20" w:rsidRPr="003B531A" w:rsidRDefault="00804A20" w:rsidP="008E6128">
      <w:pPr>
        <w:spacing w:before="100" w:beforeAutospacing="1" w:after="100" w:afterAutospacing="1" w:line="259" w:lineRule="auto"/>
        <w:jc w:val="both"/>
        <w:rPr>
          <w:rFonts w:asciiTheme="minorHAnsi" w:hAnsiTheme="minorHAnsi" w:cstheme="minorHAnsi"/>
          <w:b/>
          <w:bCs/>
        </w:rPr>
      </w:pPr>
    </w:p>
    <w:p w14:paraId="46377ABF" w14:textId="2A0821C2" w:rsidR="00C34473" w:rsidRPr="008C184D" w:rsidRDefault="00C34473" w:rsidP="008E6128">
      <w:pPr>
        <w:spacing w:before="100" w:beforeAutospacing="1" w:after="100" w:afterAutospacing="1" w:line="259" w:lineRule="auto"/>
        <w:jc w:val="both"/>
        <w:rPr>
          <w:rFonts w:asciiTheme="minorHAnsi" w:hAnsiTheme="minorHAnsi" w:cstheme="minorHAnsi"/>
          <w:sz w:val="28"/>
          <w:szCs w:val="28"/>
        </w:rPr>
      </w:pPr>
      <w:r w:rsidRPr="008C184D">
        <w:rPr>
          <w:rFonts w:asciiTheme="minorHAnsi" w:hAnsiTheme="minorHAnsi" w:cstheme="minorHAnsi"/>
          <w:b/>
          <w:bCs/>
          <w:sz w:val="28"/>
          <w:szCs w:val="28"/>
        </w:rPr>
        <w:t>Recommendations:</w:t>
      </w:r>
    </w:p>
    <w:p w14:paraId="2E73C2E2" w14:textId="21497471" w:rsidR="00804A20" w:rsidRPr="003B531A" w:rsidRDefault="00C34473" w:rsidP="008E6128">
      <w:pPr>
        <w:numPr>
          <w:ilvl w:val="0"/>
          <w:numId w:val="18"/>
        </w:numPr>
        <w:spacing w:before="100" w:beforeAutospacing="1" w:after="100" w:afterAutospacing="1"/>
        <w:jc w:val="both"/>
        <w:rPr>
          <w:rFonts w:asciiTheme="minorHAnsi" w:hAnsiTheme="minorHAnsi" w:cstheme="minorHAnsi"/>
        </w:rPr>
      </w:pPr>
      <w:r w:rsidRPr="003B531A">
        <w:rPr>
          <w:rFonts w:asciiTheme="minorHAnsi" w:hAnsiTheme="minorHAnsi" w:cstheme="minorHAnsi"/>
          <w:b/>
          <w:bCs/>
        </w:rPr>
        <w:t>Increase Resources During Peak Admission Periods:</w:t>
      </w:r>
      <w:r w:rsidR="008362EE" w:rsidRPr="003B531A">
        <w:rPr>
          <w:rFonts w:asciiTheme="minorHAnsi" w:hAnsiTheme="minorHAnsi" w:cstheme="minorHAnsi"/>
        </w:rPr>
        <w:t xml:space="preserve"> </w:t>
      </w:r>
      <w:r w:rsidRPr="003B531A">
        <w:rPr>
          <w:rFonts w:asciiTheme="minorHAnsi" w:hAnsiTheme="minorHAnsi" w:cstheme="minorHAnsi"/>
        </w:rPr>
        <w:t>Given the significant peak in admissions during the first quarter of 2023, particularly in March, it is advisable to allocate additional resources—such as staffing, medical equipment, and bed capacity—during this period to ensure hospitals are prepared to handle the surge in patient volume.</w:t>
      </w:r>
    </w:p>
    <w:p w14:paraId="496E1F18" w14:textId="77777777" w:rsidR="00804A20" w:rsidRPr="003B531A" w:rsidRDefault="00804A20" w:rsidP="008E6128">
      <w:pPr>
        <w:spacing w:before="100" w:beforeAutospacing="1" w:after="100" w:afterAutospacing="1"/>
        <w:ind w:left="720"/>
        <w:jc w:val="both"/>
        <w:rPr>
          <w:rFonts w:asciiTheme="minorHAnsi" w:hAnsiTheme="minorHAnsi" w:cstheme="minorHAnsi"/>
        </w:rPr>
      </w:pPr>
    </w:p>
    <w:p w14:paraId="3ED0B4D3" w14:textId="698A69EC" w:rsidR="008362EE" w:rsidRPr="003B531A" w:rsidRDefault="008362EE" w:rsidP="008E6128">
      <w:pPr>
        <w:pStyle w:val="ListParagraph"/>
        <w:numPr>
          <w:ilvl w:val="0"/>
          <w:numId w:val="18"/>
        </w:numPr>
        <w:spacing w:before="100" w:beforeAutospacing="1" w:after="100" w:afterAutospacing="1"/>
        <w:jc w:val="both"/>
        <w:rPr>
          <w:rFonts w:asciiTheme="minorHAnsi" w:hAnsiTheme="minorHAnsi" w:cstheme="minorHAnsi"/>
        </w:rPr>
      </w:pPr>
      <w:r w:rsidRPr="003B531A">
        <w:rPr>
          <w:rFonts w:asciiTheme="minorHAnsi" w:hAnsiTheme="minorHAnsi" w:cstheme="minorHAnsi"/>
          <w:b/>
          <w:bCs/>
        </w:rPr>
        <w:t>Monitor and Address Sharp Decline Post-January 2024:</w:t>
      </w:r>
      <w:r w:rsidR="001F2B51" w:rsidRPr="003B531A">
        <w:rPr>
          <w:rFonts w:asciiTheme="minorHAnsi" w:hAnsiTheme="minorHAnsi" w:cstheme="minorHAnsi"/>
          <w:b/>
          <w:bCs/>
        </w:rPr>
        <w:t xml:space="preserve"> </w:t>
      </w:r>
      <w:r w:rsidRPr="003B531A">
        <w:rPr>
          <w:rFonts w:asciiTheme="minorHAnsi" w:hAnsiTheme="minorHAnsi" w:cstheme="minorHAnsi"/>
        </w:rPr>
        <w:t>The sharp decline in admissions from January to March 2024 suggests that hospitals should monitor the reasons behind this drop (e.g., changes in patient behavior or external factors). Understanding these trends can help adjust resource allocation and anticipate the needs of patients during periods of low admissions.</w:t>
      </w:r>
    </w:p>
    <w:p w14:paraId="22E5A540" w14:textId="77777777" w:rsidR="002B507A" w:rsidRPr="003B531A" w:rsidRDefault="002B507A" w:rsidP="008E6128">
      <w:pPr>
        <w:pStyle w:val="ListParagraph"/>
        <w:jc w:val="both"/>
        <w:rPr>
          <w:rFonts w:asciiTheme="minorHAnsi" w:hAnsiTheme="minorHAnsi" w:cstheme="minorHAnsi"/>
        </w:rPr>
      </w:pPr>
    </w:p>
    <w:p w14:paraId="284CBC6F" w14:textId="12A1C21C" w:rsidR="002B507A" w:rsidRPr="003B531A" w:rsidRDefault="002B507A" w:rsidP="008E6128">
      <w:pPr>
        <w:pStyle w:val="ListParagraph"/>
        <w:numPr>
          <w:ilvl w:val="0"/>
          <w:numId w:val="18"/>
        </w:numPr>
        <w:spacing w:before="100" w:beforeAutospacing="1" w:after="100" w:afterAutospacing="1"/>
        <w:jc w:val="both"/>
        <w:rPr>
          <w:rFonts w:asciiTheme="minorHAnsi" w:hAnsiTheme="minorHAnsi" w:cstheme="minorHAnsi"/>
        </w:rPr>
      </w:pPr>
      <w:r w:rsidRPr="003B531A">
        <w:rPr>
          <w:rFonts w:asciiTheme="minorHAnsi" w:hAnsiTheme="minorHAnsi" w:cstheme="minorHAnsi"/>
          <w:b/>
          <w:bCs/>
        </w:rPr>
        <w:t>Leverage Off-Peak Months for Operational Improvements:</w:t>
      </w:r>
      <w:r w:rsidRPr="003B531A">
        <w:rPr>
          <w:rFonts w:asciiTheme="minorHAnsi" w:hAnsiTheme="minorHAnsi" w:cstheme="minorHAnsi"/>
        </w:rPr>
        <w:t xml:space="preserve"> During periods of lower admissions, such as </w:t>
      </w:r>
      <w:r w:rsidR="005052E0" w:rsidRPr="003B531A">
        <w:rPr>
          <w:rFonts w:asciiTheme="minorHAnsi" w:hAnsiTheme="minorHAnsi" w:cstheme="minorHAnsi"/>
        </w:rPr>
        <w:t>spring</w:t>
      </w:r>
      <w:r w:rsidRPr="003B531A">
        <w:rPr>
          <w:rFonts w:asciiTheme="minorHAnsi" w:hAnsiTheme="minorHAnsi" w:cstheme="minorHAnsi"/>
        </w:rPr>
        <w:t xml:space="preserve"> months, hospitals can focus on optimizing processes, conducting staff training, and performing maintenance on equipment. This will ensure the hospital is better prepared for future peak periods and maintain efficient operations year-round.</w:t>
      </w:r>
    </w:p>
    <w:p w14:paraId="31B5C004" w14:textId="77777777" w:rsidR="009137FA" w:rsidRPr="003B531A" w:rsidRDefault="009137FA" w:rsidP="008E6128">
      <w:pPr>
        <w:spacing w:before="100" w:beforeAutospacing="1" w:after="100" w:afterAutospacing="1"/>
        <w:jc w:val="both"/>
        <w:rPr>
          <w:rFonts w:asciiTheme="minorHAnsi" w:hAnsiTheme="minorHAnsi" w:cstheme="minorHAnsi"/>
          <w:b/>
          <w:bCs/>
          <w:sz w:val="28"/>
          <w:szCs w:val="28"/>
        </w:rPr>
      </w:pPr>
    </w:p>
    <w:p w14:paraId="01C65ACA" w14:textId="77777777" w:rsidR="00694E0A" w:rsidRPr="003B531A" w:rsidRDefault="00694E0A" w:rsidP="008E6128">
      <w:pPr>
        <w:spacing w:before="100" w:beforeAutospacing="1" w:after="100" w:afterAutospacing="1"/>
        <w:jc w:val="both"/>
        <w:rPr>
          <w:rFonts w:asciiTheme="minorHAnsi" w:hAnsiTheme="minorHAnsi" w:cstheme="minorHAnsi"/>
          <w:b/>
          <w:bCs/>
          <w:sz w:val="28"/>
          <w:szCs w:val="28"/>
        </w:rPr>
      </w:pPr>
    </w:p>
    <w:p w14:paraId="00D8A7D0" w14:textId="77777777" w:rsidR="00B37AD2" w:rsidRDefault="00B37AD2" w:rsidP="008E6128">
      <w:pPr>
        <w:spacing w:before="100" w:beforeAutospacing="1" w:after="100" w:afterAutospacing="1"/>
        <w:jc w:val="both"/>
        <w:rPr>
          <w:rFonts w:asciiTheme="minorHAnsi" w:hAnsiTheme="minorHAnsi" w:cstheme="minorHAnsi"/>
          <w:b/>
          <w:bCs/>
          <w:sz w:val="28"/>
          <w:szCs w:val="28"/>
        </w:rPr>
      </w:pPr>
    </w:p>
    <w:p w14:paraId="00E4D608" w14:textId="28C0A076" w:rsidR="009137FA" w:rsidRPr="0043171D" w:rsidRDefault="009137FA" w:rsidP="008E6128">
      <w:pPr>
        <w:spacing w:before="100" w:beforeAutospacing="1" w:after="100" w:afterAutospacing="1"/>
        <w:jc w:val="both"/>
        <w:rPr>
          <w:rFonts w:asciiTheme="minorHAnsi" w:hAnsiTheme="minorHAnsi" w:cstheme="minorHAnsi"/>
          <w:b/>
          <w:bCs/>
          <w:sz w:val="28"/>
          <w:szCs w:val="28"/>
        </w:rPr>
      </w:pPr>
      <w:r w:rsidRPr="0043171D">
        <w:rPr>
          <w:rFonts w:asciiTheme="minorHAnsi" w:hAnsiTheme="minorHAnsi" w:cstheme="minorHAnsi"/>
          <w:b/>
          <w:bCs/>
          <w:sz w:val="28"/>
          <w:szCs w:val="28"/>
        </w:rPr>
        <w:lastRenderedPageBreak/>
        <w:t>USE CASE 2:</w:t>
      </w:r>
      <w:r w:rsidR="001E46E9" w:rsidRPr="0043171D">
        <w:rPr>
          <w:rFonts w:asciiTheme="minorHAnsi" w:hAnsiTheme="minorHAnsi" w:cstheme="minorHAnsi"/>
          <w:b/>
          <w:bCs/>
          <w:sz w:val="28"/>
          <w:szCs w:val="28"/>
        </w:rPr>
        <w:t xml:space="preserve"> </w:t>
      </w:r>
      <w:r w:rsidR="00284048" w:rsidRPr="0043171D">
        <w:rPr>
          <w:rFonts w:asciiTheme="minorHAnsi" w:hAnsiTheme="minorHAnsi" w:cstheme="minorHAnsi"/>
          <w:b/>
          <w:bCs/>
          <w:sz w:val="28"/>
          <w:szCs w:val="28"/>
        </w:rPr>
        <w:t>Diagnosis Frequency Analysis</w:t>
      </w:r>
    </w:p>
    <w:p w14:paraId="03B1D961" w14:textId="5E94E87E" w:rsidR="00284048" w:rsidRPr="0043171D" w:rsidRDefault="00284048" w:rsidP="008E6128">
      <w:pPr>
        <w:spacing w:before="100" w:beforeAutospacing="1" w:after="100" w:afterAutospacing="1"/>
        <w:jc w:val="both"/>
        <w:rPr>
          <w:rFonts w:asciiTheme="minorHAnsi" w:hAnsiTheme="minorHAnsi" w:cstheme="minorHAnsi"/>
        </w:rPr>
      </w:pPr>
      <w:r w:rsidRPr="0043171D">
        <w:rPr>
          <w:rFonts w:asciiTheme="minorHAnsi" w:hAnsiTheme="minorHAnsi" w:cstheme="minorHAnsi"/>
          <w:b/>
          <w:bCs/>
          <w:sz w:val="28"/>
          <w:szCs w:val="28"/>
        </w:rPr>
        <w:t>Use Case Description:</w:t>
      </w:r>
      <w:r w:rsidR="00694E0A" w:rsidRPr="0043171D">
        <w:rPr>
          <w:rFonts w:asciiTheme="minorHAnsi" w:hAnsiTheme="minorHAnsi" w:cstheme="minorHAnsi"/>
        </w:rPr>
        <w:t xml:space="preserve"> </w:t>
      </w:r>
      <w:r w:rsidRPr="0043171D">
        <w:rPr>
          <w:rFonts w:asciiTheme="minorHAnsi" w:hAnsiTheme="minorHAnsi" w:cstheme="minorHAnsi"/>
        </w:rPr>
        <w:t>Analyze the most common diagnos</w:t>
      </w:r>
      <w:r w:rsidR="00030C7A">
        <w:rPr>
          <w:rFonts w:asciiTheme="minorHAnsi" w:hAnsiTheme="minorHAnsi" w:cstheme="minorHAnsi"/>
        </w:rPr>
        <w:t>i</w:t>
      </w:r>
      <w:r w:rsidRPr="0043171D">
        <w:rPr>
          <w:rFonts w:asciiTheme="minorHAnsi" w:hAnsiTheme="minorHAnsi" w:cstheme="minorHAnsi"/>
        </w:rPr>
        <w:t>s to identify prevalent health conditions, enabling hospitals to prioritize care, allocate resources effectively, and plan for necessary treatments</w:t>
      </w:r>
      <w:r w:rsidR="00D83131" w:rsidRPr="0043171D">
        <w:rPr>
          <w:rFonts w:asciiTheme="minorHAnsi" w:hAnsiTheme="minorHAnsi" w:cstheme="minorHAnsi"/>
        </w:rPr>
        <w:t>.</w:t>
      </w:r>
    </w:p>
    <w:p w14:paraId="42C31BBD" w14:textId="101819BE" w:rsidR="00E96E51" w:rsidRPr="0043171D" w:rsidRDefault="004075B4" w:rsidP="008E6128">
      <w:pPr>
        <w:spacing w:before="100" w:beforeAutospacing="1" w:after="100" w:afterAutospacing="1"/>
        <w:jc w:val="both"/>
        <w:rPr>
          <w:rFonts w:asciiTheme="minorHAnsi" w:hAnsiTheme="minorHAnsi" w:cstheme="minorHAnsi"/>
          <w:b/>
          <w:bCs/>
          <w:sz w:val="28"/>
          <w:szCs w:val="28"/>
        </w:rPr>
      </w:pPr>
      <w:r w:rsidRPr="0043171D">
        <w:rPr>
          <w:rFonts w:asciiTheme="minorHAnsi" w:hAnsiTheme="minorHAnsi" w:cstheme="minorHAnsi"/>
          <w:b/>
          <w:bCs/>
          <w:sz w:val="28"/>
          <w:szCs w:val="28"/>
        </w:rPr>
        <w:t>Visualization:</w:t>
      </w:r>
      <w:r w:rsidR="00694E0A" w:rsidRPr="0043171D">
        <w:rPr>
          <w:rFonts w:asciiTheme="minorHAnsi" w:hAnsiTheme="minorHAnsi" w:cstheme="minorHAnsi"/>
          <w:b/>
          <w:bCs/>
          <w:sz w:val="28"/>
          <w:szCs w:val="28"/>
        </w:rPr>
        <w:t xml:space="preserve"> </w:t>
      </w:r>
      <w:r w:rsidRPr="0043171D">
        <w:rPr>
          <w:rFonts w:asciiTheme="minorHAnsi" w:hAnsiTheme="minorHAnsi" w:cstheme="minorHAnsi"/>
        </w:rPr>
        <w:t>This chart shows the top 5 most common diagnosis. It helps identify the most common health conditions, useful for healthcare planning and resource allocation</w:t>
      </w:r>
      <w:r w:rsidR="00D46D73" w:rsidRPr="0043171D">
        <w:rPr>
          <w:rFonts w:asciiTheme="minorHAnsi" w:hAnsiTheme="minorHAnsi" w:cstheme="minorHAnsi"/>
        </w:rPr>
        <w:t>.</w:t>
      </w:r>
    </w:p>
    <w:p w14:paraId="17B0B33E" w14:textId="2284EBDF" w:rsidR="00D46D73" w:rsidRDefault="00D46D73" w:rsidP="008E6128">
      <w:pPr>
        <w:spacing w:before="100" w:beforeAutospacing="1" w:after="100" w:afterAutospacing="1"/>
        <w:jc w:val="both"/>
        <w:rPr>
          <w:rFonts w:cstheme="minorHAnsi"/>
        </w:rPr>
      </w:pPr>
      <w:r w:rsidRPr="00D46D73">
        <w:rPr>
          <w:rFonts w:cstheme="minorHAnsi"/>
          <w:noProof/>
        </w:rPr>
        <w:drawing>
          <wp:inline distT="0" distB="0" distL="0" distR="0" wp14:anchorId="60599F6E" wp14:editId="69461B7F">
            <wp:extent cx="5753903" cy="3181794"/>
            <wp:effectExtent l="0" t="0" r="0" b="0"/>
            <wp:docPr id="76553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32867" name=""/>
                    <pic:cNvPicPr/>
                  </pic:nvPicPr>
                  <pic:blipFill>
                    <a:blip r:embed="rId6"/>
                    <a:stretch>
                      <a:fillRect/>
                    </a:stretch>
                  </pic:blipFill>
                  <pic:spPr>
                    <a:xfrm>
                      <a:off x="0" y="0"/>
                      <a:ext cx="5753903" cy="3181794"/>
                    </a:xfrm>
                    <a:prstGeom prst="rect">
                      <a:avLst/>
                    </a:prstGeom>
                  </pic:spPr>
                </pic:pic>
              </a:graphicData>
            </a:graphic>
          </wp:inline>
        </w:drawing>
      </w:r>
    </w:p>
    <w:p w14:paraId="420742E5" w14:textId="4E55AF76" w:rsidR="00D46D73" w:rsidRPr="000F0C8E" w:rsidRDefault="00D46D73" w:rsidP="008E6128">
      <w:pPr>
        <w:spacing w:before="100" w:beforeAutospacing="1" w:after="100" w:afterAutospacing="1"/>
        <w:jc w:val="both"/>
        <w:rPr>
          <w:rFonts w:asciiTheme="minorHAnsi" w:hAnsiTheme="minorHAnsi" w:cstheme="minorHAnsi"/>
          <w:b/>
          <w:bCs/>
          <w:sz w:val="28"/>
          <w:szCs w:val="28"/>
        </w:rPr>
      </w:pPr>
      <w:r w:rsidRPr="000F0C8E">
        <w:rPr>
          <w:rFonts w:asciiTheme="minorHAnsi" w:hAnsiTheme="minorHAnsi" w:cstheme="minorHAnsi"/>
          <w:b/>
          <w:bCs/>
          <w:sz w:val="28"/>
          <w:szCs w:val="28"/>
        </w:rPr>
        <w:t>Insights from the Graph:</w:t>
      </w:r>
    </w:p>
    <w:p w14:paraId="35E3DFD6" w14:textId="359F030E" w:rsidR="00FE6BA7" w:rsidRPr="000F0C8E" w:rsidRDefault="00FE6BA7" w:rsidP="008E6128">
      <w:pPr>
        <w:numPr>
          <w:ilvl w:val="0"/>
          <w:numId w:val="20"/>
        </w:numPr>
        <w:spacing w:before="100" w:beforeAutospacing="1" w:after="100" w:afterAutospacing="1"/>
        <w:jc w:val="both"/>
        <w:rPr>
          <w:rFonts w:asciiTheme="minorHAnsi" w:hAnsiTheme="minorHAnsi" w:cstheme="minorHAnsi"/>
        </w:rPr>
      </w:pPr>
      <w:r w:rsidRPr="000F0C8E">
        <w:rPr>
          <w:rFonts w:asciiTheme="minorHAnsi" w:hAnsiTheme="minorHAnsi" w:cstheme="minorHAnsi"/>
          <w:b/>
          <w:bCs/>
        </w:rPr>
        <w:t>Viral Infection:</w:t>
      </w:r>
      <w:r w:rsidRPr="000F0C8E">
        <w:rPr>
          <w:rFonts w:asciiTheme="minorHAnsi" w:hAnsiTheme="minorHAnsi" w:cstheme="minorHAnsi"/>
        </w:rPr>
        <w:t xml:space="preserve"> The most frequent diagnosis with a count of </w:t>
      </w:r>
      <w:r w:rsidR="00A07213" w:rsidRPr="000F0C8E">
        <w:rPr>
          <w:rFonts w:asciiTheme="minorHAnsi" w:hAnsiTheme="minorHAnsi" w:cstheme="minorHAnsi"/>
        </w:rPr>
        <w:t>1971</w:t>
      </w:r>
      <w:r w:rsidRPr="000F0C8E">
        <w:rPr>
          <w:rFonts w:asciiTheme="minorHAnsi" w:hAnsiTheme="minorHAnsi" w:cstheme="minorHAnsi"/>
        </w:rPr>
        <w:t xml:space="preserve"> cases.</w:t>
      </w:r>
    </w:p>
    <w:p w14:paraId="020ED496" w14:textId="739D130F" w:rsidR="00FE6BA7" w:rsidRPr="000F0C8E" w:rsidRDefault="00FE6BA7" w:rsidP="008E6128">
      <w:pPr>
        <w:numPr>
          <w:ilvl w:val="0"/>
          <w:numId w:val="20"/>
        </w:numPr>
        <w:spacing w:before="100" w:beforeAutospacing="1" w:after="100" w:afterAutospacing="1"/>
        <w:jc w:val="both"/>
        <w:rPr>
          <w:rFonts w:asciiTheme="minorHAnsi" w:hAnsiTheme="minorHAnsi" w:cstheme="minorHAnsi"/>
        </w:rPr>
      </w:pPr>
      <w:r w:rsidRPr="000F0C8E">
        <w:rPr>
          <w:rFonts w:asciiTheme="minorHAnsi" w:hAnsiTheme="minorHAnsi" w:cstheme="minorHAnsi"/>
          <w:b/>
          <w:bCs/>
        </w:rPr>
        <w:t>Flu:</w:t>
      </w:r>
      <w:r w:rsidRPr="000F0C8E">
        <w:rPr>
          <w:rFonts w:asciiTheme="minorHAnsi" w:hAnsiTheme="minorHAnsi" w:cstheme="minorHAnsi"/>
        </w:rPr>
        <w:t xml:space="preserve"> The second most frequent diagnosis with a count of </w:t>
      </w:r>
      <w:r w:rsidR="00A07213" w:rsidRPr="000F0C8E">
        <w:rPr>
          <w:rFonts w:asciiTheme="minorHAnsi" w:hAnsiTheme="minorHAnsi" w:cstheme="minorHAnsi"/>
        </w:rPr>
        <w:t>1684</w:t>
      </w:r>
      <w:r w:rsidRPr="000F0C8E">
        <w:rPr>
          <w:rFonts w:asciiTheme="minorHAnsi" w:hAnsiTheme="minorHAnsi" w:cstheme="minorHAnsi"/>
        </w:rPr>
        <w:t xml:space="preserve"> cases.</w:t>
      </w:r>
    </w:p>
    <w:p w14:paraId="0DFE28AE" w14:textId="3C4BD07B" w:rsidR="00FE6BA7" w:rsidRPr="000F0C8E" w:rsidRDefault="00FE6BA7" w:rsidP="008E6128">
      <w:pPr>
        <w:numPr>
          <w:ilvl w:val="0"/>
          <w:numId w:val="20"/>
        </w:numPr>
        <w:spacing w:before="100" w:beforeAutospacing="1" w:after="100" w:afterAutospacing="1"/>
        <w:jc w:val="both"/>
        <w:rPr>
          <w:rFonts w:asciiTheme="minorHAnsi" w:hAnsiTheme="minorHAnsi" w:cstheme="minorHAnsi"/>
        </w:rPr>
      </w:pPr>
      <w:r w:rsidRPr="000F0C8E">
        <w:rPr>
          <w:rFonts w:asciiTheme="minorHAnsi" w:hAnsiTheme="minorHAnsi" w:cstheme="minorHAnsi"/>
          <w:b/>
          <w:bCs/>
        </w:rPr>
        <w:t>Malaria:</w:t>
      </w:r>
      <w:r w:rsidRPr="000F0C8E">
        <w:rPr>
          <w:rFonts w:asciiTheme="minorHAnsi" w:hAnsiTheme="minorHAnsi" w:cstheme="minorHAnsi"/>
        </w:rPr>
        <w:t xml:space="preserve"> The third most frequent diagnosis with a count of </w:t>
      </w:r>
      <w:r w:rsidR="001539F4" w:rsidRPr="000F0C8E">
        <w:rPr>
          <w:rFonts w:asciiTheme="minorHAnsi" w:hAnsiTheme="minorHAnsi" w:cstheme="minorHAnsi"/>
        </w:rPr>
        <w:t>1413</w:t>
      </w:r>
      <w:r w:rsidRPr="000F0C8E">
        <w:rPr>
          <w:rFonts w:asciiTheme="minorHAnsi" w:hAnsiTheme="minorHAnsi" w:cstheme="minorHAnsi"/>
        </w:rPr>
        <w:t xml:space="preserve"> cases.</w:t>
      </w:r>
    </w:p>
    <w:p w14:paraId="6A6B58CD" w14:textId="39421281" w:rsidR="00FE6BA7" w:rsidRPr="000F0C8E" w:rsidRDefault="00FE6BA7" w:rsidP="008E6128">
      <w:pPr>
        <w:numPr>
          <w:ilvl w:val="0"/>
          <w:numId w:val="20"/>
        </w:numPr>
        <w:spacing w:before="100" w:beforeAutospacing="1" w:after="100" w:afterAutospacing="1"/>
        <w:jc w:val="both"/>
        <w:rPr>
          <w:rFonts w:asciiTheme="minorHAnsi" w:hAnsiTheme="minorHAnsi" w:cstheme="minorHAnsi"/>
        </w:rPr>
      </w:pPr>
      <w:r w:rsidRPr="000F0C8E">
        <w:rPr>
          <w:rFonts w:asciiTheme="minorHAnsi" w:hAnsiTheme="minorHAnsi" w:cstheme="minorHAnsi"/>
          <w:b/>
          <w:bCs/>
        </w:rPr>
        <w:t>Typhoid:</w:t>
      </w:r>
      <w:r w:rsidRPr="000F0C8E">
        <w:rPr>
          <w:rFonts w:asciiTheme="minorHAnsi" w:hAnsiTheme="minorHAnsi" w:cstheme="minorHAnsi"/>
        </w:rPr>
        <w:t> The fourth most frequent diagnosis with a count of</w:t>
      </w:r>
      <w:r w:rsidR="00E552FA" w:rsidRPr="000F0C8E">
        <w:rPr>
          <w:rFonts w:asciiTheme="minorHAnsi" w:hAnsiTheme="minorHAnsi" w:cstheme="minorHAnsi"/>
        </w:rPr>
        <w:t xml:space="preserve"> 1123</w:t>
      </w:r>
      <w:r w:rsidRPr="000F0C8E">
        <w:rPr>
          <w:rFonts w:asciiTheme="minorHAnsi" w:hAnsiTheme="minorHAnsi" w:cstheme="minorHAnsi"/>
        </w:rPr>
        <w:t xml:space="preserve"> cases.</w:t>
      </w:r>
    </w:p>
    <w:p w14:paraId="333AAD28" w14:textId="4D6A299C" w:rsidR="00FE6BA7" w:rsidRPr="000F0C8E" w:rsidRDefault="00FE6BA7" w:rsidP="008E6128">
      <w:pPr>
        <w:numPr>
          <w:ilvl w:val="0"/>
          <w:numId w:val="20"/>
        </w:numPr>
        <w:spacing w:before="100" w:beforeAutospacing="1" w:after="100" w:afterAutospacing="1"/>
        <w:jc w:val="both"/>
        <w:rPr>
          <w:rFonts w:asciiTheme="minorHAnsi" w:hAnsiTheme="minorHAnsi" w:cstheme="minorHAnsi"/>
        </w:rPr>
      </w:pPr>
      <w:r w:rsidRPr="000F0C8E">
        <w:rPr>
          <w:rFonts w:asciiTheme="minorHAnsi" w:hAnsiTheme="minorHAnsi" w:cstheme="minorHAnsi"/>
          <w:b/>
          <w:bCs/>
        </w:rPr>
        <w:t>Pneumonia:</w:t>
      </w:r>
      <w:r w:rsidRPr="000F0C8E">
        <w:rPr>
          <w:rFonts w:asciiTheme="minorHAnsi" w:hAnsiTheme="minorHAnsi" w:cstheme="minorHAnsi"/>
        </w:rPr>
        <w:t> The fifth most frequent diagnosis with a count of 560 cases.</w:t>
      </w:r>
    </w:p>
    <w:p w14:paraId="71DE1894" w14:textId="2330F061" w:rsidR="00B12984" w:rsidRPr="009F5DCB" w:rsidRDefault="00B12984" w:rsidP="008E6128">
      <w:pPr>
        <w:spacing w:before="100" w:beforeAutospacing="1" w:after="100" w:afterAutospacing="1"/>
        <w:jc w:val="both"/>
        <w:rPr>
          <w:rFonts w:asciiTheme="minorHAnsi" w:hAnsiTheme="minorHAnsi" w:cstheme="minorHAnsi"/>
          <w:b/>
          <w:bCs/>
          <w:sz w:val="28"/>
          <w:szCs w:val="28"/>
        </w:rPr>
      </w:pPr>
      <w:r w:rsidRPr="009F5DCB">
        <w:rPr>
          <w:rFonts w:asciiTheme="minorHAnsi" w:hAnsiTheme="minorHAnsi" w:cstheme="minorHAnsi"/>
          <w:b/>
          <w:bCs/>
          <w:sz w:val="28"/>
          <w:szCs w:val="28"/>
        </w:rPr>
        <w:t>Recommendations:</w:t>
      </w:r>
    </w:p>
    <w:p w14:paraId="037BAC3D" w14:textId="270BA453" w:rsidR="00B57068" w:rsidRPr="009F5DCB" w:rsidRDefault="00B57068" w:rsidP="008E6128">
      <w:pPr>
        <w:spacing w:before="100" w:beforeAutospacing="1" w:after="100" w:afterAutospacing="1"/>
        <w:jc w:val="both"/>
        <w:rPr>
          <w:rFonts w:asciiTheme="minorHAnsi" w:hAnsiTheme="minorHAnsi" w:cstheme="minorHAnsi"/>
        </w:rPr>
      </w:pPr>
      <w:r w:rsidRPr="009F5DCB">
        <w:rPr>
          <w:rFonts w:asciiTheme="minorHAnsi" w:hAnsiTheme="minorHAnsi" w:cstheme="minorHAnsi"/>
          <w:b/>
          <w:bCs/>
        </w:rPr>
        <w:t xml:space="preserve">Allocate Resources for Viral Infections &amp; Flu: </w:t>
      </w:r>
      <w:r w:rsidRPr="009F5DCB">
        <w:rPr>
          <w:rFonts w:asciiTheme="minorHAnsi" w:hAnsiTheme="minorHAnsi" w:cstheme="minorHAnsi"/>
        </w:rPr>
        <w:t>Increase staffing, medications, and equipment for managing viral infections and the flu, especially during peak seasons.</w:t>
      </w:r>
    </w:p>
    <w:p w14:paraId="3A8B5F07" w14:textId="763F7A11" w:rsidR="00B57068" w:rsidRPr="009F5DCB" w:rsidRDefault="00B57068" w:rsidP="008E6128">
      <w:pPr>
        <w:spacing w:before="100" w:beforeAutospacing="1" w:after="100" w:afterAutospacing="1"/>
        <w:jc w:val="both"/>
        <w:rPr>
          <w:rFonts w:asciiTheme="minorHAnsi" w:hAnsiTheme="minorHAnsi" w:cstheme="minorHAnsi"/>
        </w:rPr>
      </w:pPr>
      <w:r w:rsidRPr="009F5DCB">
        <w:rPr>
          <w:rFonts w:asciiTheme="minorHAnsi" w:hAnsiTheme="minorHAnsi" w:cstheme="minorHAnsi"/>
          <w:b/>
          <w:bCs/>
        </w:rPr>
        <w:t>Prioritize Malaria &amp; Typhoid Treatment:</w:t>
      </w:r>
      <w:r w:rsidRPr="009F5DCB">
        <w:rPr>
          <w:rFonts w:asciiTheme="minorHAnsi" w:hAnsiTheme="minorHAnsi" w:cstheme="minorHAnsi"/>
        </w:rPr>
        <w:t xml:space="preserve"> Focus on prevention and treatment of malaria and typhoid through awareness campaigns, vaccinations, and adequate medical resources.</w:t>
      </w:r>
    </w:p>
    <w:p w14:paraId="0FC9523B" w14:textId="4D5A0CC1" w:rsidR="00B57068" w:rsidRPr="002725D5" w:rsidRDefault="00B57068" w:rsidP="008E6128">
      <w:pPr>
        <w:spacing w:before="100" w:beforeAutospacing="1" w:after="100" w:afterAutospacing="1"/>
        <w:jc w:val="both"/>
        <w:rPr>
          <w:rFonts w:asciiTheme="minorHAnsi" w:hAnsiTheme="minorHAnsi" w:cstheme="minorHAnsi"/>
        </w:rPr>
      </w:pPr>
      <w:r w:rsidRPr="002725D5">
        <w:rPr>
          <w:rFonts w:asciiTheme="minorHAnsi" w:hAnsiTheme="minorHAnsi" w:cstheme="minorHAnsi"/>
          <w:b/>
          <w:bCs/>
        </w:rPr>
        <w:lastRenderedPageBreak/>
        <w:t>Enhance Pneumonia Care:</w:t>
      </w:r>
      <w:r w:rsidRPr="002725D5">
        <w:rPr>
          <w:rFonts w:asciiTheme="minorHAnsi" w:hAnsiTheme="minorHAnsi" w:cstheme="minorHAnsi"/>
        </w:rPr>
        <w:t xml:space="preserve"> Ensure sufficient ICU capacity and respiratory support for pneumonia cases, despite their lower frequency.</w:t>
      </w:r>
    </w:p>
    <w:p w14:paraId="75AD9DA1" w14:textId="77777777" w:rsidR="00BC68A7" w:rsidRPr="002725D5" w:rsidRDefault="00BC68A7" w:rsidP="008E6128">
      <w:pPr>
        <w:spacing w:before="100" w:beforeAutospacing="1" w:after="100" w:afterAutospacing="1"/>
        <w:jc w:val="both"/>
        <w:rPr>
          <w:rFonts w:asciiTheme="minorHAnsi" w:hAnsiTheme="minorHAnsi" w:cstheme="minorHAnsi"/>
          <w:b/>
          <w:bCs/>
          <w:sz w:val="28"/>
          <w:szCs w:val="28"/>
        </w:rPr>
      </w:pPr>
    </w:p>
    <w:p w14:paraId="6AA02D72" w14:textId="070AD4D8" w:rsidR="00A714B7" w:rsidRPr="002725D5" w:rsidRDefault="00BC68A7" w:rsidP="008E6128">
      <w:pPr>
        <w:spacing w:before="100" w:beforeAutospacing="1" w:after="100" w:afterAutospacing="1"/>
        <w:jc w:val="both"/>
        <w:rPr>
          <w:rFonts w:asciiTheme="minorHAnsi" w:hAnsiTheme="minorHAnsi" w:cstheme="minorHAnsi"/>
          <w:b/>
          <w:bCs/>
          <w:sz w:val="28"/>
          <w:szCs w:val="28"/>
        </w:rPr>
      </w:pPr>
      <w:r w:rsidRPr="002725D5">
        <w:rPr>
          <w:rFonts w:asciiTheme="minorHAnsi" w:hAnsiTheme="minorHAnsi" w:cstheme="minorHAnsi"/>
          <w:b/>
          <w:bCs/>
          <w:sz w:val="28"/>
          <w:szCs w:val="28"/>
        </w:rPr>
        <w:t>3.</w:t>
      </w:r>
      <w:r w:rsidR="00A714B7" w:rsidRPr="002725D5">
        <w:rPr>
          <w:rFonts w:asciiTheme="minorHAnsi" w:hAnsiTheme="minorHAnsi" w:cstheme="minorHAnsi"/>
          <w:b/>
          <w:bCs/>
          <w:sz w:val="28"/>
          <w:szCs w:val="28"/>
        </w:rPr>
        <w:t>USE CASE</w:t>
      </w:r>
      <w:r w:rsidRPr="002725D5">
        <w:rPr>
          <w:rFonts w:asciiTheme="minorHAnsi" w:hAnsiTheme="minorHAnsi" w:cstheme="minorHAnsi"/>
          <w:b/>
          <w:bCs/>
          <w:sz w:val="28"/>
          <w:szCs w:val="28"/>
        </w:rPr>
        <w:t xml:space="preserve"> 3</w:t>
      </w:r>
      <w:r w:rsidR="00A714B7" w:rsidRPr="002725D5">
        <w:rPr>
          <w:rFonts w:asciiTheme="minorHAnsi" w:hAnsiTheme="minorHAnsi" w:cstheme="minorHAnsi"/>
          <w:b/>
          <w:bCs/>
          <w:sz w:val="28"/>
          <w:szCs w:val="28"/>
        </w:rPr>
        <w:t>:</w:t>
      </w:r>
      <w:r w:rsidR="004A2D7D" w:rsidRPr="002725D5">
        <w:rPr>
          <w:rFonts w:asciiTheme="minorHAnsi" w:hAnsiTheme="minorHAnsi" w:cstheme="minorHAnsi"/>
          <w:b/>
          <w:bCs/>
          <w:sz w:val="28"/>
          <w:szCs w:val="28"/>
        </w:rPr>
        <w:t xml:space="preserve"> Bed Occupancy Analysis</w:t>
      </w:r>
    </w:p>
    <w:p w14:paraId="193FE924" w14:textId="41CE85D4" w:rsidR="004A2D7D" w:rsidRPr="002725D5" w:rsidRDefault="004A2D7D" w:rsidP="008E6128">
      <w:pPr>
        <w:spacing w:before="100" w:beforeAutospacing="1" w:after="100" w:afterAutospacing="1"/>
        <w:jc w:val="both"/>
        <w:rPr>
          <w:rFonts w:asciiTheme="minorHAnsi" w:hAnsiTheme="minorHAnsi" w:cstheme="minorHAnsi"/>
        </w:rPr>
      </w:pPr>
      <w:r w:rsidRPr="002725D5">
        <w:rPr>
          <w:rFonts w:asciiTheme="minorHAnsi" w:hAnsiTheme="minorHAnsi" w:cstheme="minorHAnsi"/>
          <w:b/>
          <w:bCs/>
          <w:sz w:val="28"/>
          <w:szCs w:val="28"/>
        </w:rPr>
        <w:t>Use Case Description:</w:t>
      </w:r>
      <w:r w:rsidR="00CD2061" w:rsidRPr="002725D5">
        <w:rPr>
          <w:rFonts w:asciiTheme="minorHAnsi" w:hAnsiTheme="minorHAnsi" w:cstheme="minorHAnsi"/>
          <w:b/>
          <w:bCs/>
          <w:sz w:val="28"/>
          <w:szCs w:val="28"/>
        </w:rPr>
        <w:t xml:space="preserve"> </w:t>
      </w:r>
      <w:r w:rsidR="00F9538C" w:rsidRPr="002725D5">
        <w:rPr>
          <w:rFonts w:asciiTheme="minorHAnsi" w:hAnsiTheme="minorHAnsi" w:cstheme="minorHAnsi"/>
        </w:rPr>
        <w:t>Analyze bed occupancy patterns to optimize resource allocation and manage bed availability for improved operational efficiency.</w:t>
      </w:r>
    </w:p>
    <w:p w14:paraId="360AACEA" w14:textId="76B3074C" w:rsidR="00F9538C" w:rsidRPr="002725D5" w:rsidRDefault="002E111C" w:rsidP="008E6128">
      <w:pPr>
        <w:spacing w:before="100" w:beforeAutospacing="1" w:after="100" w:afterAutospacing="1"/>
        <w:jc w:val="both"/>
        <w:rPr>
          <w:rFonts w:asciiTheme="minorHAnsi" w:hAnsiTheme="minorHAnsi" w:cstheme="minorHAnsi"/>
          <w:b/>
          <w:bCs/>
          <w:sz w:val="28"/>
          <w:szCs w:val="28"/>
        </w:rPr>
      </w:pPr>
      <w:r w:rsidRPr="002725D5">
        <w:rPr>
          <w:rFonts w:asciiTheme="minorHAnsi" w:hAnsiTheme="minorHAnsi" w:cstheme="minorHAnsi"/>
          <w:b/>
          <w:bCs/>
          <w:sz w:val="28"/>
          <w:szCs w:val="28"/>
        </w:rPr>
        <w:t>Visualization:</w:t>
      </w:r>
      <w:r w:rsidR="00CD2061" w:rsidRPr="002725D5">
        <w:rPr>
          <w:rFonts w:asciiTheme="minorHAnsi" w:hAnsiTheme="minorHAnsi" w:cstheme="minorHAnsi"/>
          <w:b/>
          <w:bCs/>
          <w:sz w:val="28"/>
          <w:szCs w:val="28"/>
        </w:rPr>
        <w:t xml:space="preserve"> </w:t>
      </w:r>
      <w:r w:rsidR="00F9538C" w:rsidRPr="002725D5">
        <w:rPr>
          <w:rFonts w:asciiTheme="minorHAnsi" w:hAnsiTheme="minorHAnsi" w:cstheme="minorHAnsi"/>
        </w:rPr>
        <w:t>This chart shows the distribution of bed occupancy types, offering insights for effective resource management and planning.</w:t>
      </w:r>
    </w:p>
    <w:p w14:paraId="374DEB27" w14:textId="2ADF9EA6" w:rsidR="00C225FD" w:rsidRDefault="00C225FD" w:rsidP="008E6128">
      <w:pPr>
        <w:spacing w:before="100" w:beforeAutospacing="1" w:after="100" w:afterAutospacing="1"/>
        <w:jc w:val="both"/>
        <w:rPr>
          <w:rFonts w:cstheme="minorHAnsi"/>
        </w:rPr>
      </w:pPr>
      <w:r w:rsidRPr="002725D5">
        <w:rPr>
          <w:rFonts w:asciiTheme="minorHAnsi" w:hAnsiTheme="minorHAnsi" w:cstheme="minorHAnsi"/>
        </w:rPr>
        <w:t xml:space="preserve">        </w:t>
      </w:r>
      <w:r w:rsidRPr="00C225FD">
        <w:rPr>
          <w:rFonts w:cstheme="minorHAnsi"/>
          <w:noProof/>
        </w:rPr>
        <w:drawing>
          <wp:inline distT="0" distB="0" distL="0" distR="0" wp14:anchorId="71E5EFDB" wp14:editId="1B5046FA">
            <wp:extent cx="5410200" cy="2637133"/>
            <wp:effectExtent l="0" t="0" r="0" b="0"/>
            <wp:docPr id="16096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02677" name=""/>
                    <pic:cNvPicPr/>
                  </pic:nvPicPr>
                  <pic:blipFill>
                    <a:blip r:embed="rId7"/>
                    <a:stretch>
                      <a:fillRect/>
                    </a:stretch>
                  </pic:blipFill>
                  <pic:spPr>
                    <a:xfrm>
                      <a:off x="0" y="0"/>
                      <a:ext cx="5439131" cy="2651235"/>
                    </a:xfrm>
                    <a:prstGeom prst="rect">
                      <a:avLst/>
                    </a:prstGeom>
                  </pic:spPr>
                </pic:pic>
              </a:graphicData>
            </a:graphic>
          </wp:inline>
        </w:drawing>
      </w:r>
    </w:p>
    <w:p w14:paraId="14A6C11B" w14:textId="77777777" w:rsidR="00FC2CD9" w:rsidRDefault="00FC2CD9" w:rsidP="008E6128">
      <w:pPr>
        <w:spacing w:before="100" w:beforeAutospacing="1" w:after="100" w:afterAutospacing="1"/>
        <w:jc w:val="both"/>
        <w:rPr>
          <w:rFonts w:cstheme="minorHAnsi"/>
          <w:b/>
          <w:bCs/>
          <w:sz w:val="28"/>
          <w:szCs w:val="28"/>
        </w:rPr>
      </w:pPr>
    </w:p>
    <w:p w14:paraId="13FB40F7" w14:textId="4DF6EB1E" w:rsidR="0037127C" w:rsidRPr="00BD418F" w:rsidRDefault="0037127C" w:rsidP="008E6128">
      <w:pPr>
        <w:spacing w:before="100" w:beforeAutospacing="1" w:after="100" w:afterAutospacing="1"/>
        <w:jc w:val="both"/>
        <w:rPr>
          <w:rFonts w:asciiTheme="minorHAnsi" w:hAnsiTheme="minorHAnsi" w:cstheme="minorHAnsi"/>
          <w:b/>
          <w:bCs/>
          <w:sz w:val="28"/>
          <w:szCs w:val="28"/>
        </w:rPr>
      </w:pPr>
      <w:r w:rsidRPr="00BD418F">
        <w:rPr>
          <w:rFonts w:asciiTheme="minorHAnsi" w:hAnsiTheme="minorHAnsi" w:cstheme="minorHAnsi"/>
          <w:b/>
          <w:bCs/>
          <w:sz w:val="28"/>
          <w:szCs w:val="28"/>
        </w:rPr>
        <w:t>Insights from the Graph:</w:t>
      </w:r>
    </w:p>
    <w:p w14:paraId="2212BD1A" w14:textId="7CB51821" w:rsidR="00FC2CD9" w:rsidRPr="00BD418F" w:rsidRDefault="00FC2CD9" w:rsidP="008E6128">
      <w:pPr>
        <w:pStyle w:val="ListParagraph"/>
        <w:numPr>
          <w:ilvl w:val="0"/>
          <w:numId w:val="22"/>
        </w:numPr>
        <w:jc w:val="both"/>
        <w:rPr>
          <w:rFonts w:asciiTheme="minorHAnsi" w:hAnsiTheme="minorHAnsi" w:cstheme="minorHAnsi"/>
        </w:rPr>
      </w:pPr>
      <w:r w:rsidRPr="00BD418F">
        <w:rPr>
          <w:rStyle w:val="Strong"/>
          <w:rFonts w:asciiTheme="minorHAnsi" w:eastAsiaTheme="majorEastAsia" w:hAnsiTheme="minorHAnsi" w:cstheme="minorHAnsi"/>
        </w:rPr>
        <w:t>Private beds:</w:t>
      </w:r>
      <w:r w:rsidRPr="00BD418F">
        <w:rPr>
          <w:rFonts w:asciiTheme="minorHAnsi" w:hAnsiTheme="minorHAnsi" w:cstheme="minorHAnsi"/>
        </w:rPr>
        <w:t xml:space="preserve">  Make up 50% of bed occupancy, indicating high demand for private care.</w:t>
      </w:r>
    </w:p>
    <w:p w14:paraId="2F65B278" w14:textId="4A6B92F6" w:rsidR="00FC2CD9" w:rsidRPr="00BD418F" w:rsidRDefault="00FC2CD9" w:rsidP="008E6128">
      <w:pPr>
        <w:pStyle w:val="ListParagraph"/>
        <w:numPr>
          <w:ilvl w:val="0"/>
          <w:numId w:val="22"/>
        </w:numPr>
        <w:jc w:val="both"/>
        <w:rPr>
          <w:rFonts w:asciiTheme="minorHAnsi" w:hAnsiTheme="minorHAnsi" w:cstheme="minorHAnsi"/>
        </w:rPr>
      </w:pPr>
      <w:r w:rsidRPr="00BD418F">
        <w:rPr>
          <w:rStyle w:val="Strong"/>
          <w:rFonts w:asciiTheme="minorHAnsi" w:eastAsiaTheme="majorEastAsia" w:hAnsiTheme="minorHAnsi" w:cstheme="minorHAnsi"/>
        </w:rPr>
        <w:t>General beds:</w:t>
      </w:r>
      <w:r w:rsidRPr="00BD418F">
        <w:rPr>
          <w:rFonts w:asciiTheme="minorHAnsi" w:hAnsiTheme="minorHAnsi" w:cstheme="minorHAnsi"/>
        </w:rPr>
        <w:t xml:space="preserve">  Account for 33.3%, showing strong demand for general care services.</w:t>
      </w:r>
    </w:p>
    <w:p w14:paraId="6465D85F" w14:textId="1BF1D3A4" w:rsidR="00FC2CD9" w:rsidRPr="00BD418F" w:rsidRDefault="00FC2CD9" w:rsidP="008E6128">
      <w:pPr>
        <w:pStyle w:val="ListParagraph"/>
        <w:numPr>
          <w:ilvl w:val="0"/>
          <w:numId w:val="22"/>
        </w:numPr>
        <w:jc w:val="both"/>
        <w:rPr>
          <w:rFonts w:asciiTheme="minorHAnsi" w:hAnsiTheme="minorHAnsi" w:cstheme="minorHAnsi"/>
        </w:rPr>
      </w:pPr>
      <w:r w:rsidRPr="00BD418F">
        <w:rPr>
          <w:rStyle w:val="Strong"/>
          <w:rFonts w:asciiTheme="minorHAnsi" w:eastAsiaTheme="majorEastAsia" w:hAnsiTheme="minorHAnsi" w:cstheme="minorHAnsi"/>
        </w:rPr>
        <w:t xml:space="preserve">ICU beds: </w:t>
      </w:r>
      <w:r w:rsidRPr="00BD418F">
        <w:rPr>
          <w:rFonts w:asciiTheme="minorHAnsi" w:hAnsiTheme="minorHAnsi" w:cstheme="minorHAnsi"/>
        </w:rPr>
        <w:t xml:space="preserve"> Represent 16.7% of occupancy, suggesting lower demand for critical care.</w:t>
      </w:r>
    </w:p>
    <w:p w14:paraId="2265A026" w14:textId="77777777" w:rsidR="00844E1C" w:rsidRPr="00BD418F" w:rsidRDefault="00844E1C" w:rsidP="008E6128">
      <w:pPr>
        <w:jc w:val="both"/>
        <w:rPr>
          <w:rFonts w:asciiTheme="minorHAnsi" w:hAnsiTheme="minorHAnsi" w:cstheme="minorHAnsi"/>
        </w:rPr>
      </w:pPr>
    </w:p>
    <w:p w14:paraId="69B9D74A" w14:textId="77777777" w:rsidR="002677EC" w:rsidRPr="00BD418F" w:rsidRDefault="00844E1C" w:rsidP="008E6128">
      <w:pPr>
        <w:jc w:val="both"/>
        <w:rPr>
          <w:rFonts w:asciiTheme="minorHAnsi" w:hAnsiTheme="minorHAnsi" w:cstheme="minorHAnsi"/>
          <w:b/>
          <w:bCs/>
          <w:sz w:val="28"/>
          <w:szCs w:val="28"/>
        </w:rPr>
      </w:pPr>
      <w:r w:rsidRPr="00BD418F">
        <w:rPr>
          <w:rFonts w:asciiTheme="minorHAnsi" w:hAnsiTheme="minorHAnsi" w:cstheme="minorHAnsi"/>
          <w:b/>
          <w:bCs/>
          <w:sz w:val="28"/>
          <w:szCs w:val="28"/>
        </w:rPr>
        <w:t>Recommendations:</w:t>
      </w:r>
    </w:p>
    <w:p w14:paraId="67E1C9C5" w14:textId="77777777" w:rsidR="002677EC" w:rsidRPr="00BD418F" w:rsidRDefault="002677EC" w:rsidP="008E6128">
      <w:pPr>
        <w:jc w:val="both"/>
        <w:rPr>
          <w:rFonts w:asciiTheme="minorHAnsi" w:hAnsiTheme="minorHAnsi" w:cstheme="minorHAnsi"/>
          <w:b/>
          <w:bCs/>
        </w:rPr>
      </w:pPr>
    </w:p>
    <w:p w14:paraId="59F285BD" w14:textId="755C1014" w:rsidR="002677EC" w:rsidRPr="00BD418F" w:rsidRDefault="002677EC" w:rsidP="008E6128">
      <w:pPr>
        <w:pStyle w:val="ListParagraph"/>
        <w:numPr>
          <w:ilvl w:val="0"/>
          <w:numId w:val="21"/>
        </w:numPr>
        <w:jc w:val="both"/>
        <w:rPr>
          <w:rFonts w:asciiTheme="minorHAnsi" w:hAnsiTheme="minorHAnsi" w:cstheme="minorHAnsi"/>
          <w:b/>
          <w:bCs/>
        </w:rPr>
      </w:pPr>
      <w:r w:rsidRPr="00BD418F">
        <w:rPr>
          <w:rFonts w:asciiTheme="minorHAnsi" w:hAnsiTheme="minorHAnsi" w:cstheme="minorHAnsi"/>
          <w:b/>
          <w:bCs/>
        </w:rPr>
        <w:t>Increase Private Bed Availability:</w:t>
      </w:r>
      <w:r w:rsidRPr="00BD418F">
        <w:rPr>
          <w:rFonts w:asciiTheme="minorHAnsi" w:hAnsiTheme="minorHAnsi" w:cstheme="minorHAnsi"/>
        </w:rPr>
        <w:t xml:space="preserve"> Given the high demand for private beds, consider expanding private bed capacity to meet patient preferences and needs.</w:t>
      </w:r>
    </w:p>
    <w:p w14:paraId="10348F4D" w14:textId="31DDCF1D" w:rsidR="00F024DA" w:rsidRPr="00BD418F" w:rsidRDefault="00F024DA" w:rsidP="008E6128">
      <w:pPr>
        <w:pStyle w:val="ListParagraph"/>
        <w:numPr>
          <w:ilvl w:val="0"/>
          <w:numId w:val="21"/>
        </w:numPr>
        <w:jc w:val="both"/>
        <w:rPr>
          <w:rFonts w:asciiTheme="minorHAnsi" w:hAnsiTheme="minorHAnsi" w:cstheme="minorHAnsi"/>
          <w:b/>
          <w:bCs/>
        </w:rPr>
      </w:pPr>
      <w:r w:rsidRPr="00BD418F">
        <w:rPr>
          <w:rFonts w:asciiTheme="minorHAnsi" w:hAnsiTheme="minorHAnsi" w:cstheme="minorHAnsi"/>
          <w:b/>
          <w:bCs/>
        </w:rPr>
        <w:t>Optimize General Bed Usage</w:t>
      </w:r>
      <w:r w:rsidRPr="00BD418F">
        <w:rPr>
          <w:rFonts w:asciiTheme="minorHAnsi" w:hAnsiTheme="minorHAnsi" w:cstheme="minorHAnsi"/>
        </w:rPr>
        <w:t>: With 33.3% of beds occupied by general care patients, ensure efficient management and timely turnover to maximize bed availability.</w:t>
      </w:r>
    </w:p>
    <w:p w14:paraId="14874B51" w14:textId="1066CCD3" w:rsidR="005A7A93" w:rsidRPr="001838EF" w:rsidRDefault="00F024DA" w:rsidP="008E6128">
      <w:pPr>
        <w:pStyle w:val="ListParagraph"/>
        <w:numPr>
          <w:ilvl w:val="0"/>
          <w:numId w:val="21"/>
        </w:numPr>
        <w:jc w:val="both"/>
        <w:rPr>
          <w:rFonts w:asciiTheme="minorHAnsi" w:hAnsiTheme="minorHAnsi" w:cstheme="minorHAnsi"/>
        </w:rPr>
      </w:pPr>
      <w:r w:rsidRPr="001838EF">
        <w:rPr>
          <w:rFonts w:asciiTheme="minorHAnsi" w:hAnsiTheme="minorHAnsi" w:cstheme="minorHAnsi"/>
          <w:b/>
          <w:bCs/>
        </w:rPr>
        <w:lastRenderedPageBreak/>
        <w:t xml:space="preserve">Monitor ICU Utilization: </w:t>
      </w:r>
      <w:r w:rsidRPr="001838EF">
        <w:rPr>
          <w:rFonts w:asciiTheme="minorHAnsi" w:hAnsiTheme="minorHAnsi" w:cstheme="minorHAnsi"/>
        </w:rPr>
        <w:t>Track ICU bed usage and adjust capacity to ensure readiness for critical care.</w:t>
      </w:r>
    </w:p>
    <w:p w14:paraId="6DF1AFBE" w14:textId="77777777" w:rsidR="0081524A" w:rsidRDefault="0081524A" w:rsidP="008E6128">
      <w:pPr>
        <w:jc w:val="both"/>
        <w:rPr>
          <w:rFonts w:cstheme="minorHAnsi"/>
        </w:rPr>
      </w:pPr>
    </w:p>
    <w:p w14:paraId="5E2EAA2B" w14:textId="77777777" w:rsidR="001F2B51" w:rsidRDefault="001F2B51" w:rsidP="008E6128">
      <w:pPr>
        <w:jc w:val="both"/>
        <w:rPr>
          <w:rFonts w:asciiTheme="minorHAnsi" w:hAnsiTheme="minorHAnsi" w:cstheme="minorHAnsi"/>
          <w:b/>
          <w:bCs/>
          <w:sz w:val="28"/>
          <w:szCs w:val="28"/>
        </w:rPr>
      </w:pPr>
    </w:p>
    <w:p w14:paraId="5909F409" w14:textId="45941D23" w:rsidR="00152BAB" w:rsidRPr="00F61F97" w:rsidRDefault="00BD35FD" w:rsidP="008E6128">
      <w:pPr>
        <w:jc w:val="both"/>
        <w:rPr>
          <w:rFonts w:asciiTheme="minorHAnsi" w:hAnsiTheme="minorHAnsi" w:cstheme="minorHAnsi"/>
          <w:b/>
          <w:bCs/>
          <w:sz w:val="28"/>
          <w:szCs w:val="28"/>
        </w:rPr>
      </w:pPr>
      <w:r w:rsidRPr="00F61F97">
        <w:rPr>
          <w:rFonts w:asciiTheme="minorHAnsi" w:hAnsiTheme="minorHAnsi" w:cstheme="minorHAnsi"/>
          <w:b/>
          <w:bCs/>
          <w:sz w:val="28"/>
          <w:szCs w:val="28"/>
        </w:rPr>
        <w:t>USE CASE 4</w:t>
      </w:r>
      <w:r w:rsidR="005A7A93" w:rsidRPr="00F61F97">
        <w:rPr>
          <w:rFonts w:asciiTheme="minorHAnsi" w:hAnsiTheme="minorHAnsi" w:cstheme="minorHAnsi"/>
          <w:b/>
          <w:bCs/>
          <w:sz w:val="28"/>
          <w:szCs w:val="28"/>
        </w:rPr>
        <w:t xml:space="preserve">: </w:t>
      </w:r>
      <w:r w:rsidR="00915CAF" w:rsidRPr="00F61F97">
        <w:rPr>
          <w:rFonts w:asciiTheme="minorHAnsi" w:hAnsiTheme="minorHAnsi" w:cstheme="minorHAnsi"/>
          <w:b/>
          <w:bCs/>
          <w:sz w:val="28"/>
          <w:szCs w:val="28"/>
        </w:rPr>
        <w:t>Length of stay distribution analysis</w:t>
      </w:r>
    </w:p>
    <w:p w14:paraId="07E33714" w14:textId="77777777" w:rsidR="004E2ABA" w:rsidRPr="00F61F97" w:rsidRDefault="004E2ABA" w:rsidP="008E6128">
      <w:pPr>
        <w:jc w:val="both"/>
        <w:rPr>
          <w:rFonts w:asciiTheme="minorHAnsi" w:hAnsiTheme="minorHAnsi" w:cstheme="minorHAnsi"/>
          <w:b/>
          <w:bCs/>
          <w:sz w:val="28"/>
          <w:szCs w:val="28"/>
        </w:rPr>
      </w:pPr>
    </w:p>
    <w:p w14:paraId="7EEF9217" w14:textId="55D6175A" w:rsidR="00B72EEF" w:rsidRPr="00F61F97" w:rsidRDefault="00B72EEF" w:rsidP="008E6128">
      <w:pPr>
        <w:jc w:val="both"/>
        <w:rPr>
          <w:rFonts w:asciiTheme="minorHAnsi" w:hAnsiTheme="minorHAnsi" w:cstheme="minorHAnsi"/>
        </w:rPr>
      </w:pPr>
      <w:r w:rsidRPr="00F61F97">
        <w:rPr>
          <w:rFonts w:asciiTheme="minorHAnsi" w:hAnsiTheme="minorHAnsi" w:cstheme="minorHAnsi"/>
          <w:b/>
          <w:bCs/>
          <w:sz w:val="28"/>
          <w:szCs w:val="28"/>
        </w:rPr>
        <w:t>Use Case Description:</w:t>
      </w:r>
      <w:r w:rsidR="00835346" w:rsidRPr="00F61F97">
        <w:rPr>
          <w:rFonts w:asciiTheme="minorHAnsi" w:hAnsiTheme="minorHAnsi" w:cstheme="minorHAnsi"/>
          <w:b/>
          <w:bCs/>
          <w:sz w:val="28"/>
          <w:szCs w:val="28"/>
        </w:rPr>
        <w:t xml:space="preserve"> </w:t>
      </w:r>
      <w:r w:rsidRPr="00F61F97">
        <w:rPr>
          <w:rFonts w:asciiTheme="minorHAnsi" w:hAnsiTheme="minorHAnsi" w:cstheme="minorHAnsi"/>
        </w:rPr>
        <w:t>Analyze the average and maximum length of patient stays to identify trends in hospital resource usage, optimize bed management, and improve discharge planning for better operational efficiency.</w:t>
      </w:r>
    </w:p>
    <w:p w14:paraId="6951EAD1" w14:textId="77777777" w:rsidR="00152BAB" w:rsidRPr="00F61F97" w:rsidRDefault="00152BAB" w:rsidP="008E6128">
      <w:pPr>
        <w:jc w:val="both"/>
        <w:rPr>
          <w:rFonts w:asciiTheme="minorHAnsi" w:hAnsiTheme="minorHAnsi" w:cstheme="minorHAnsi"/>
        </w:rPr>
      </w:pPr>
    </w:p>
    <w:p w14:paraId="0B994310" w14:textId="17D3E8B3" w:rsidR="00A04274" w:rsidRPr="00F61F97" w:rsidRDefault="00152BAB" w:rsidP="008E6128">
      <w:pPr>
        <w:jc w:val="both"/>
        <w:rPr>
          <w:rFonts w:asciiTheme="minorHAnsi" w:hAnsiTheme="minorHAnsi" w:cstheme="minorHAnsi"/>
          <w:b/>
          <w:bCs/>
          <w:sz w:val="28"/>
          <w:szCs w:val="28"/>
        </w:rPr>
      </w:pPr>
      <w:r w:rsidRPr="00F61F97">
        <w:rPr>
          <w:rFonts w:asciiTheme="minorHAnsi" w:hAnsiTheme="minorHAnsi" w:cstheme="minorHAnsi"/>
          <w:b/>
          <w:bCs/>
          <w:sz w:val="28"/>
          <w:szCs w:val="28"/>
        </w:rPr>
        <w:t>Visualization:</w:t>
      </w:r>
      <w:r w:rsidR="00A04274" w:rsidRPr="00F61F97">
        <w:rPr>
          <w:rFonts w:asciiTheme="minorHAnsi" w:hAnsiTheme="minorHAnsi" w:cstheme="minorHAnsi"/>
          <w:b/>
          <w:bCs/>
          <w:sz w:val="28"/>
          <w:szCs w:val="28"/>
        </w:rPr>
        <w:t xml:space="preserve"> </w:t>
      </w:r>
      <w:r w:rsidR="00835346" w:rsidRPr="00F61F97">
        <w:rPr>
          <w:rFonts w:asciiTheme="minorHAnsi" w:hAnsiTheme="minorHAnsi" w:cstheme="minorHAnsi"/>
          <w:b/>
          <w:bCs/>
          <w:sz w:val="28"/>
          <w:szCs w:val="28"/>
        </w:rPr>
        <w:t xml:space="preserve"> </w:t>
      </w:r>
      <w:r w:rsidR="00A04274" w:rsidRPr="00F61F97">
        <w:rPr>
          <w:rFonts w:asciiTheme="minorHAnsi" w:hAnsiTheme="minorHAnsi" w:cstheme="minorHAnsi"/>
        </w:rPr>
        <w:t>The graph shows the average and maximum length of stay for patients. It provides insights into patient stay durations, which can help optimize hospital resource allocation and improve care management.</w:t>
      </w:r>
    </w:p>
    <w:p w14:paraId="57242C7B" w14:textId="77777777" w:rsidR="004E2ABA" w:rsidRDefault="004E2ABA" w:rsidP="008E6128">
      <w:pPr>
        <w:jc w:val="both"/>
        <w:rPr>
          <w:rFonts w:asciiTheme="minorHAnsi" w:hAnsiTheme="minorHAnsi" w:cstheme="minorHAnsi"/>
        </w:rPr>
      </w:pPr>
    </w:p>
    <w:p w14:paraId="78B81D6B" w14:textId="4D0CCBE1" w:rsidR="00085A87" w:rsidRDefault="004E2ABA" w:rsidP="008E6128">
      <w:pPr>
        <w:jc w:val="both"/>
        <w:rPr>
          <w:rFonts w:asciiTheme="minorHAnsi" w:hAnsiTheme="minorHAnsi" w:cstheme="minorHAnsi"/>
        </w:rPr>
      </w:pPr>
      <w:r>
        <w:rPr>
          <w:rFonts w:asciiTheme="minorHAnsi" w:hAnsiTheme="minorHAnsi" w:cstheme="minorHAnsi"/>
        </w:rPr>
        <w:t xml:space="preserve">                     </w:t>
      </w:r>
      <w:r w:rsidRPr="004E2ABA">
        <w:rPr>
          <w:rFonts w:asciiTheme="minorHAnsi" w:hAnsiTheme="minorHAnsi" w:cstheme="minorHAnsi"/>
          <w:noProof/>
        </w:rPr>
        <w:drawing>
          <wp:inline distT="0" distB="0" distL="0" distR="0" wp14:anchorId="14703926" wp14:editId="404D37CC">
            <wp:extent cx="4895850" cy="2712782"/>
            <wp:effectExtent l="0" t="0" r="0" b="0"/>
            <wp:docPr id="131932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23676" name=""/>
                    <pic:cNvPicPr/>
                  </pic:nvPicPr>
                  <pic:blipFill>
                    <a:blip r:embed="rId8"/>
                    <a:stretch>
                      <a:fillRect/>
                    </a:stretch>
                  </pic:blipFill>
                  <pic:spPr>
                    <a:xfrm>
                      <a:off x="0" y="0"/>
                      <a:ext cx="4916951" cy="2724474"/>
                    </a:xfrm>
                    <a:prstGeom prst="rect">
                      <a:avLst/>
                    </a:prstGeom>
                  </pic:spPr>
                </pic:pic>
              </a:graphicData>
            </a:graphic>
          </wp:inline>
        </w:drawing>
      </w:r>
    </w:p>
    <w:p w14:paraId="551A1E7E" w14:textId="77777777" w:rsidR="00EA21AF" w:rsidRDefault="00EA21AF" w:rsidP="008E6128">
      <w:pPr>
        <w:jc w:val="both"/>
        <w:rPr>
          <w:rFonts w:asciiTheme="minorHAnsi" w:hAnsiTheme="minorHAnsi" w:cstheme="minorHAnsi"/>
          <w:b/>
          <w:bCs/>
          <w:sz w:val="28"/>
          <w:szCs w:val="28"/>
        </w:rPr>
      </w:pPr>
    </w:p>
    <w:p w14:paraId="29CC7669" w14:textId="77777777" w:rsidR="00EA21AF" w:rsidRDefault="00EA21AF" w:rsidP="008E6128">
      <w:pPr>
        <w:jc w:val="both"/>
        <w:rPr>
          <w:rFonts w:asciiTheme="minorHAnsi" w:hAnsiTheme="minorHAnsi" w:cstheme="minorHAnsi"/>
          <w:b/>
          <w:bCs/>
          <w:sz w:val="28"/>
          <w:szCs w:val="28"/>
        </w:rPr>
      </w:pPr>
    </w:p>
    <w:p w14:paraId="014DDCBD" w14:textId="77777777" w:rsidR="00EA21AF" w:rsidRDefault="00EA21AF" w:rsidP="008E6128">
      <w:pPr>
        <w:jc w:val="both"/>
        <w:rPr>
          <w:rFonts w:asciiTheme="minorHAnsi" w:hAnsiTheme="minorHAnsi" w:cstheme="minorHAnsi"/>
          <w:b/>
          <w:bCs/>
          <w:sz w:val="28"/>
          <w:szCs w:val="28"/>
        </w:rPr>
      </w:pPr>
    </w:p>
    <w:p w14:paraId="25704161" w14:textId="23E773B0" w:rsidR="00070D6F" w:rsidRPr="002D2D1B" w:rsidRDefault="00070D6F" w:rsidP="008E6128">
      <w:pPr>
        <w:jc w:val="both"/>
        <w:rPr>
          <w:rFonts w:asciiTheme="minorHAnsi" w:hAnsiTheme="minorHAnsi" w:cstheme="minorHAnsi"/>
          <w:b/>
          <w:bCs/>
          <w:sz w:val="28"/>
          <w:szCs w:val="28"/>
        </w:rPr>
      </w:pPr>
      <w:r w:rsidRPr="002D2D1B">
        <w:rPr>
          <w:rFonts w:asciiTheme="minorHAnsi" w:hAnsiTheme="minorHAnsi" w:cstheme="minorHAnsi"/>
          <w:b/>
          <w:bCs/>
          <w:sz w:val="28"/>
          <w:szCs w:val="28"/>
        </w:rPr>
        <w:t>Insights from the Graph:</w:t>
      </w:r>
    </w:p>
    <w:p w14:paraId="46BF914A" w14:textId="77777777" w:rsidR="00070D6F" w:rsidRPr="002D2D1B" w:rsidRDefault="00070D6F" w:rsidP="008E6128">
      <w:pPr>
        <w:jc w:val="both"/>
        <w:rPr>
          <w:rFonts w:asciiTheme="minorHAnsi" w:hAnsiTheme="minorHAnsi" w:cstheme="minorHAnsi"/>
        </w:rPr>
      </w:pPr>
    </w:p>
    <w:p w14:paraId="48233699" w14:textId="77777777" w:rsidR="00EA21AF" w:rsidRPr="002D2D1B" w:rsidRDefault="00EA21AF" w:rsidP="008E6128">
      <w:pPr>
        <w:numPr>
          <w:ilvl w:val="0"/>
          <w:numId w:val="23"/>
        </w:numPr>
        <w:jc w:val="both"/>
        <w:rPr>
          <w:rFonts w:asciiTheme="minorHAnsi" w:hAnsiTheme="minorHAnsi" w:cstheme="minorHAnsi"/>
        </w:rPr>
      </w:pPr>
      <w:r w:rsidRPr="002D2D1B">
        <w:rPr>
          <w:rFonts w:asciiTheme="minorHAnsi" w:hAnsiTheme="minorHAnsi" w:cstheme="minorHAnsi"/>
          <w:b/>
          <w:bCs/>
        </w:rPr>
        <w:t>Average Length of Stay:</w:t>
      </w:r>
      <w:r w:rsidRPr="002D2D1B">
        <w:rPr>
          <w:rFonts w:asciiTheme="minorHAnsi" w:hAnsiTheme="minorHAnsi" w:cstheme="minorHAnsi"/>
        </w:rPr>
        <w:t> The average length of stay is approximately 8 days.</w:t>
      </w:r>
    </w:p>
    <w:p w14:paraId="09F27828" w14:textId="77777777" w:rsidR="00EA21AF" w:rsidRPr="002D2D1B" w:rsidRDefault="00EA21AF" w:rsidP="008E6128">
      <w:pPr>
        <w:numPr>
          <w:ilvl w:val="0"/>
          <w:numId w:val="23"/>
        </w:numPr>
        <w:jc w:val="both"/>
        <w:rPr>
          <w:rFonts w:asciiTheme="minorHAnsi" w:hAnsiTheme="minorHAnsi" w:cstheme="minorHAnsi"/>
        </w:rPr>
      </w:pPr>
      <w:r w:rsidRPr="002D2D1B">
        <w:rPr>
          <w:rFonts w:asciiTheme="minorHAnsi" w:hAnsiTheme="minorHAnsi" w:cstheme="minorHAnsi"/>
          <w:b/>
          <w:bCs/>
        </w:rPr>
        <w:t>Maximum Length of Stay:</w:t>
      </w:r>
      <w:r w:rsidRPr="002D2D1B">
        <w:rPr>
          <w:rFonts w:asciiTheme="minorHAnsi" w:hAnsiTheme="minorHAnsi" w:cstheme="minorHAnsi"/>
        </w:rPr>
        <w:t> The maximum length of stay is approximately 45 days.</w:t>
      </w:r>
    </w:p>
    <w:p w14:paraId="03696C9F" w14:textId="77777777" w:rsidR="00EA21AF" w:rsidRPr="002D2D1B" w:rsidRDefault="00EA21AF" w:rsidP="008E6128">
      <w:pPr>
        <w:jc w:val="both"/>
        <w:rPr>
          <w:rFonts w:asciiTheme="minorHAnsi" w:hAnsiTheme="minorHAnsi" w:cstheme="minorHAnsi"/>
        </w:rPr>
      </w:pPr>
    </w:p>
    <w:p w14:paraId="14393FA0" w14:textId="77777777" w:rsidR="000B50C4" w:rsidRPr="002D2D1B" w:rsidRDefault="000B50C4" w:rsidP="008E6128">
      <w:pPr>
        <w:spacing w:before="100" w:beforeAutospacing="1" w:after="100" w:afterAutospacing="1" w:line="259" w:lineRule="auto"/>
        <w:jc w:val="both"/>
        <w:rPr>
          <w:rFonts w:asciiTheme="minorHAnsi" w:hAnsiTheme="minorHAnsi" w:cstheme="minorHAnsi"/>
          <w:b/>
          <w:bCs/>
          <w:sz w:val="28"/>
          <w:szCs w:val="28"/>
        </w:rPr>
      </w:pPr>
    </w:p>
    <w:p w14:paraId="107FFFC4" w14:textId="77777777" w:rsidR="000B50C4" w:rsidRDefault="000B50C4" w:rsidP="008E6128">
      <w:pPr>
        <w:spacing w:before="100" w:beforeAutospacing="1" w:after="100" w:afterAutospacing="1" w:line="259" w:lineRule="auto"/>
        <w:jc w:val="both"/>
        <w:rPr>
          <w:rFonts w:asciiTheme="minorHAnsi" w:hAnsiTheme="minorHAnsi" w:cstheme="minorHAnsi"/>
          <w:b/>
          <w:bCs/>
          <w:sz w:val="28"/>
          <w:szCs w:val="28"/>
        </w:rPr>
      </w:pPr>
    </w:p>
    <w:p w14:paraId="79437D93" w14:textId="734A9D43" w:rsidR="008362EE" w:rsidRDefault="00141F03" w:rsidP="008E6128">
      <w:pPr>
        <w:spacing w:before="100" w:beforeAutospacing="1" w:after="100" w:afterAutospacing="1" w:line="259" w:lineRule="auto"/>
        <w:jc w:val="both"/>
        <w:rPr>
          <w:rFonts w:asciiTheme="minorHAnsi" w:hAnsiTheme="minorHAnsi" w:cstheme="minorHAnsi"/>
          <w:b/>
          <w:bCs/>
          <w:sz w:val="28"/>
          <w:szCs w:val="28"/>
        </w:rPr>
      </w:pPr>
      <w:r w:rsidRPr="00141F03">
        <w:rPr>
          <w:rFonts w:asciiTheme="minorHAnsi" w:hAnsiTheme="minorHAnsi" w:cstheme="minorHAnsi"/>
          <w:b/>
          <w:bCs/>
          <w:sz w:val="28"/>
          <w:szCs w:val="28"/>
        </w:rPr>
        <w:lastRenderedPageBreak/>
        <w:t>Recommendations:</w:t>
      </w:r>
    </w:p>
    <w:p w14:paraId="3707E2BB" w14:textId="4E61711C" w:rsidR="00703A6B" w:rsidRPr="00103699" w:rsidRDefault="00703A6B" w:rsidP="008E6128">
      <w:pPr>
        <w:pStyle w:val="ListParagraph"/>
        <w:numPr>
          <w:ilvl w:val="0"/>
          <w:numId w:val="24"/>
        </w:numPr>
        <w:spacing w:before="100" w:beforeAutospacing="1" w:after="100" w:afterAutospacing="1" w:line="259" w:lineRule="auto"/>
        <w:jc w:val="both"/>
        <w:rPr>
          <w:rFonts w:asciiTheme="minorHAnsi" w:hAnsiTheme="minorHAnsi" w:cstheme="minorHAnsi"/>
        </w:rPr>
      </w:pPr>
      <w:r w:rsidRPr="00103699">
        <w:rPr>
          <w:rFonts w:asciiTheme="minorHAnsi" w:hAnsiTheme="minorHAnsi" w:cstheme="minorHAnsi"/>
          <w:b/>
          <w:bCs/>
        </w:rPr>
        <w:t xml:space="preserve">Address Long Stays: </w:t>
      </w:r>
      <w:r w:rsidRPr="00103699">
        <w:rPr>
          <w:rFonts w:asciiTheme="minorHAnsi" w:hAnsiTheme="minorHAnsi" w:cstheme="minorHAnsi"/>
        </w:rPr>
        <w:t>The maximum stay of 45 days suggests the need for a review of long-term cases. Hospitals should identify the causes (e.g., complex cases or delays in discharge) and implement strategies to reduce unnecessary extended stays.</w:t>
      </w:r>
    </w:p>
    <w:p w14:paraId="25DB5B27" w14:textId="77777777" w:rsidR="005C34DB" w:rsidRPr="00103699" w:rsidRDefault="005C34DB" w:rsidP="008E6128">
      <w:pPr>
        <w:pStyle w:val="ListParagraph"/>
        <w:spacing w:before="100" w:beforeAutospacing="1" w:after="100" w:afterAutospacing="1" w:line="259" w:lineRule="auto"/>
        <w:jc w:val="both"/>
        <w:rPr>
          <w:rFonts w:asciiTheme="minorHAnsi" w:hAnsiTheme="minorHAnsi" w:cstheme="minorHAnsi"/>
        </w:rPr>
      </w:pPr>
    </w:p>
    <w:p w14:paraId="13CFCBDE" w14:textId="2FB427B7" w:rsidR="00CB4483" w:rsidRDefault="005C34DB" w:rsidP="008E6128">
      <w:pPr>
        <w:pStyle w:val="ListParagraph"/>
        <w:numPr>
          <w:ilvl w:val="0"/>
          <w:numId w:val="24"/>
        </w:numPr>
        <w:spacing w:before="100" w:beforeAutospacing="1" w:after="100" w:afterAutospacing="1"/>
        <w:jc w:val="both"/>
        <w:rPr>
          <w:rFonts w:asciiTheme="minorHAnsi" w:hAnsiTheme="minorHAnsi" w:cstheme="minorHAnsi"/>
        </w:rPr>
      </w:pPr>
      <w:r w:rsidRPr="005C34DB">
        <w:rPr>
          <w:rFonts w:asciiTheme="minorHAnsi" w:hAnsiTheme="minorHAnsi" w:cstheme="minorHAnsi"/>
          <w:b/>
          <w:bCs/>
        </w:rPr>
        <w:t>Optimize Bed Management:</w:t>
      </w:r>
      <w:r w:rsidRPr="005C34DB">
        <w:rPr>
          <w:rFonts w:asciiTheme="minorHAnsi" w:hAnsiTheme="minorHAnsi" w:cstheme="minorHAnsi"/>
        </w:rPr>
        <w:t xml:space="preserve"> With an average stay of 8 days, improve bed turnover by streamlining discharge planning and patient flow to minimize delays in bed availability.</w:t>
      </w:r>
    </w:p>
    <w:p w14:paraId="123D30D3" w14:textId="77777777" w:rsidR="00CB4483" w:rsidRPr="00CB4483" w:rsidRDefault="00CB4483" w:rsidP="008E6128">
      <w:pPr>
        <w:pStyle w:val="ListParagraph"/>
        <w:jc w:val="both"/>
        <w:rPr>
          <w:rFonts w:asciiTheme="minorHAnsi" w:hAnsiTheme="minorHAnsi" w:cstheme="minorHAnsi"/>
        </w:rPr>
      </w:pPr>
    </w:p>
    <w:p w14:paraId="021F9FAC" w14:textId="611DE4E0" w:rsidR="00CB4483" w:rsidRDefault="00CB4483" w:rsidP="008E6128">
      <w:pPr>
        <w:pStyle w:val="ListParagraph"/>
        <w:numPr>
          <w:ilvl w:val="0"/>
          <w:numId w:val="24"/>
        </w:numPr>
        <w:spacing w:before="100" w:beforeAutospacing="1" w:after="100" w:afterAutospacing="1"/>
        <w:jc w:val="both"/>
        <w:rPr>
          <w:rFonts w:asciiTheme="minorHAnsi" w:hAnsiTheme="minorHAnsi" w:cstheme="minorHAnsi"/>
        </w:rPr>
      </w:pPr>
      <w:r w:rsidRPr="00CB4483">
        <w:rPr>
          <w:rFonts w:asciiTheme="minorHAnsi" w:hAnsiTheme="minorHAnsi" w:cstheme="minorHAnsi"/>
          <w:b/>
          <w:bCs/>
        </w:rPr>
        <w:t>Implement Predictive Planning:</w:t>
      </w:r>
      <w:r w:rsidRPr="00CB4483">
        <w:rPr>
          <w:rFonts w:asciiTheme="minorHAnsi" w:hAnsiTheme="minorHAnsi" w:cstheme="minorHAnsi"/>
        </w:rPr>
        <w:t xml:space="preserve"> Use average and maximum length of stay data to forecast future bed usage and staffing needs, ensuring adequate resources are available for both short-term and long-term patients.</w:t>
      </w:r>
    </w:p>
    <w:p w14:paraId="46084029" w14:textId="77777777" w:rsidR="00157DCF" w:rsidRPr="00157DCF" w:rsidRDefault="00157DCF" w:rsidP="008E6128">
      <w:pPr>
        <w:pStyle w:val="ListParagraph"/>
        <w:jc w:val="both"/>
        <w:rPr>
          <w:rFonts w:asciiTheme="minorHAnsi" w:hAnsiTheme="minorHAnsi" w:cstheme="minorHAnsi"/>
        </w:rPr>
      </w:pPr>
    </w:p>
    <w:p w14:paraId="5580B763" w14:textId="5C3A8CA8" w:rsidR="00157DCF" w:rsidRDefault="00157DCF" w:rsidP="008E6128">
      <w:pPr>
        <w:spacing w:before="100" w:beforeAutospacing="1" w:after="100" w:afterAutospacing="1"/>
        <w:jc w:val="both"/>
        <w:rPr>
          <w:rFonts w:asciiTheme="minorHAnsi" w:hAnsiTheme="minorHAnsi" w:cstheme="minorHAnsi"/>
          <w:b/>
          <w:bCs/>
          <w:sz w:val="28"/>
          <w:szCs w:val="28"/>
        </w:rPr>
      </w:pPr>
      <w:r w:rsidRPr="00157DCF">
        <w:rPr>
          <w:rFonts w:asciiTheme="minorHAnsi" w:hAnsiTheme="minorHAnsi" w:cstheme="minorHAnsi"/>
          <w:b/>
          <w:bCs/>
          <w:sz w:val="28"/>
          <w:szCs w:val="28"/>
        </w:rPr>
        <w:t xml:space="preserve">USE CASE 5: </w:t>
      </w:r>
      <w:r w:rsidR="00383E49">
        <w:rPr>
          <w:rFonts w:asciiTheme="minorHAnsi" w:hAnsiTheme="minorHAnsi" w:cstheme="minorHAnsi"/>
          <w:b/>
          <w:bCs/>
          <w:sz w:val="28"/>
          <w:szCs w:val="28"/>
        </w:rPr>
        <w:t xml:space="preserve"> Seasonal Admission Patterns</w:t>
      </w:r>
    </w:p>
    <w:p w14:paraId="7A5BF69D" w14:textId="3E87B2D4" w:rsidR="00AC42C9" w:rsidRPr="00D54AE2" w:rsidRDefault="00AC42C9"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 xml:space="preserve">Use Case Description: </w:t>
      </w:r>
      <w:r w:rsidR="00D54AE2">
        <w:rPr>
          <w:rFonts w:asciiTheme="minorHAnsi" w:hAnsiTheme="minorHAnsi" w:cstheme="minorHAnsi"/>
          <w:b/>
          <w:bCs/>
          <w:sz w:val="28"/>
          <w:szCs w:val="28"/>
        </w:rPr>
        <w:t xml:space="preserve"> </w:t>
      </w:r>
      <w:r w:rsidRPr="00AC42C9">
        <w:rPr>
          <w:rFonts w:asciiTheme="minorHAnsi" w:hAnsiTheme="minorHAnsi" w:cstheme="minorHAnsi"/>
        </w:rPr>
        <w:t>Analyze monthly patient admissions to identify seasonal trends, enabling hospitals to anticipate peak periods and optimize resource allocation, staffing, and capacity planning accordingly.</w:t>
      </w:r>
    </w:p>
    <w:p w14:paraId="6BD391BE" w14:textId="2FD9FF13" w:rsidR="006E059E" w:rsidRPr="00D54AE2" w:rsidRDefault="006E059E" w:rsidP="008E6128">
      <w:pPr>
        <w:spacing w:before="100" w:beforeAutospacing="1" w:after="100" w:afterAutospacing="1"/>
        <w:jc w:val="both"/>
        <w:rPr>
          <w:rFonts w:asciiTheme="minorHAnsi" w:hAnsiTheme="minorHAnsi" w:cstheme="minorHAnsi"/>
          <w:b/>
          <w:bCs/>
          <w:sz w:val="28"/>
          <w:szCs w:val="28"/>
        </w:rPr>
      </w:pPr>
      <w:r w:rsidRPr="006E059E">
        <w:rPr>
          <w:rFonts w:asciiTheme="minorHAnsi" w:hAnsiTheme="minorHAnsi" w:cstheme="minorHAnsi"/>
          <w:b/>
          <w:bCs/>
          <w:sz w:val="28"/>
          <w:szCs w:val="28"/>
        </w:rPr>
        <w:t xml:space="preserve">Visualization: </w:t>
      </w:r>
      <w:r w:rsidR="00D54AE2">
        <w:rPr>
          <w:rFonts w:asciiTheme="minorHAnsi" w:hAnsiTheme="minorHAnsi" w:cstheme="minorHAnsi"/>
          <w:b/>
          <w:bCs/>
          <w:sz w:val="28"/>
          <w:szCs w:val="28"/>
        </w:rPr>
        <w:t xml:space="preserve"> </w:t>
      </w:r>
      <w:r w:rsidR="00310967" w:rsidRPr="00310967">
        <w:rPr>
          <w:rFonts w:asciiTheme="minorHAnsi" w:hAnsiTheme="minorHAnsi" w:cstheme="minorHAnsi"/>
        </w:rPr>
        <w:t xml:space="preserve">The below graph reveals seasonal trends </w:t>
      </w:r>
      <w:proofErr w:type="spellStart"/>
      <w:r w:rsidR="00310967" w:rsidRPr="00310967">
        <w:rPr>
          <w:rFonts w:asciiTheme="minorHAnsi" w:hAnsiTheme="minorHAnsi" w:cstheme="minorHAnsi"/>
        </w:rPr>
        <w:t>in patient</w:t>
      </w:r>
      <w:proofErr w:type="spellEnd"/>
      <w:r w:rsidR="00310967" w:rsidRPr="00310967">
        <w:rPr>
          <w:rFonts w:asciiTheme="minorHAnsi" w:hAnsiTheme="minorHAnsi" w:cstheme="minorHAnsi"/>
        </w:rPr>
        <w:t xml:space="preserve"> admissions by month, helping to understand hospital usage patterns and plan resource allocation for peak periods.</w:t>
      </w:r>
    </w:p>
    <w:p w14:paraId="49C57B52" w14:textId="22AD8E14" w:rsidR="00CF6B0E" w:rsidRDefault="00CF6B0E" w:rsidP="008E6128">
      <w:pPr>
        <w:spacing w:before="100" w:beforeAutospacing="1" w:after="100" w:afterAutospacing="1"/>
        <w:jc w:val="both"/>
        <w:rPr>
          <w:rFonts w:asciiTheme="minorHAnsi" w:hAnsiTheme="minorHAnsi" w:cstheme="minorHAnsi"/>
          <w:b/>
          <w:bCs/>
          <w:sz w:val="28"/>
          <w:szCs w:val="28"/>
        </w:rPr>
      </w:pPr>
      <w:r w:rsidRPr="00CF6B0E">
        <w:rPr>
          <w:rFonts w:asciiTheme="minorHAnsi" w:hAnsiTheme="minorHAnsi" w:cstheme="minorHAnsi"/>
          <w:b/>
          <w:bCs/>
          <w:noProof/>
          <w:sz w:val="28"/>
          <w:szCs w:val="28"/>
        </w:rPr>
        <w:drawing>
          <wp:inline distT="0" distB="0" distL="0" distR="0" wp14:anchorId="7730607E" wp14:editId="15F2A9B4">
            <wp:extent cx="5706271" cy="3048425"/>
            <wp:effectExtent l="0" t="0" r="8890" b="0"/>
            <wp:docPr id="153105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56066" name=""/>
                    <pic:cNvPicPr/>
                  </pic:nvPicPr>
                  <pic:blipFill>
                    <a:blip r:embed="rId9"/>
                    <a:stretch>
                      <a:fillRect/>
                    </a:stretch>
                  </pic:blipFill>
                  <pic:spPr>
                    <a:xfrm>
                      <a:off x="0" y="0"/>
                      <a:ext cx="5706271" cy="3048425"/>
                    </a:xfrm>
                    <a:prstGeom prst="rect">
                      <a:avLst/>
                    </a:prstGeom>
                  </pic:spPr>
                </pic:pic>
              </a:graphicData>
            </a:graphic>
          </wp:inline>
        </w:drawing>
      </w:r>
    </w:p>
    <w:p w14:paraId="09669229" w14:textId="77777777" w:rsidR="005618EA" w:rsidRDefault="005618EA" w:rsidP="008E6128">
      <w:pPr>
        <w:spacing w:before="100" w:beforeAutospacing="1" w:after="100" w:afterAutospacing="1"/>
        <w:jc w:val="both"/>
        <w:rPr>
          <w:rFonts w:asciiTheme="minorHAnsi" w:hAnsiTheme="minorHAnsi" w:cstheme="minorHAnsi"/>
          <w:b/>
          <w:bCs/>
          <w:sz w:val="28"/>
          <w:szCs w:val="28"/>
        </w:rPr>
      </w:pPr>
    </w:p>
    <w:p w14:paraId="6CEE9220" w14:textId="05F7AAF8" w:rsidR="00CF6B0E" w:rsidRDefault="00CF6B0E"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lastRenderedPageBreak/>
        <w:t>Insights from the graph:</w:t>
      </w:r>
    </w:p>
    <w:p w14:paraId="5C2011B4" w14:textId="77777777" w:rsidR="00744243" w:rsidRPr="00744243" w:rsidRDefault="00744243" w:rsidP="008E6128">
      <w:pPr>
        <w:pStyle w:val="ListParagraph"/>
        <w:numPr>
          <w:ilvl w:val="0"/>
          <w:numId w:val="25"/>
        </w:numPr>
        <w:spacing w:before="100" w:beforeAutospacing="1" w:after="100" w:afterAutospacing="1"/>
        <w:jc w:val="both"/>
        <w:rPr>
          <w:rFonts w:asciiTheme="minorHAnsi" w:hAnsiTheme="minorHAnsi" w:cstheme="minorHAnsi"/>
          <w:b/>
          <w:bCs/>
        </w:rPr>
      </w:pPr>
      <w:r w:rsidRPr="00744243">
        <w:rPr>
          <w:rFonts w:asciiTheme="minorHAnsi" w:hAnsiTheme="minorHAnsi" w:cstheme="minorHAnsi"/>
          <w:b/>
          <w:bCs/>
        </w:rPr>
        <w:t xml:space="preserve">Peak Season: </w:t>
      </w:r>
      <w:r w:rsidRPr="00744243">
        <w:rPr>
          <w:rFonts w:asciiTheme="minorHAnsi" w:hAnsiTheme="minorHAnsi" w:cstheme="minorHAnsi"/>
        </w:rPr>
        <w:t>Highest admissions in January, likely due to winter illnesses.</w:t>
      </w:r>
    </w:p>
    <w:p w14:paraId="4BD56DA1" w14:textId="77777777" w:rsidR="00744243" w:rsidRPr="00744243" w:rsidRDefault="00744243" w:rsidP="008E6128">
      <w:pPr>
        <w:pStyle w:val="ListParagraph"/>
        <w:numPr>
          <w:ilvl w:val="0"/>
          <w:numId w:val="25"/>
        </w:numPr>
        <w:spacing w:before="100" w:beforeAutospacing="1" w:after="100" w:afterAutospacing="1"/>
        <w:jc w:val="both"/>
        <w:rPr>
          <w:rFonts w:asciiTheme="minorHAnsi" w:hAnsiTheme="minorHAnsi" w:cstheme="minorHAnsi"/>
          <w:b/>
          <w:bCs/>
        </w:rPr>
      </w:pPr>
      <w:r w:rsidRPr="00744243">
        <w:rPr>
          <w:rFonts w:asciiTheme="minorHAnsi" w:hAnsiTheme="minorHAnsi" w:cstheme="minorHAnsi"/>
          <w:b/>
          <w:bCs/>
        </w:rPr>
        <w:t xml:space="preserve">Decline After Peak: </w:t>
      </w:r>
      <w:r w:rsidRPr="00744243">
        <w:rPr>
          <w:rFonts w:asciiTheme="minorHAnsi" w:hAnsiTheme="minorHAnsi" w:cstheme="minorHAnsi"/>
        </w:rPr>
        <w:t>Admissions drop from January to March as patients recover.</w:t>
      </w:r>
    </w:p>
    <w:p w14:paraId="48E93290" w14:textId="77777777" w:rsidR="00744243" w:rsidRPr="00744243" w:rsidRDefault="00744243" w:rsidP="008E6128">
      <w:pPr>
        <w:pStyle w:val="ListParagraph"/>
        <w:numPr>
          <w:ilvl w:val="0"/>
          <w:numId w:val="25"/>
        </w:numPr>
        <w:spacing w:before="100" w:beforeAutospacing="1" w:after="100" w:afterAutospacing="1"/>
        <w:jc w:val="both"/>
        <w:rPr>
          <w:rFonts w:asciiTheme="minorHAnsi" w:hAnsiTheme="minorHAnsi" w:cstheme="minorHAnsi"/>
        </w:rPr>
      </w:pPr>
      <w:r w:rsidRPr="00744243">
        <w:rPr>
          <w:rFonts w:asciiTheme="minorHAnsi" w:hAnsiTheme="minorHAnsi" w:cstheme="minorHAnsi"/>
          <w:b/>
          <w:bCs/>
        </w:rPr>
        <w:t>Lower Seasons</w:t>
      </w:r>
      <w:r w:rsidRPr="00744243">
        <w:rPr>
          <w:rFonts w:asciiTheme="minorHAnsi" w:hAnsiTheme="minorHAnsi" w:cstheme="minorHAnsi"/>
        </w:rPr>
        <w:t>: Relatively stable admissions from April to October, with a slight rise in summer.</w:t>
      </w:r>
    </w:p>
    <w:p w14:paraId="71D8AF84" w14:textId="1A6251CF" w:rsidR="00744243" w:rsidRDefault="00744243" w:rsidP="008E6128">
      <w:pPr>
        <w:pStyle w:val="ListParagraph"/>
        <w:numPr>
          <w:ilvl w:val="0"/>
          <w:numId w:val="25"/>
        </w:numPr>
        <w:spacing w:before="100" w:beforeAutospacing="1" w:after="100" w:afterAutospacing="1"/>
        <w:jc w:val="both"/>
        <w:rPr>
          <w:rFonts w:asciiTheme="minorHAnsi" w:hAnsiTheme="minorHAnsi" w:cstheme="minorHAnsi"/>
        </w:rPr>
      </w:pPr>
      <w:r w:rsidRPr="00744243">
        <w:rPr>
          <w:rFonts w:asciiTheme="minorHAnsi" w:hAnsiTheme="minorHAnsi" w:cstheme="minorHAnsi"/>
          <w:b/>
          <w:bCs/>
        </w:rPr>
        <w:t xml:space="preserve">December Increase: </w:t>
      </w:r>
      <w:r w:rsidRPr="00744243">
        <w:rPr>
          <w:rFonts w:asciiTheme="minorHAnsi" w:hAnsiTheme="minorHAnsi" w:cstheme="minorHAnsi"/>
        </w:rPr>
        <w:t>Admissions increase in December, possibly due to the holiday season.</w:t>
      </w:r>
    </w:p>
    <w:p w14:paraId="21169E1F" w14:textId="41E926FE" w:rsidR="00921569" w:rsidRPr="005320DE" w:rsidRDefault="00921569" w:rsidP="008E6128">
      <w:pPr>
        <w:spacing w:before="100" w:beforeAutospacing="1" w:after="100" w:afterAutospacing="1"/>
        <w:jc w:val="both"/>
        <w:rPr>
          <w:rFonts w:asciiTheme="minorHAnsi" w:hAnsiTheme="minorHAnsi" w:cstheme="minorHAnsi"/>
          <w:b/>
          <w:bCs/>
          <w:sz w:val="28"/>
          <w:szCs w:val="28"/>
        </w:rPr>
      </w:pPr>
      <w:r w:rsidRPr="005320DE">
        <w:rPr>
          <w:rFonts w:asciiTheme="minorHAnsi" w:hAnsiTheme="minorHAnsi" w:cstheme="minorHAnsi"/>
          <w:b/>
          <w:bCs/>
          <w:sz w:val="28"/>
          <w:szCs w:val="28"/>
        </w:rPr>
        <w:t>Recommendations:</w:t>
      </w:r>
    </w:p>
    <w:p w14:paraId="724839F5" w14:textId="77777777" w:rsidR="002C2C1E" w:rsidRPr="005320DE" w:rsidRDefault="002C2C1E" w:rsidP="008E6128">
      <w:pPr>
        <w:pStyle w:val="ListParagraph"/>
        <w:numPr>
          <w:ilvl w:val="0"/>
          <w:numId w:val="26"/>
        </w:numPr>
        <w:spacing w:before="100" w:beforeAutospacing="1" w:after="100" w:afterAutospacing="1"/>
        <w:jc w:val="both"/>
        <w:rPr>
          <w:rFonts w:asciiTheme="minorHAnsi" w:hAnsiTheme="minorHAnsi" w:cstheme="minorHAnsi"/>
        </w:rPr>
      </w:pPr>
      <w:r w:rsidRPr="005320DE">
        <w:rPr>
          <w:rFonts w:asciiTheme="minorHAnsi" w:hAnsiTheme="minorHAnsi" w:cstheme="minorHAnsi"/>
          <w:b/>
          <w:bCs/>
        </w:rPr>
        <w:t>Focus on Prevention:</w:t>
      </w:r>
      <w:r w:rsidRPr="005320DE">
        <w:rPr>
          <w:rFonts w:asciiTheme="minorHAnsi" w:hAnsiTheme="minorHAnsi" w:cstheme="minorHAnsi"/>
        </w:rPr>
        <w:t xml:space="preserve"> Implement preventive healthcare programs during peak seasons to reduce admissions.</w:t>
      </w:r>
    </w:p>
    <w:p w14:paraId="57E45248" w14:textId="4017573B" w:rsidR="002C2C1E" w:rsidRPr="005320DE" w:rsidRDefault="002C2C1E" w:rsidP="008E6128">
      <w:pPr>
        <w:pStyle w:val="ListParagraph"/>
        <w:numPr>
          <w:ilvl w:val="0"/>
          <w:numId w:val="26"/>
        </w:numPr>
        <w:spacing w:before="100" w:beforeAutospacing="1" w:after="100" w:afterAutospacing="1"/>
        <w:jc w:val="both"/>
        <w:rPr>
          <w:rFonts w:asciiTheme="minorHAnsi" w:hAnsiTheme="minorHAnsi" w:cstheme="minorHAnsi"/>
        </w:rPr>
      </w:pPr>
      <w:r w:rsidRPr="005320DE">
        <w:rPr>
          <w:rFonts w:asciiTheme="minorHAnsi" w:hAnsiTheme="minorHAnsi" w:cstheme="minorHAnsi"/>
          <w:b/>
          <w:bCs/>
        </w:rPr>
        <w:t>Continuous Monitoring:</w:t>
      </w:r>
      <w:r w:rsidRPr="005320DE">
        <w:rPr>
          <w:rFonts w:asciiTheme="minorHAnsi" w:hAnsiTheme="minorHAnsi" w:cstheme="minorHAnsi"/>
        </w:rPr>
        <w:t xml:space="preserve"> Regularly monitor admission trends and </w:t>
      </w:r>
      <w:r w:rsidR="005052E0" w:rsidRPr="005320DE">
        <w:rPr>
          <w:rFonts w:asciiTheme="minorHAnsi" w:hAnsiTheme="minorHAnsi" w:cstheme="minorHAnsi"/>
        </w:rPr>
        <w:t>analyze</w:t>
      </w:r>
      <w:r w:rsidRPr="005320DE">
        <w:rPr>
          <w:rFonts w:asciiTheme="minorHAnsi" w:hAnsiTheme="minorHAnsi" w:cstheme="minorHAnsi"/>
        </w:rPr>
        <w:t xml:space="preserve"> the data to identify patterns allocate resources like medical </w:t>
      </w:r>
      <w:proofErr w:type="spellStart"/>
      <w:r w:rsidRPr="005320DE">
        <w:rPr>
          <w:rFonts w:asciiTheme="minorHAnsi" w:hAnsiTheme="minorHAnsi" w:cstheme="minorHAnsi"/>
        </w:rPr>
        <w:t>equipments</w:t>
      </w:r>
      <w:proofErr w:type="spellEnd"/>
      <w:r w:rsidRPr="005320DE">
        <w:rPr>
          <w:rFonts w:asciiTheme="minorHAnsi" w:hAnsiTheme="minorHAnsi" w:cstheme="minorHAnsi"/>
        </w:rPr>
        <w:t xml:space="preserve"> and beds etc.  </w:t>
      </w:r>
    </w:p>
    <w:p w14:paraId="6E936A7F" w14:textId="77777777" w:rsidR="0091075B" w:rsidRDefault="0091075B" w:rsidP="008E6128">
      <w:pPr>
        <w:spacing w:before="100" w:beforeAutospacing="1" w:after="100" w:afterAutospacing="1"/>
        <w:jc w:val="both"/>
        <w:rPr>
          <w:rFonts w:asciiTheme="minorHAnsi" w:hAnsiTheme="minorHAnsi" w:cstheme="minorHAnsi"/>
          <w:sz w:val="28"/>
          <w:szCs w:val="28"/>
        </w:rPr>
      </w:pPr>
    </w:p>
    <w:p w14:paraId="5B8CE0F8" w14:textId="77777777" w:rsidR="003840D2" w:rsidRDefault="003840D2" w:rsidP="008E6128">
      <w:pPr>
        <w:spacing w:before="100" w:beforeAutospacing="1" w:after="100" w:afterAutospacing="1"/>
        <w:jc w:val="both"/>
        <w:rPr>
          <w:rFonts w:asciiTheme="minorHAnsi" w:hAnsiTheme="minorHAnsi" w:cstheme="minorHAnsi"/>
          <w:sz w:val="28"/>
          <w:szCs w:val="28"/>
        </w:rPr>
      </w:pPr>
    </w:p>
    <w:p w14:paraId="6C7331DD" w14:textId="77777777" w:rsidR="003840D2" w:rsidRDefault="003840D2" w:rsidP="008E6128">
      <w:pPr>
        <w:spacing w:before="100" w:beforeAutospacing="1" w:after="100" w:afterAutospacing="1"/>
        <w:jc w:val="both"/>
        <w:rPr>
          <w:rFonts w:asciiTheme="minorHAnsi" w:hAnsiTheme="minorHAnsi" w:cstheme="minorHAnsi"/>
          <w:sz w:val="28"/>
          <w:szCs w:val="28"/>
        </w:rPr>
      </w:pPr>
    </w:p>
    <w:p w14:paraId="11F0633C" w14:textId="77777777" w:rsidR="003840D2" w:rsidRDefault="003840D2" w:rsidP="008E6128">
      <w:pPr>
        <w:spacing w:before="100" w:beforeAutospacing="1" w:after="100" w:afterAutospacing="1"/>
        <w:jc w:val="both"/>
        <w:rPr>
          <w:rFonts w:asciiTheme="minorHAnsi" w:hAnsiTheme="minorHAnsi" w:cstheme="minorHAnsi"/>
          <w:sz w:val="28"/>
          <w:szCs w:val="28"/>
        </w:rPr>
      </w:pPr>
    </w:p>
    <w:p w14:paraId="320B5876" w14:textId="77777777" w:rsidR="00E50D5D" w:rsidRDefault="00E50D5D" w:rsidP="008E6128">
      <w:pPr>
        <w:spacing w:before="100" w:beforeAutospacing="1" w:after="100" w:afterAutospacing="1"/>
        <w:jc w:val="both"/>
        <w:rPr>
          <w:rFonts w:asciiTheme="minorHAnsi" w:hAnsiTheme="minorHAnsi" w:cstheme="minorHAnsi"/>
          <w:b/>
          <w:bCs/>
          <w:sz w:val="28"/>
          <w:szCs w:val="28"/>
        </w:rPr>
      </w:pPr>
    </w:p>
    <w:p w14:paraId="5140E690" w14:textId="77777777" w:rsidR="00E50D5D" w:rsidRDefault="00E50D5D" w:rsidP="008E6128">
      <w:pPr>
        <w:spacing w:before="100" w:beforeAutospacing="1" w:after="100" w:afterAutospacing="1"/>
        <w:jc w:val="both"/>
        <w:rPr>
          <w:rFonts w:asciiTheme="minorHAnsi" w:hAnsiTheme="minorHAnsi" w:cstheme="minorHAnsi"/>
          <w:b/>
          <w:bCs/>
          <w:sz w:val="28"/>
          <w:szCs w:val="28"/>
        </w:rPr>
      </w:pPr>
    </w:p>
    <w:p w14:paraId="627D37E8" w14:textId="77777777" w:rsidR="00E50D5D" w:rsidRDefault="00E50D5D" w:rsidP="008E6128">
      <w:pPr>
        <w:spacing w:before="100" w:beforeAutospacing="1" w:after="100" w:afterAutospacing="1"/>
        <w:jc w:val="both"/>
        <w:rPr>
          <w:rFonts w:asciiTheme="minorHAnsi" w:hAnsiTheme="minorHAnsi" w:cstheme="minorHAnsi"/>
          <w:b/>
          <w:bCs/>
          <w:sz w:val="28"/>
          <w:szCs w:val="28"/>
        </w:rPr>
      </w:pPr>
    </w:p>
    <w:p w14:paraId="5FCD9D1E" w14:textId="77777777" w:rsidR="00E50D5D" w:rsidRDefault="00E50D5D" w:rsidP="008E6128">
      <w:pPr>
        <w:spacing w:before="100" w:beforeAutospacing="1" w:after="100" w:afterAutospacing="1"/>
        <w:jc w:val="both"/>
        <w:rPr>
          <w:rFonts w:asciiTheme="minorHAnsi" w:hAnsiTheme="minorHAnsi" w:cstheme="minorHAnsi"/>
          <w:b/>
          <w:bCs/>
          <w:sz w:val="28"/>
          <w:szCs w:val="28"/>
        </w:rPr>
      </w:pPr>
    </w:p>
    <w:p w14:paraId="2C74DA9C" w14:textId="77777777" w:rsidR="00E50D5D" w:rsidRDefault="00E50D5D" w:rsidP="008E6128">
      <w:pPr>
        <w:spacing w:before="100" w:beforeAutospacing="1" w:after="100" w:afterAutospacing="1"/>
        <w:jc w:val="both"/>
        <w:rPr>
          <w:rFonts w:asciiTheme="minorHAnsi" w:hAnsiTheme="minorHAnsi" w:cstheme="minorHAnsi"/>
          <w:b/>
          <w:bCs/>
          <w:sz w:val="28"/>
          <w:szCs w:val="28"/>
        </w:rPr>
      </w:pPr>
    </w:p>
    <w:p w14:paraId="272CD694" w14:textId="77777777" w:rsidR="00E50D5D" w:rsidRDefault="00E50D5D" w:rsidP="008E6128">
      <w:pPr>
        <w:spacing w:before="100" w:beforeAutospacing="1" w:after="100" w:afterAutospacing="1"/>
        <w:jc w:val="both"/>
        <w:rPr>
          <w:rFonts w:asciiTheme="minorHAnsi" w:hAnsiTheme="minorHAnsi" w:cstheme="minorHAnsi"/>
          <w:b/>
          <w:bCs/>
          <w:sz w:val="28"/>
          <w:szCs w:val="28"/>
        </w:rPr>
      </w:pPr>
    </w:p>
    <w:p w14:paraId="2E0E7485" w14:textId="77777777" w:rsidR="00E50D5D" w:rsidRDefault="00E50D5D" w:rsidP="008E6128">
      <w:pPr>
        <w:spacing w:before="100" w:beforeAutospacing="1" w:after="100" w:afterAutospacing="1"/>
        <w:jc w:val="both"/>
        <w:rPr>
          <w:rFonts w:asciiTheme="minorHAnsi" w:hAnsiTheme="minorHAnsi" w:cstheme="minorHAnsi"/>
          <w:b/>
          <w:bCs/>
          <w:sz w:val="28"/>
          <w:szCs w:val="28"/>
        </w:rPr>
      </w:pPr>
    </w:p>
    <w:p w14:paraId="32022ABA" w14:textId="77777777" w:rsidR="00E50D5D" w:rsidRDefault="00E50D5D" w:rsidP="008E6128">
      <w:pPr>
        <w:spacing w:before="100" w:beforeAutospacing="1" w:after="100" w:afterAutospacing="1"/>
        <w:jc w:val="both"/>
        <w:rPr>
          <w:rFonts w:asciiTheme="minorHAnsi" w:hAnsiTheme="minorHAnsi" w:cstheme="minorHAnsi"/>
          <w:b/>
          <w:bCs/>
          <w:sz w:val="28"/>
          <w:szCs w:val="28"/>
        </w:rPr>
      </w:pPr>
    </w:p>
    <w:p w14:paraId="22213A4B" w14:textId="77777777" w:rsidR="000D63CF" w:rsidRDefault="000D63CF" w:rsidP="008E6128">
      <w:pPr>
        <w:spacing w:before="100" w:beforeAutospacing="1" w:after="100" w:afterAutospacing="1"/>
        <w:jc w:val="both"/>
        <w:rPr>
          <w:rFonts w:asciiTheme="minorHAnsi" w:hAnsiTheme="minorHAnsi" w:cstheme="minorHAnsi"/>
          <w:b/>
          <w:bCs/>
          <w:sz w:val="28"/>
          <w:szCs w:val="28"/>
        </w:rPr>
      </w:pPr>
    </w:p>
    <w:p w14:paraId="2F094A63" w14:textId="5240FC70" w:rsidR="0091075B" w:rsidRPr="00E954C3" w:rsidRDefault="0091075B" w:rsidP="008E6128">
      <w:pPr>
        <w:spacing w:before="100" w:beforeAutospacing="1" w:after="100" w:afterAutospacing="1"/>
        <w:jc w:val="both"/>
        <w:rPr>
          <w:rFonts w:asciiTheme="minorHAnsi" w:hAnsiTheme="minorHAnsi" w:cstheme="minorHAnsi"/>
          <w:b/>
          <w:bCs/>
          <w:sz w:val="28"/>
          <w:szCs w:val="28"/>
        </w:rPr>
      </w:pPr>
      <w:r w:rsidRPr="00E954C3">
        <w:rPr>
          <w:rFonts w:asciiTheme="minorHAnsi" w:hAnsiTheme="minorHAnsi" w:cstheme="minorHAnsi"/>
          <w:b/>
          <w:bCs/>
          <w:sz w:val="28"/>
          <w:szCs w:val="28"/>
        </w:rPr>
        <w:lastRenderedPageBreak/>
        <w:t xml:space="preserve">USE CASE 6: </w:t>
      </w:r>
      <w:r w:rsidR="003840D2" w:rsidRPr="00E954C3">
        <w:rPr>
          <w:rFonts w:asciiTheme="minorHAnsi" w:hAnsiTheme="minorHAnsi" w:cstheme="minorHAnsi"/>
          <w:b/>
          <w:bCs/>
          <w:sz w:val="28"/>
          <w:szCs w:val="28"/>
        </w:rPr>
        <w:t xml:space="preserve">Seasonal Trends in Disease </w:t>
      </w:r>
      <w:r w:rsidR="005052E0" w:rsidRPr="00E954C3">
        <w:rPr>
          <w:rFonts w:asciiTheme="minorHAnsi" w:hAnsiTheme="minorHAnsi" w:cstheme="minorHAnsi"/>
          <w:b/>
          <w:bCs/>
          <w:sz w:val="28"/>
          <w:szCs w:val="28"/>
        </w:rPr>
        <w:t>Occurrence</w:t>
      </w:r>
    </w:p>
    <w:p w14:paraId="1647DAFB" w14:textId="50B21C5A" w:rsidR="003840D2" w:rsidRPr="00E954C3" w:rsidRDefault="003840D2" w:rsidP="008E6128">
      <w:pPr>
        <w:spacing w:before="100" w:beforeAutospacing="1" w:after="100" w:afterAutospacing="1"/>
        <w:jc w:val="both"/>
        <w:rPr>
          <w:rFonts w:asciiTheme="minorHAnsi" w:hAnsiTheme="minorHAnsi" w:cstheme="minorHAnsi"/>
          <w:b/>
          <w:bCs/>
        </w:rPr>
      </w:pPr>
      <w:r w:rsidRPr="00E954C3">
        <w:rPr>
          <w:rFonts w:asciiTheme="minorHAnsi" w:hAnsiTheme="minorHAnsi" w:cstheme="minorHAnsi"/>
          <w:b/>
          <w:bCs/>
          <w:sz w:val="28"/>
          <w:szCs w:val="28"/>
        </w:rPr>
        <w:t>Use Case Description</w:t>
      </w:r>
      <w:r w:rsidRPr="00E954C3">
        <w:rPr>
          <w:rFonts w:asciiTheme="minorHAnsi" w:hAnsiTheme="minorHAnsi" w:cstheme="minorHAnsi"/>
          <w:b/>
          <w:bCs/>
        </w:rPr>
        <w:t>:</w:t>
      </w:r>
      <w:r w:rsidRPr="00E954C3">
        <w:rPr>
          <w:rFonts w:asciiTheme="minorHAnsi" w:hAnsiTheme="minorHAnsi" w:cstheme="minorHAnsi"/>
        </w:rPr>
        <w:t xml:space="preserve"> Analyze seasonal patterns of disease occurrences to identify prevalent diagnoses in each season</w:t>
      </w:r>
      <w:r w:rsidR="00D06718" w:rsidRPr="00E954C3">
        <w:rPr>
          <w:rFonts w:asciiTheme="minorHAnsi" w:hAnsiTheme="minorHAnsi" w:cstheme="minorHAnsi"/>
        </w:rPr>
        <w:t>.</w:t>
      </w:r>
    </w:p>
    <w:p w14:paraId="70996C60" w14:textId="69831ED4" w:rsidR="0064027B" w:rsidRPr="00E954C3" w:rsidRDefault="0064027B" w:rsidP="008E6128">
      <w:pPr>
        <w:spacing w:before="100" w:beforeAutospacing="1" w:after="100" w:afterAutospacing="1"/>
        <w:jc w:val="both"/>
        <w:rPr>
          <w:rFonts w:asciiTheme="minorHAnsi" w:hAnsiTheme="minorHAnsi" w:cstheme="minorHAnsi"/>
        </w:rPr>
      </w:pPr>
      <w:r w:rsidRPr="00E954C3">
        <w:rPr>
          <w:rFonts w:asciiTheme="minorHAnsi" w:hAnsiTheme="minorHAnsi" w:cstheme="minorHAnsi"/>
          <w:b/>
          <w:bCs/>
          <w:sz w:val="28"/>
          <w:szCs w:val="28"/>
        </w:rPr>
        <w:t>Visualization:</w:t>
      </w:r>
      <w:r w:rsidR="00D06718" w:rsidRPr="00E954C3">
        <w:rPr>
          <w:rFonts w:asciiTheme="minorHAnsi" w:hAnsiTheme="minorHAnsi" w:cstheme="minorHAnsi"/>
          <w:b/>
          <w:bCs/>
          <w:sz w:val="28"/>
          <w:szCs w:val="28"/>
        </w:rPr>
        <w:t xml:space="preserve"> </w:t>
      </w:r>
      <w:r w:rsidR="00D06718" w:rsidRPr="00E954C3">
        <w:rPr>
          <w:rFonts w:asciiTheme="minorHAnsi" w:hAnsiTheme="minorHAnsi" w:cstheme="minorHAnsi"/>
        </w:rPr>
        <w:t>The graph identifies which diseases or diagnosis are more prevalent during different seasons. It helps healthcare providers understand seasonal patterns of diseases, enabling proactive measures to prevent outbreaks and improve patient care during high-risk periods.</w:t>
      </w:r>
    </w:p>
    <w:p w14:paraId="3CD13DCE" w14:textId="77777777" w:rsidR="00AF3311" w:rsidRDefault="00AF3311" w:rsidP="008E6128">
      <w:pPr>
        <w:spacing w:before="100" w:beforeAutospacing="1" w:after="100" w:afterAutospacing="1"/>
        <w:jc w:val="both"/>
        <w:rPr>
          <w:rFonts w:asciiTheme="minorHAnsi" w:hAnsiTheme="minorHAnsi" w:cstheme="minorHAnsi"/>
        </w:rPr>
      </w:pPr>
    </w:p>
    <w:p w14:paraId="652B6B55" w14:textId="15A86BFF" w:rsidR="00AF3311" w:rsidRDefault="00AF3311" w:rsidP="008E6128">
      <w:pPr>
        <w:spacing w:before="100" w:beforeAutospacing="1" w:after="100" w:afterAutospacing="1"/>
        <w:jc w:val="both"/>
        <w:rPr>
          <w:rFonts w:asciiTheme="minorHAnsi" w:hAnsiTheme="minorHAnsi" w:cstheme="minorHAnsi"/>
        </w:rPr>
      </w:pPr>
      <w:r>
        <w:rPr>
          <w:rFonts w:asciiTheme="minorHAnsi" w:hAnsiTheme="minorHAnsi" w:cstheme="minorHAnsi"/>
        </w:rPr>
        <w:t xml:space="preserve">          </w:t>
      </w:r>
      <w:r w:rsidRPr="00AF3311">
        <w:rPr>
          <w:rFonts w:asciiTheme="minorHAnsi" w:hAnsiTheme="minorHAnsi" w:cstheme="minorHAnsi"/>
          <w:noProof/>
        </w:rPr>
        <w:drawing>
          <wp:inline distT="0" distB="0" distL="0" distR="0" wp14:anchorId="4B4DAF62" wp14:editId="7E4E323E">
            <wp:extent cx="5572903" cy="3219899"/>
            <wp:effectExtent l="0" t="0" r="8890" b="0"/>
            <wp:docPr id="37381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0962" name=""/>
                    <pic:cNvPicPr/>
                  </pic:nvPicPr>
                  <pic:blipFill>
                    <a:blip r:embed="rId10"/>
                    <a:stretch>
                      <a:fillRect/>
                    </a:stretch>
                  </pic:blipFill>
                  <pic:spPr>
                    <a:xfrm>
                      <a:off x="0" y="0"/>
                      <a:ext cx="5572903" cy="3219899"/>
                    </a:xfrm>
                    <a:prstGeom prst="rect">
                      <a:avLst/>
                    </a:prstGeom>
                  </pic:spPr>
                </pic:pic>
              </a:graphicData>
            </a:graphic>
          </wp:inline>
        </w:drawing>
      </w:r>
    </w:p>
    <w:p w14:paraId="34657EA0" w14:textId="6EAD72CE" w:rsidR="00AF3311" w:rsidRPr="00EE16B1" w:rsidRDefault="00AF3311" w:rsidP="008E6128">
      <w:pPr>
        <w:spacing w:before="100" w:beforeAutospacing="1" w:after="100" w:afterAutospacing="1"/>
        <w:jc w:val="both"/>
        <w:rPr>
          <w:rFonts w:asciiTheme="minorHAnsi" w:hAnsiTheme="minorHAnsi" w:cstheme="minorHAnsi"/>
          <w:b/>
          <w:bCs/>
          <w:sz w:val="28"/>
          <w:szCs w:val="28"/>
        </w:rPr>
      </w:pPr>
      <w:r w:rsidRPr="00EE16B1">
        <w:rPr>
          <w:rFonts w:asciiTheme="minorHAnsi" w:hAnsiTheme="minorHAnsi" w:cstheme="minorHAnsi"/>
          <w:b/>
          <w:bCs/>
          <w:sz w:val="28"/>
          <w:szCs w:val="28"/>
        </w:rPr>
        <w:t>Insights from the graph</w:t>
      </w:r>
      <w:r w:rsidR="00FA2858" w:rsidRPr="00EE16B1">
        <w:rPr>
          <w:rFonts w:asciiTheme="minorHAnsi" w:hAnsiTheme="minorHAnsi" w:cstheme="minorHAnsi"/>
          <w:b/>
          <w:bCs/>
          <w:sz w:val="28"/>
          <w:szCs w:val="28"/>
        </w:rPr>
        <w:t>:</w:t>
      </w:r>
    </w:p>
    <w:p w14:paraId="4AA01F9F" w14:textId="77777777" w:rsidR="00631D98" w:rsidRPr="00EE16B1" w:rsidRDefault="00631D98" w:rsidP="008E6128">
      <w:pPr>
        <w:pStyle w:val="ListParagraph"/>
        <w:numPr>
          <w:ilvl w:val="0"/>
          <w:numId w:val="29"/>
        </w:numPr>
        <w:spacing w:before="100" w:beforeAutospacing="1" w:after="100" w:afterAutospacing="1"/>
        <w:jc w:val="both"/>
        <w:rPr>
          <w:rFonts w:asciiTheme="minorHAnsi" w:hAnsiTheme="minorHAnsi" w:cstheme="minorHAnsi"/>
        </w:rPr>
      </w:pPr>
      <w:r w:rsidRPr="00EE16B1">
        <w:rPr>
          <w:rFonts w:asciiTheme="minorHAnsi" w:hAnsiTheme="minorHAnsi" w:cstheme="minorHAnsi"/>
          <w:b/>
          <w:bCs/>
        </w:rPr>
        <w:t>Winter Peak:</w:t>
      </w:r>
      <w:r w:rsidRPr="00EE16B1">
        <w:rPr>
          <w:rFonts w:asciiTheme="minorHAnsi" w:hAnsiTheme="minorHAnsi" w:cstheme="minorHAnsi"/>
        </w:rPr>
        <w:t xml:space="preserve"> All diagnoses are at their highest during the winter season.</w:t>
      </w:r>
    </w:p>
    <w:p w14:paraId="76466E5C" w14:textId="77777777" w:rsidR="00631D98" w:rsidRPr="00EE16B1" w:rsidRDefault="00631D98" w:rsidP="008E6128">
      <w:pPr>
        <w:pStyle w:val="ListParagraph"/>
        <w:numPr>
          <w:ilvl w:val="0"/>
          <w:numId w:val="29"/>
        </w:numPr>
        <w:spacing w:before="100" w:beforeAutospacing="1" w:after="100" w:afterAutospacing="1"/>
        <w:jc w:val="both"/>
        <w:rPr>
          <w:rFonts w:asciiTheme="minorHAnsi" w:hAnsiTheme="minorHAnsi" w:cstheme="minorHAnsi"/>
        </w:rPr>
      </w:pPr>
      <w:r w:rsidRPr="00EE16B1">
        <w:rPr>
          <w:rFonts w:asciiTheme="minorHAnsi" w:hAnsiTheme="minorHAnsi" w:cstheme="minorHAnsi"/>
          <w:b/>
          <w:bCs/>
        </w:rPr>
        <w:t>Spring Trends:</w:t>
      </w:r>
      <w:r w:rsidRPr="00EE16B1">
        <w:rPr>
          <w:rFonts w:asciiTheme="minorHAnsi" w:hAnsiTheme="minorHAnsi" w:cstheme="minorHAnsi"/>
        </w:rPr>
        <w:t xml:space="preserve"> Viral infections peak in spring, while fractures are least common during this season.</w:t>
      </w:r>
    </w:p>
    <w:p w14:paraId="45F21A71" w14:textId="186859B7" w:rsidR="001850C0" w:rsidRPr="00EE16B1" w:rsidRDefault="00631D98" w:rsidP="008E6128">
      <w:pPr>
        <w:pStyle w:val="ListParagraph"/>
        <w:numPr>
          <w:ilvl w:val="0"/>
          <w:numId w:val="29"/>
        </w:numPr>
        <w:spacing w:before="100" w:beforeAutospacing="1" w:after="100" w:afterAutospacing="1"/>
        <w:jc w:val="both"/>
        <w:rPr>
          <w:rFonts w:asciiTheme="minorHAnsi" w:hAnsiTheme="minorHAnsi" w:cstheme="minorHAnsi"/>
        </w:rPr>
      </w:pPr>
      <w:r w:rsidRPr="00EE16B1">
        <w:rPr>
          <w:rFonts w:asciiTheme="minorHAnsi" w:hAnsiTheme="minorHAnsi" w:cstheme="minorHAnsi"/>
          <w:b/>
          <w:bCs/>
        </w:rPr>
        <w:t>Gradual Decline:</w:t>
      </w:r>
      <w:r w:rsidRPr="00EE16B1">
        <w:rPr>
          <w:rFonts w:asciiTheme="minorHAnsi" w:hAnsiTheme="minorHAnsi" w:cstheme="minorHAnsi"/>
        </w:rPr>
        <w:t xml:space="preserve"> Diagnosis counts gradually decrease from winter to spring, then to summer, and finally to autumn.</w:t>
      </w:r>
    </w:p>
    <w:p w14:paraId="0EDA4E05" w14:textId="7D19DDE4" w:rsidR="009A75D0" w:rsidRPr="00EE16B1" w:rsidRDefault="009A75D0" w:rsidP="008E6128">
      <w:pPr>
        <w:spacing w:before="100" w:beforeAutospacing="1" w:after="100" w:afterAutospacing="1"/>
        <w:jc w:val="both"/>
        <w:rPr>
          <w:rFonts w:asciiTheme="minorHAnsi" w:hAnsiTheme="minorHAnsi" w:cstheme="minorHAnsi"/>
          <w:b/>
          <w:bCs/>
          <w:sz w:val="28"/>
          <w:szCs w:val="28"/>
        </w:rPr>
      </w:pPr>
      <w:r w:rsidRPr="00EE16B1">
        <w:rPr>
          <w:rFonts w:asciiTheme="minorHAnsi" w:hAnsiTheme="minorHAnsi" w:cstheme="minorHAnsi"/>
          <w:b/>
          <w:bCs/>
          <w:sz w:val="28"/>
          <w:szCs w:val="28"/>
        </w:rPr>
        <w:t>Recommendations:</w:t>
      </w:r>
    </w:p>
    <w:p w14:paraId="306013E8" w14:textId="77777777" w:rsidR="009A75D0" w:rsidRPr="00EE16B1" w:rsidRDefault="009A75D0" w:rsidP="008E6128">
      <w:pPr>
        <w:pStyle w:val="ListParagraph"/>
        <w:numPr>
          <w:ilvl w:val="0"/>
          <w:numId w:val="30"/>
        </w:numPr>
        <w:spacing w:before="100" w:beforeAutospacing="1" w:after="100" w:afterAutospacing="1"/>
        <w:jc w:val="both"/>
        <w:rPr>
          <w:rFonts w:asciiTheme="minorHAnsi" w:hAnsiTheme="minorHAnsi" w:cstheme="minorHAnsi"/>
        </w:rPr>
      </w:pPr>
      <w:r w:rsidRPr="00EE16B1">
        <w:rPr>
          <w:rFonts w:asciiTheme="minorHAnsi" w:hAnsiTheme="minorHAnsi" w:cstheme="minorHAnsi"/>
          <w:b/>
          <w:bCs/>
        </w:rPr>
        <w:t>Prepare for Winter Peaks:</w:t>
      </w:r>
      <w:r w:rsidRPr="00EE16B1">
        <w:rPr>
          <w:rFonts w:asciiTheme="minorHAnsi" w:hAnsiTheme="minorHAnsi" w:cstheme="minorHAnsi"/>
        </w:rPr>
        <w:t xml:space="preserve"> Increase resources, such as staffing, medical supplies, and equipment, to handle the surge in diagnoses during the winter season.</w:t>
      </w:r>
    </w:p>
    <w:p w14:paraId="1A07BD19" w14:textId="77777777" w:rsidR="009A75D0" w:rsidRDefault="009A75D0" w:rsidP="008E6128">
      <w:pPr>
        <w:pStyle w:val="ListParagraph"/>
        <w:numPr>
          <w:ilvl w:val="0"/>
          <w:numId w:val="30"/>
        </w:numPr>
        <w:spacing w:before="100" w:beforeAutospacing="1" w:after="100" w:afterAutospacing="1"/>
        <w:jc w:val="both"/>
        <w:rPr>
          <w:rFonts w:asciiTheme="minorHAnsi" w:hAnsiTheme="minorHAnsi" w:cstheme="minorHAnsi"/>
        </w:rPr>
      </w:pPr>
      <w:r w:rsidRPr="009A75D0">
        <w:rPr>
          <w:rFonts w:asciiTheme="minorHAnsi" w:hAnsiTheme="minorHAnsi" w:cstheme="minorHAnsi"/>
          <w:b/>
          <w:bCs/>
        </w:rPr>
        <w:lastRenderedPageBreak/>
        <w:t>Focus on Viral Infections in Spring:</w:t>
      </w:r>
      <w:r w:rsidRPr="009A75D0">
        <w:rPr>
          <w:rFonts w:asciiTheme="minorHAnsi" w:hAnsiTheme="minorHAnsi" w:cstheme="minorHAnsi"/>
        </w:rPr>
        <w:t xml:space="preserve"> Allocate more resources to manage viral infections during the spring, while ensuring that fracture care remains available but less prioritized.</w:t>
      </w:r>
    </w:p>
    <w:p w14:paraId="2EDB84BB" w14:textId="2059F1BF" w:rsidR="009A75D0" w:rsidRDefault="009A75D0" w:rsidP="008E6128">
      <w:pPr>
        <w:pStyle w:val="ListParagraph"/>
        <w:numPr>
          <w:ilvl w:val="0"/>
          <w:numId w:val="30"/>
        </w:numPr>
        <w:spacing w:before="100" w:beforeAutospacing="1" w:after="100" w:afterAutospacing="1"/>
        <w:jc w:val="both"/>
        <w:rPr>
          <w:rFonts w:asciiTheme="minorHAnsi" w:hAnsiTheme="minorHAnsi" w:cstheme="minorHAnsi"/>
        </w:rPr>
      </w:pPr>
      <w:r w:rsidRPr="009A75D0">
        <w:rPr>
          <w:rFonts w:asciiTheme="minorHAnsi" w:hAnsiTheme="minorHAnsi" w:cstheme="minorHAnsi"/>
          <w:b/>
          <w:bCs/>
        </w:rPr>
        <w:t>Adjust Resource Allocation Throughout the Year:</w:t>
      </w:r>
      <w:r w:rsidRPr="009A75D0">
        <w:rPr>
          <w:rFonts w:asciiTheme="minorHAnsi" w:hAnsiTheme="minorHAnsi" w:cstheme="minorHAnsi"/>
        </w:rPr>
        <w:t xml:space="preserve"> As diagnos</w:t>
      </w:r>
      <w:r w:rsidR="00DC5BAF">
        <w:rPr>
          <w:rFonts w:asciiTheme="minorHAnsi" w:hAnsiTheme="minorHAnsi" w:cstheme="minorHAnsi"/>
        </w:rPr>
        <w:t>i</w:t>
      </w:r>
      <w:r w:rsidRPr="009A75D0">
        <w:rPr>
          <w:rFonts w:asciiTheme="minorHAnsi" w:hAnsiTheme="minorHAnsi" w:cstheme="minorHAnsi"/>
        </w:rPr>
        <w:t>s decrease from winter to autumn, optimize staffing and medical resources accordingly to align with lower patient volumes, while maintaining readiness for seasonal shifts.</w:t>
      </w:r>
    </w:p>
    <w:p w14:paraId="090374EB" w14:textId="655C2B26" w:rsidR="001A2E34" w:rsidRDefault="001A2E34" w:rsidP="008E6128">
      <w:pPr>
        <w:pStyle w:val="ListParagraph"/>
        <w:numPr>
          <w:ilvl w:val="0"/>
          <w:numId w:val="30"/>
        </w:numPr>
        <w:spacing w:before="100" w:beforeAutospacing="1" w:after="100" w:afterAutospacing="1"/>
        <w:jc w:val="both"/>
        <w:rPr>
          <w:rFonts w:asciiTheme="minorHAnsi" w:hAnsiTheme="minorHAnsi" w:cstheme="minorHAnsi"/>
        </w:rPr>
      </w:pPr>
      <w:r w:rsidRPr="001A2E34">
        <w:rPr>
          <w:rFonts w:asciiTheme="minorHAnsi" w:hAnsiTheme="minorHAnsi" w:cstheme="minorHAnsi"/>
          <w:b/>
          <w:bCs/>
        </w:rPr>
        <w:t>Launch Public Health Awareness Campaigns:</w:t>
      </w:r>
      <w:r w:rsidRPr="001A2E34">
        <w:rPr>
          <w:rFonts w:asciiTheme="minorHAnsi" w:hAnsiTheme="minorHAnsi" w:cstheme="minorHAnsi"/>
        </w:rPr>
        <w:t xml:space="preserve"> Educate the public about diseases that are more common in each season. Provide information on preventive measures, symptoms to watch for, and guidance on when to seek medical attention, helping to reduce seasonal outbreaks and improve early intervention.</w:t>
      </w:r>
    </w:p>
    <w:p w14:paraId="48B48FC0" w14:textId="77777777" w:rsidR="00E23C1B" w:rsidRDefault="00E23C1B" w:rsidP="008E6128">
      <w:pPr>
        <w:spacing w:before="100" w:beforeAutospacing="1" w:after="100" w:afterAutospacing="1"/>
        <w:jc w:val="both"/>
        <w:rPr>
          <w:rFonts w:asciiTheme="minorHAnsi" w:hAnsiTheme="minorHAnsi" w:cstheme="minorHAnsi"/>
        </w:rPr>
      </w:pPr>
    </w:p>
    <w:p w14:paraId="481BCD51" w14:textId="77777777" w:rsidR="007E1944" w:rsidRPr="007E1944" w:rsidRDefault="00E23C1B" w:rsidP="008E6128">
      <w:pPr>
        <w:spacing w:before="100" w:beforeAutospacing="1" w:after="100" w:afterAutospacing="1"/>
        <w:jc w:val="both"/>
        <w:rPr>
          <w:rFonts w:asciiTheme="minorHAnsi" w:hAnsiTheme="minorHAnsi" w:cstheme="minorHAnsi"/>
          <w:b/>
          <w:bCs/>
          <w:sz w:val="28"/>
          <w:szCs w:val="28"/>
        </w:rPr>
      </w:pPr>
      <w:r w:rsidRPr="00385740">
        <w:rPr>
          <w:rFonts w:asciiTheme="minorHAnsi" w:hAnsiTheme="minorHAnsi" w:cstheme="minorHAnsi"/>
          <w:b/>
          <w:bCs/>
          <w:sz w:val="28"/>
          <w:szCs w:val="28"/>
        </w:rPr>
        <w:t>USE CASE 7:</w:t>
      </w:r>
      <w:r w:rsidR="007E1944">
        <w:rPr>
          <w:rFonts w:asciiTheme="minorHAnsi" w:hAnsiTheme="minorHAnsi" w:cstheme="minorHAnsi"/>
          <w:b/>
          <w:bCs/>
          <w:sz w:val="28"/>
          <w:szCs w:val="28"/>
        </w:rPr>
        <w:t xml:space="preserve"> </w:t>
      </w:r>
      <w:r w:rsidR="007E1944" w:rsidRPr="007E1944">
        <w:rPr>
          <w:rFonts w:asciiTheme="minorHAnsi" w:hAnsiTheme="minorHAnsi" w:cstheme="minorHAnsi"/>
          <w:b/>
          <w:bCs/>
          <w:sz w:val="28"/>
          <w:szCs w:val="28"/>
        </w:rPr>
        <w:t>Top Doctors by Number of Patients Treated</w:t>
      </w:r>
    </w:p>
    <w:p w14:paraId="58F4A926" w14:textId="7B7E57EF" w:rsidR="00E23C1B" w:rsidRDefault="007E1944" w:rsidP="008E6128">
      <w:pPr>
        <w:spacing w:before="100" w:beforeAutospacing="1" w:after="100" w:afterAutospacing="1"/>
        <w:jc w:val="both"/>
        <w:rPr>
          <w:rFonts w:asciiTheme="minorHAnsi" w:hAnsiTheme="minorHAnsi" w:cstheme="minorHAnsi"/>
        </w:rPr>
      </w:pPr>
      <w:r>
        <w:rPr>
          <w:rFonts w:asciiTheme="minorHAnsi" w:hAnsiTheme="minorHAnsi" w:cstheme="minorHAnsi"/>
          <w:b/>
          <w:bCs/>
          <w:sz w:val="28"/>
          <w:szCs w:val="28"/>
        </w:rPr>
        <w:t>Use Case Description:</w:t>
      </w:r>
      <w:r w:rsidR="00107EF1">
        <w:rPr>
          <w:rFonts w:asciiTheme="minorHAnsi" w:hAnsiTheme="minorHAnsi" w:cstheme="minorHAnsi"/>
          <w:b/>
          <w:bCs/>
          <w:sz w:val="28"/>
          <w:szCs w:val="28"/>
        </w:rPr>
        <w:t xml:space="preserve"> </w:t>
      </w:r>
      <w:r w:rsidR="00107EF1" w:rsidRPr="00107EF1">
        <w:rPr>
          <w:rFonts w:asciiTheme="minorHAnsi" w:hAnsiTheme="minorHAnsi" w:cstheme="minorHAnsi"/>
        </w:rPr>
        <w:t>Identify the most frequently consulted doctors to optimize staff allocation</w:t>
      </w:r>
      <w:r w:rsidR="00107EF1">
        <w:rPr>
          <w:rFonts w:asciiTheme="minorHAnsi" w:hAnsiTheme="minorHAnsi" w:cstheme="minorHAnsi"/>
        </w:rPr>
        <w:t>.</w:t>
      </w:r>
    </w:p>
    <w:p w14:paraId="13D1E6C3" w14:textId="161BD46A" w:rsidR="0065201D" w:rsidRDefault="00A83D07" w:rsidP="008E6128">
      <w:pPr>
        <w:spacing w:before="100" w:beforeAutospacing="1" w:after="100" w:afterAutospacing="1"/>
        <w:jc w:val="both"/>
        <w:rPr>
          <w:rFonts w:asciiTheme="minorHAnsi" w:hAnsiTheme="minorHAnsi" w:cstheme="minorHAnsi"/>
        </w:rPr>
      </w:pPr>
      <w:r w:rsidRPr="00A83D07">
        <w:rPr>
          <w:rFonts w:asciiTheme="minorHAnsi" w:hAnsiTheme="minorHAnsi" w:cstheme="minorHAnsi"/>
          <w:b/>
          <w:bCs/>
          <w:sz w:val="28"/>
          <w:szCs w:val="28"/>
        </w:rPr>
        <w:t>Visualization</w:t>
      </w:r>
      <w:r w:rsidRPr="0065201D">
        <w:rPr>
          <w:rFonts w:asciiTheme="minorHAnsi" w:hAnsiTheme="minorHAnsi" w:cstheme="minorHAnsi"/>
        </w:rPr>
        <w:t>:</w:t>
      </w:r>
      <w:r w:rsidR="0065201D" w:rsidRPr="0065201D">
        <w:rPr>
          <w:rFonts w:ascii="Source Sans Pro" w:hAnsi="Source Sans Pro"/>
          <w:color w:val="31333F"/>
          <w:shd w:val="clear" w:color="auto" w:fill="FFFFFF"/>
        </w:rPr>
        <w:t xml:space="preserve"> </w:t>
      </w:r>
      <w:r w:rsidR="0065201D" w:rsidRPr="0065201D">
        <w:rPr>
          <w:rFonts w:asciiTheme="minorHAnsi" w:hAnsiTheme="minorHAnsi" w:cstheme="minorHAnsi"/>
        </w:rPr>
        <w:t>This chart shows the doctors who have treated the most patients. Understanding which doctors have the highest patient load can assist in effective resource planning and ensure that staffing is aligned with demand.</w:t>
      </w:r>
    </w:p>
    <w:p w14:paraId="2DF52536" w14:textId="77777777" w:rsidR="00274984" w:rsidRDefault="00274984" w:rsidP="008E6128">
      <w:pPr>
        <w:spacing w:before="100" w:beforeAutospacing="1" w:after="100" w:afterAutospacing="1"/>
        <w:jc w:val="both"/>
        <w:rPr>
          <w:rFonts w:asciiTheme="minorHAnsi" w:hAnsiTheme="minorHAnsi" w:cstheme="minorHAnsi"/>
        </w:rPr>
      </w:pPr>
    </w:p>
    <w:p w14:paraId="3E3211B9" w14:textId="754EAC5D" w:rsidR="00555EAF" w:rsidRPr="00A83D07" w:rsidRDefault="00555EAF"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 xml:space="preserve">        </w:t>
      </w:r>
      <w:r w:rsidRPr="00555EAF">
        <w:rPr>
          <w:rFonts w:asciiTheme="minorHAnsi" w:hAnsiTheme="minorHAnsi" w:cstheme="minorHAnsi"/>
          <w:b/>
          <w:bCs/>
          <w:noProof/>
          <w:sz w:val="28"/>
          <w:szCs w:val="28"/>
        </w:rPr>
        <w:drawing>
          <wp:inline distT="0" distB="0" distL="0" distR="0" wp14:anchorId="2F7919FD" wp14:editId="53E6D90C">
            <wp:extent cx="5430008" cy="3115110"/>
            <wp:effectExtent l="0" t="0" r="0" b="9525"/>
            <wp:docPr id="10779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795" name=""/>
                    <pic:cNvPicPr/>
                  </pic:nvPicPr>
                  <pic:blipFill>
                    <a:blip r:embed="rId11"/>
                    <a:stretch>
                      <a:fillRect/>
                    </a:stretch>
                  </pic:blipFill>
                  <pic:spPr>
                    <a:xfrm>
                      <a:off x="0" y="0"/>
                      <a:ext cx="5430008" cy="3115110"/>
                    </a:xfrm>
                    <a:prstGeom prst="rect">
                      <a:avLst/>
                    </a:prstGeom>
                  </pic:spPr>
                </pic:pic>
              </a:graphicData>
            </a:graphic>
          </wp:inline>
        </w:drawing>
      </w:r>
    </w:p>
    <w:p w14:paraId="2ED9765D" w14:textId="77777777" w:rsidR="009A75D0" w:rsidRPr="009A75D0" w:rsidRDefault="009A75D0" w:rsidP="008E6128">
      <w:pPr>
        <w:spacing w:before="100" w:beforeAutospacing="1" w:after="100" w:afterAutospacing="1"/>
        <w:jc w:val="both"/>
        <w:rPr>
          <w:rFonts w:asciiTheme="minorHAnsi" w:hAnsiTheme="minorHAnsi" w:cstheme="minorHAnsi"/>
        </w:rPr>
      </w:pPr>
    </w:p>
    <w:p w14:paraId="76450B81" w14:textId="77777777" w:rsidR="00220FEB" w:rsidRDefault="00220FEB" w:rsidP="008E6128">
      <w:pPr>
        <w:spacing w:before="100" w:beforeAutospacing="1" w:after="100" w:afterAutospacing="1"/>
        <w:jc w:val="both"/>
        <w:rPr>
          <w:rFonts w:asciiTheme="minorHAnsi" w:hAnsiTheme="minorHAnsi" w:cstheme="minorHAnsi"/>
          <w:b/>
          <w:bCs/>
          <w:sz w:val="28"/>
          <w:szCs w:val="28"/>
        </w:rPr>
      </w:pPr>
    </w:p>
    <w:p w14:paraId="7EB2F37A" w14:textId="69943869" w:rsidR="00FA2858" w:rsidRPr="009F7281" w:rsidRDefault="00FF7D55" w:rsidP="008E6128">
      <w:pPr>
        <w:spacing w:before="100" w:beforeAutospacing="1" w:after="100" w:afterAutospacing="1"/>
        <w:jc w:val="both"/>
        <w:rPr>
          <w:rFonts w:asciiTheme="minorHAnsi" w:hAnsiTheme="minorHAnsi" w:cstheme="minorHAnsi"/>
          <w:b/>
          <w:bCs/>
          <w:sz w:val="28"/>
          <w:szCs w:val="28"/>
        </w:rPr>
      </w:pPr>
      <w:r w:rsidRPr="009F7281">
        <w:rPr>
          <w:rFonts w:asciiTheme="minorHAnsi" w:hAnsiTheme="minorHAnsi" w:cstheme="minorHAnsi"/>
          <w:b/>
          <w:bCs/>
          <w:sz w:val="28"/>
          <w:szCs w:val="28"/>
        </w:rPr>
        <w:t>Insights from the graph:</w:t>
      </w:r>
    </w:p>
    <w:p w14:paraId="68CE76A5" w14:textId="77777777" w:rsidR="0049577D" w:rsidRPr="009F7281" w:rsidRDefault="0049577D" w:rsidP="008E6128">
      <w:pPr>
        <w:pStyle w:val="ListParagraph"/>
        <w:numPr>
          <w:ilvl w:val="0"/>
          <w:numId w:val="32"/>
        </w:numPr>
        <w:spacing w:before="100" w:beforeAutospacing="1" w:after="100" w:afterAutospacing="1"/>
        <w:jc w:val="both"/>
        <w:rPr>
          <w:rFonts w:asciiTheme="minorHAnsi" w:hAnsiTheme="minorHAnsi" w:cstheme="minorHAnsi"/>
        </w:rPr>
      </w:pPr>
      <w:r w:rsidRPr="009F7281">
        <w:rPr>
          <w:rFonts w:asciiTheme="minorHAnsi" w:hAnsiTheme="minorHAnsi" w:cstheme="minorHAnsi"/>
          <w:b/>
          <w:bCs/>
        </w:rPr>
        <w:t>Top Doctor:</w:t>
      </w:r>
      <w:r w:rsidRPr="009F7281">
        <w:rPr>
          <w:rFonts w:asciiTheme="minorHAnsi" w:hAnsiTheme="minorHAnsi" w:cstheme="minorHAnsi"/>
        </w:rPr>
        <w:t xml:space="preserve"> Mark Joy treated the most patients, with a total of 1,013.</w:t>
      </w:r>
    </w:p>
    <w:p w14:paraId="3913DD3A" w14:textId="77777777" w:rsidR="0049577D" w:rsidRPr="009F7281" w:rsidRDefault="0049577D" w:rsidP="008E6128">
      <w:pPr>
        <w:pStyle w:val="ListParagraph"/>
        <w:numPr>
          <w:ilvl w:val="0"/>
          <w:numId w:val="32"/>
        </w:numPr>
        <w:spacing w:before="100" w:beforeAutospacing="1" w:after="100" w:afterAutospacing="1"/>
        <w:jc w:val="both"/>
        <w:rPr>
          <w:rFonts w:asciiTheme="minorHAnsi" w:hAnsiTheme="minorHAnsi" w:cstheme="minorHAnsi"/>
        </w:rPr>
      </w:pPr>
      <w:r w:rsidRPr="009F7281">
        <w:rPr>
          <w:rFonts w:asciiTheme="minorHAnsi" w:hAnsiTheme="minorHAnsi" w:cstheme="minorHAnsi"/>
          <w:b/>
          <w:bCs/>
        </w:rPr>
        <w:t>High Patient Counts:</w:t>
      </w:r>
      <w:r w:rsidRPr="009F7281">
        <w:rPr>
          <w:rFonts w:asciiTheme="minorHAnsi" w:hAnsiTheme="minorHAnsi" w:cstheme="minorHAnsi"/>
        </w:rPr>
        <w:t xml:space="preserve"> Naresh Goenka and Ravi D each treated 1,006 patients.</w:t>
      </w:r>
    </w:p>
    <w:p w14:paraId="645569DD" w14:textId="410AA6AA" w:rsidR="0049577D" w:rsidRPr="009F7281" w:rsidRDefault="0049577D" w:rsidP="008E6128">
      <w:pPr>
        <w:pStyle w:val="ListParagraph"/>
        <w:numPr>
          <w:ilvl w:val="0"/>
          <w:numId w:val="32"/>
        </w:numPr>
        <w:spacing w:before="100" w:beforeAutospacing="1" w:after="100" w:afterAutospacing="1"/>
        <w:jc w:val="both"/>
        <w:rPr>
          <w:rFonts w:asciiTheme="minorHAnsi" w:hAnsiTheme="minorHAnsi" w:cstheme="minorHAnsi"/>
        </w:rPr>
      </w:pPr>
      <w:r w:rsidRPr="009F7281">
        <w:rPr>
          <w:rFonts w:asciiTheme="minorHAnsi" w:hAnsiTheme="minorHAnsi" w:cstheme="minorHAnsi"/>
          <w:b/>
          <w:bCs/>
        </w:rPr>
        <w:t>Declining Trend:</w:t>
      </w:r>
      <w:r w:rsidRPr="009F7281">
        <w:rPr>
          <w:rFonts w:asciiTheme="minorHAnsi" w:hAnsiTheme="minorHAnsi" w:cstheme="minorHAnsi"/>
        </w:rPr>
        <w:t xml:space="preserve"> The number of patients treated by other doctors gradually decreases, with counts dropping </w:t>
      </w:r>
      <w:r w:rsidR="0060210A" w:rsidRPr="009F7281">
        <w:rPr>
          <w:rFonts w:asciiTheme="minorHAnsi" w:hAnsiTheme="minorHAnsi" w:cstheme="minorHAnsi"/>
        </w:rPr>
        <w:t xml:space="preserve"> to </w:t>
      </w:r>
      <w:r w:rsidRPr="009F7281">
        <w:rPr>
          <w:rFonts w:asciiTheme="minorHAnsi" w:hAnsiTheme="minorHAnsi" w:cstheme="minorHAnsi"/>
        </w:rPr>
        <w:t>1,000.</w:t>
      </w:r>
    </w:p>
    <w:p w14:paraId="519EF81E" w14:textId="5379022D" w:rsidR="00ED68A4" w:rsidRPr="009F7281" w:rsidRDefault="0049577D" w:rsidP="008E6128">
      <w:pPr>
        <w:pStyle w:val="ListParagraph"/>
        <w:numPr>
          <w:ilvl w:val="0"/>
          <w:numId w:val="32"/>
        </w:numPr>
        <w:spacing w:before="100" w:beforeAutospacing="1" w:after="100" w:afterAutospacing="1"/>
        <w:jc w:val="both"/>
        <w:rPr>
          <w:rFonts w:asciiTheme="minorHAnsi" w:hAnsiTheme="minorHAnsi" w:cstheme="minorHAnsi"/>
        </w:rPr>
      </w:pPr>
      <w:r w:rsidRPr="009F7281">
        <w:rPr>
          <w:rFonts w:asciiTheme="minorHAnsi" w:hAnsiTheme="minorHAnsi" w:cstheme="minorHAnsi"/>
          <w:b/>
          <w:bCs/>
        </w:rPr>
        <w:t>Top Performers:</w:t>
      </w:r>
      <w:r w:rsidRPr="009F7281">
        <w:rPr>
          <w:rFonts w:asciiTheme="minorHAnsi" w:hAnsiTheme="minorHAnsi" w:cstheme="minorHAnsi"/>
        </w:rPr>
        <w:t xml:space="preserve"> The top 7 doctors have treated over 1,000 patients each.</w:t>
      </w:r>
    </w:p>
    <w:p w14:paraId="6CE20D7F" w14:textId="52E009FD" w:rsidR="00BE0319" w:rsidRPr="009F7281" w:rsidRDefault="00BE0319" w:rsidP="008E6128">
      <w:pPr>
        <w:spacing w:before="100" w:beforeAutospacing="1" w:after="100" w:afterAutospacing="1"/>
        <w:jc w:val="both"/>
        <w:rPr>
          <w:rFonts w:asciiTheme="minorHAnsi" w:hAnsiTheme="minorHAnsi" w:cstheme="minorHAnsi"/>
          <w:b/>
          <w:bCs/>
          <w:sz w:val="28"/>
          <w:szCs w:val="28"/>
        </w:rPr>
      </w:pPr>
      <w:r w:rsidRPr="009F7281">
        <w:rPr>
          <w:rFonts w:asciiTheme="minorHAnsi" w:hAnsiTheme="minorHAnsi" w:cstheme="minorHAnsi"/>
          <w:b/>
          <w:bCs/>
          <w:sz w:val="28"/>
          <w:szCs w:val="28"/>
        </w:rPr>
        <w:t>Recommendations:</w:t>
      </w:r>
    </w:p>
    <w:p w14:paraId="3AE5EE20" w14:textId="77777777" w:rsidR="004A1D3D" w:rsidRPr="009F7281" w:rsidRDefault="007B461B" w:rsidP="008E6128">
      <w:pPr>
        <w:pStyle w:val="ListParagraph"/>
        <w:numPr>
          <w:ilvl w:val="0"/>
          <w:numId w:val="34"/>
        </w:numPr>
        <w:spacing w:before="100" w:beforeAutospacing="1" w:after="100" w:afterAutospacing="1"/>
        <w:jc w:val="both"/>
        <w:rPr>
          <w:rFonts w:asciiTheme="minorHAnsi" w:hAnsiTheme="minorHAnsi" w:cstheme="minorHAnsi"/>
        </w:rPr>
      </w:pPr>
      <w:r w:rsidRPr="009F7281">
        <w:rPr>
          <w:rFonts w:asciiTheme="minorHAnsi" w:hAnsiTheme="minorHAnsi" w:cstheme="minorHAnsi"/>
        </w:rPr>
        <w:t>Allocate additional resources (staff, medical support) to Mark Joy, Naresh Goenka and Ravi D to manage his high patient load more effectively.</w:t>
      </w:r>
    </w:p>
    <w:p w14:paraId="2E8DA84F" w14:textId="77777777" w:rsidR="00D34F8C" w:rsidRPr="009F7281" w:rsidRDefault="00854992" w:rsidP="008E6128">
      <w:pPr>
        <w:pStyle w:val="ListParagraph"/>
        <w:numPr>
          <w:ilvl w:val="0"/>
          <w:numId w:val="34"/>
        </w:numPr>
        <w:spacing w:before="100" w:beforeAutospacing="1" w:after="100" w:afterAutospacing="1"/>
        <w:jc w:val="both"/>
        <w:rPr>
          <w:rFonts w:asciiTheme="minorHAnsi" w:hAnsiTheme="minorHAnsi" w:cstheme="minorHAnsi"/>
        </w:rPr>
      </w:pPr>
      <w:r w:rsidRPr="009F7281">
        <w:rPr>
          <w:rFonts w:asciiTheme="minorHAnsi" w:hAnsiTheme="minorHAnsi" w:cstheme="minorHAnsi"/>
        </w:rPr>
        <w:t>Consider offering additional training or mentorship to</w:t>
      </w:r>
      <w:r w:rsidR="00344C1F" w:rsidRPr="009F7281">
        <w:rPr>
          <w:rFonts w:asciiTheme="minorHAnsi" w:hAnsiTheme="minorHAnsi" w:cstheme="minorHAnsi"/>
        </w:rPr>
        <w:t xml:space="preserve"> them</w:t>
      </w:r>
      <w:r w:rsidRPr="009F7281">
        <w:rPr>
          <w:rFonts w:asciiTheme="minorHAnsi" w:hAnsiTheme="minorHAnsi" w:cstheme="minorHAnsi"/>
        </w:rPr>
        <w:t xml:space="preserve"> to ensure that he is able to provide high-quality care to all of </w:t>
      </w:r>
      <w:r w:rsidR="00344C1F" w:rsidRPr="009F7281">
        <w:rPr>
          <w:rFonts w:asciiTheme="minorHAnsi" w:hAnsiTheme="minorHAnsi" w:cstheme="minorHAnsi"/>
        </w:rPr>
        <w:t>their</w:t>
      </w:r>
      <w:r w:rsidRPr="009F7281">
        <w:rPr>
          <w:rFonts w:asciiTheme="minorHAnsi" w:hAnsiTheme="minorHAnsi" w:cstheme="minorHAnsi"/>
        </w:rPr>
        <w:t xml:space="preserve"> patients.</w:t>
      </w:r>
    </w:p>
    <w:p w14:paraId="268910D5" w14:textId="3031E40F" w:rsidR="00854992" w:rsidRPr="009F7281" w:rsidRDefault="00854992" w:rsidP="008E6128">
      <w:pPr>
        <w:pStyle w:val="ListParagraph"/>
        <w:numPr>
          <w:ilvl w:val="0"/>
          <w:numId w:val="34"/>
        </w:numPr>
        <w:spacing w:before="100" w:beforeAutospacing="1" w:after="100" w:afterAutospacing="1"/>
        <w:jc w:val="both"/>
        <w:rPr>
          <w:rFonts w:asciiTheme="minorHAnsi" w:hAnsiTheme="minorHAnsi" w:cstheme="minorHAnsi"/>
        </w:rPr>
      </w:pPr>
      <w:r w:rsidRPr="009F7281">
        <w:rPr>
          <w:rFonts w:asciiTheme="minorHAnsi" w:hAnsiTheme="minorHAnsi" w:cstheme="minorHAnsi"/>
        </w:rPr>
        <w:t>Explore ways to improve the efficiency of the appointment scheduling system to reduce patient wait times</w:t>
      </w:r>
      <w:r w:rsidR="00815495" w:rsidRPr="009F7281">
        <w:rPr>
          <w:rFonts w:asciiTheme="minorHAnsi" w:hAnsiTheme="minorHAnsi" w:cstheme="minorHAnsi"/>
        </w:rPr>
        <w:t>.</w:t>
      </w:r>
    </w:p>
    <w:p w14:paraId="741DB4D2" w14:textId="49D1F736" w:rsidR="00815495" w:rsidRPr="009F7281" w:rsidRDefault="00815495" w:rsidP="008E6128">
      <w:pPr>
        <w:pStyle w:val="ListParagraph"/>
        <w:numPr>
          <w:ilvl w:val="0"/>
          <w:numId w:val="34"/>
        </w:numPr>
        <w:spacing w:before="100" w:beforeAutospacing="1" w:after="100" w:afterAutospacing="1"/>
        <w:jc w:val="both"/>
        <w:rPr>
          <w:rFonts w:asciiTheme="minorHAnsi" w:hAnsiTheme="minorHAnsi" w:cstheme="minorHAnsi"/>
        </w:rPr>
      </w:pPr>
      <w:r w:rsidRPr="009F7281">
        <w:rPr>
          <w:rFonts w:asciiTheme="minorHAnsi" w:hAnsiTheme="minorHAnsi" w:cstheme="minorHAnsi"/>
        </w:rPr>
        <w:t>Distribute patient load more evenly across doctors by considering additional support or reassigning cases to help reduce the strain on the top performers.</w:t>
      </w:r>
    </w:p>
    <w:p w14:paraId="72512F46" w14:textId="77777777" w:rsidR="00CC707E" w:rsidRPr="009F7281" w:rsidRDefault="00CC707E" w:rsidP="008E6128">
      <w:pPr>
        <w:spacing w:before="100" w:beforeAutospacing="1" w:after="100" w:afterAutospacing="1"/>
        <w:jc w:val="both"/>
        <w:rPr>
          <w:rFonts w:asciiTheme="minorHAnsi" w:hAnsiTheme="minorHAnsi" w:cstheme="minorHAnsi"/>
          <w:b/>
          <w:bCs/>
          <w:sz w:val="28"/>
          <w:szCs w:val="28"/>
        </w:rPr>
      </w:pPr>
    </w:p>
    <w:p w14:paraId="66D0F82F"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733AB753"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1543D2C6"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37ADD7E4"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6D849ADE"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2219B890"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19FB657F"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05D97ACA"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07A34924"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23109CBF" w14:textId="77777777" w:rsidR="002913F8" w:rsidRDefault="002913F8" w:rsidP="008E6128">
      <w:pPr>
        <w:spacing w:before="100" w:beforeAutospacing="1" w:after="100" w:afterAutospacing="1"/>
        <w:jc w:val="both"/>
        <w:rPr>
          <w:rFonts w:asciiTheme="minorHAnsi" w:hAnsiTheme="minorHAnsi" w:cstheme="minorHAnsi"/>
          <w:b/>
          <w:bCs/>
          <w:sz w:val="28"/>
          <w:szCs w:val="28"/>
        </w:rPr>
      </w:pPr>
    </w:p>
    <w:p w14:paraId="130467B4" w14:textId="1E399B89" w:rsidR="00CC707E" w:rsidRDefault="00CC707E" w:rsidP="008E6128">
      <w:pPr>
        <w:spacing w:before="100" w:beforeAutospacing="1" w:after="100" w:afterAutospacing="1"/>
        <w:jc w:val="both"/>
        <w:rPr>
          <w:rFonts w:asciiTheme="minorHAnsi" w:hAnsiTheme="minorHAnsi" w:cstheme="minorHAnsi"/>
          <w:b/>
          <w:bCs/>
          <w:sz w:val="28"/>
          <w:szCs w:val="28"/>
        </w:rPr>
      </w:pPr>
      <w:r w:rsidRPr="00CC707E">
        <w:rPr>
          <w:rFonts w:asciiTheme="minorHAnsi" w:hAnsiTheme="minorHAnsi" w:cstheme="minorHAnsi"/>
          <w:b/>
          <w:bCs/>
          <w:sz w:val="28"/>
          <w:szCs w:val="28"/>
        </w:rPr>
        <w:lastRenderedPageBreak/>
        <w:t>USE CASE 8: Patient Feedback Analysis per Doctor</w:t>
      </w:r>
    </w:p>
    <w:p w14:paraId="5106DE88" w14:textId="40076DC1" w:rsidR="00CC707E" w:rsidRPr="00546FF1" w:rsidRDefault="00CC707E" w:rsidP="008E6128">
      <w:pPr>
        <w:spacing w:before="100" w:beforeAutospacing="1" w:after="100" w:afterAutospacing="1"/>
        <w:jc w:val="both"/>
        <w:rPr>
          <w:rFonts w:asciiTheme="minorHAnsi" w:hAnsiTheme="minorHAnsi" w:cstheme="minorHAnsi"/>
        </w:rPr>
      </w:pPr>
      <w:r>
        <w:rPr>
          <w:rFonts w:asciiTheme="minorHAnsi" w:hAnsiTheme="minorHAnsi" w:cstheme="minorHAnsi"/>
          <w:b/>
          <w:bCs/>
          <w:sz w:val="28"/>
          <w:szCs w:val="28"/>
        </w:rPr>
        <w:t>Use Case Description</w:t>
      </w:r>
      <w:r w:rsidRPr="00546FF1">
        <w:rPr>
          <w:rFonts w:asciiTheme="minorHAnsi" w:hAnsiTheme="minorHAnsi" w:cstheme="minorHAnsi"/>
        </w:rPr>
        <w:t>:</w:t>
      </w:r>
      <w:r w:rsidR="00546FF1" w:rsidRPr="00546FF1">
        <w:rPr>
          <w:rFonts w:asciiTheme="minorHAnsi" w:hAnsiTheme="minorHAnsi" w:cstheme="minorHAnsi"/>
        </w:rPr>
        <w:t xml:space="preserve"> Analyze patient feedback scores per doctor to identify areas for improvement in care and enhance patient satisfaction.</w:t>
      </w:r>
    </w:p>
    <w:p w14:paraId="379C6274" w14:textId="7E4056F5" w:rsidR="00BE0319" w:rsidRDefault="00887EB4" w:rsidP="008E6128">
      <w:pPr>
        <w:spacing w:before="100" w:beforeAutospacing="1" w:after="100" w:afterAutospacing="1"/>
        <w:jc w:val="both"/>
        <w:rPr>
          <w:rFonts w:asciiTheme="minorHAnsi" w:hAnsiTheme="minorHAnsi" w:cstheme="minorHAnsi"/>
        </w:rPr>
      </w:pPr>
      <w:r w:rsidRPr="00887EB4">
        <w:rPr>
          <w:rFonts w:asciiTheme="minorHAnsi" w:hAnsiTheme="minorHAnsi" w:cstheme="minorHAnsi"/>
          <w:b/>
          <w:bCs/>
          <w:sz w:val="28"/>
          <w:szCs w:val="28"/>
        </w:rPr>
        <w:t>Visualization:</w:t>
      </w:r>
      <w:r w:rsidR="006E6FC7">
        <w:rPr>
          <w:rFonts w:asciiTheme="minorHAnsi" w:hAnsiTheme="minorHAnsi" w:cstheme="minorHAnsi"/>
          <w:b/>
          <w:bCs/>
          <w:sz w:val="28"/>
          <w:szCs w:val="28"/>
        </w:rPr>
        <w:t xml:space="preserve"> </w:t>
      </w:r>
      <w:r w:rsidR="006E6FC7" w:rsidRPr="006E6FC7">
        <w:rPr>
          <w:rFonts w:asciiTheme="minorHAnsi" w:hAnsiTheme="minorHAnsi" w:cstheme="minorHAnsi"/>
        </w:rPr>
        <w:t>This chart analyzes the average patient feedback for each doctor. By identifying areas with lower satisfaction scores, healthcare providers can focus on improving patient care, communication, and facilities to enhance overall patient experience.</w:t>
      </w:r>
    </w:p>
    <w:p w14:paraId="40DB4B97" w14:textId="77777777" w:rsidR="00585AA1" w:rsidRDefault="00585AA1"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 xml:space="preserve">             </w:t>
      </w:r>
    </w:p>
    <w:p w14:paraId="58E72725" w14:textId="77777777" w:rsidR="00585AA1" w:rsidRDefault="00585AA1"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 xml:space="preserve">      </w:t>
      </w:r>
    </w:p>
    <w:p w14:paraId="0C16D829" w14:textId="3A553268" w:rsidR="00FF7D55" w:rsidRDefault="00585AA1"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 xml:space="preserve">         </w:t>
      </w:r>
      <w:r w:rsidRPr="00585AA1">
        <w:rPr>
          <w:rFonts w:asciiTheme="minorHAnsi" w:hAnsiTheme="minorHAnsi" w:cstheme="minorHAnsi"/>
          <w:b/>
          <w:bCs/>
          <w:noProof/>
          <w:sz w:val="28"/>
          <w:szCs w:val="28"/>
        </w:rPr>
        <w:drawing>
          <wp:inline distT="0" distB="0" distL="0" distR="0" wp14:anchorId="06A3EEAB" wp14:editId="5A07CA45">
            <wp:extent cx="5372850" cy="3229426"/>
            <wp:effectExtent l="0" t="0" r="0" b="9525"/>
            <wp:docPr id="194999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94324" name=""/>
                    <pic:cNvPicPr/>
                  </pic:nvPicPr>
                  <pic:blipFill>
                    <a:blip r:embed="rId12"/>
                    <a:stretch>
                      <a:fillRect/>
                    </a:stretch>
                  </pic:blipFill>
                  <pic:spPr>
                    <a:xfrm>
                      <a:off x="0" y="0"/>
                      <a:ext cx="5372850" cy="3229426"/>
                    </a:xfrm>
                    <a:prstGeom prst="rect">
                      <a:avLst/>
                    </a:prstGeom>
                  </pic:spPr>
                </pic:pic>
              </a:graphicData>
            </a:graphic>
          </wp:inline>
        </w:drawing>
      </w:r>
    </w:p>
    <w:p w14:paraId="3B8BC127" w14:textId="03BD9A8F" w:rsidR="00685516" w:rsidRDefault="00685516" w:rsidP="008E6128">
      <w:pPr>
        <w:spacing w:before="100" w:beforeAutospacing="1" w:after="100" w:afterAutospacing="1"/>
        <w:jc w:val="both"/>
        <w:rPr>
          <w:rFonts w:asciiTheme="minorHAnsi" w:hAnsiTheme="minorHAnsi" w:cstheme="minorHAnsi"/>
          <w:b/>
          <w:bCs/>
          <w:sz w:val="28"/>
          <w:szCs w:val="28"/>
        </w:rPr>
      </w:pPr>
    </w:p>
    <w:p w14:paraId="4C4AA54E" w14:textId="4A45E6A2" w:rsidR="001002D0" w:rsidRPr="00772DFC" w:rsidRDefault="001002D0" w:rsidP="008E6128">
      <w:pPr>
        <w:spacing w:before="100" w:beforeAutospacing="1" w:after="100" w:afterAutospacing="1"/>
        <w:jc w:val="both"/>
        <w:rPr>
          <w:rFonts w:asciiTheme="minorHAnsi" w:hAnsiTheme="minorHAnsi" w:cstheme="minorHAnsi"/>
          <w:b/>
          <w:bCs/>
          <w:sz w:val="28"/>
          <w:szCs w:val="28"/>
        </w:rPr>
      </w:pPr>
      <w:r w:rsidRPr="00772DFC">
        <w:rPr>
          <w:rFonts w:asciiTheme="minorHAnsi" w:hAnsiTheme="minorHAnsi" w:cstheme="minorHAnsi"/>
          <w:b/>
          <w:bCs/>
          <w:sz w:val="28"/>
          <w:szCs w:val="28"/>
        </w:rPr>
        <w:t>Insights from the graph:</w:t>
      </w:r>
    </w:p>
    <w:p w14:paraId="39B42480" w14:textId="77777777" w:rsidR="00685516" w:rsidRPr="00772DFC" w:rsidRDefault="00685516" w:rsidP="008E6128">
      <w:pPr>
        <w:numPr>
          <w:ilvl w:val="0"/>
          <w:numId w:val="35"/>
        </w:numPr>
        <w:spacing w:before="100" w:beforeAutospacing="1" w:after="100" w:afterAutospacing="1"/>
        <w:jc w:val="both"/>
        <w:rPr>
          <w:rFonts w:asciiTheme="minorHAnsi" w:hAnsiTheme="minorHAnsi" w:cstheme="minorHAnsi"/>
        </w:rPr>
      </w:pPr>
      <w:r w:rsidRPr="00772DFC">
        <w:rPr>
          <w:rFonts w:asciiTheme="minorHAnsi" w:hAnsiTheme="minorHAnsi" w:cstheme="minorHAnsi"/>
          <w:b/>
          <w:bCs/>
        </w:rPr>
        <w:t>High Average Feedback:</w:t>
      </w:r>
      <w:r w:rsidRPr="00772DFC">
        <w:rPr>
          <w:rFonts w:asciiTheme="minorHAnsi" w:hAnsiTheme="minorHAnsi" w:cstheme="minorHAnsi"/>
        </w:rPr>
        <w:t> Niki Sharma has the highest average patient feedback score, indicating a high level of patient satisfaction.</w:t>
      </w:r>
    </w:p>
    <w:p w14:paraId="4EE926FA" w14:textId="77777777" w:rsidR="00685516" w:rsidRPr="00772DFC" w:rsidRDefault="00685516" w:rsidP="008E6128">
      <w:pPr>
        <w:numPr>
          <w:ilvl w:val="0"/>
          <w:numId w:val="35"/>
        </w:numPr>
        <w:spacing w:before="100" w:beforeAutospacing="1" w:after="100" w:afterAutospacing="1"/>
        <w:jc w:val="both"/>
        <w:rPr>
          <w:rFonts w:asciiTheme="minorHAnsi" w:hAnsiTheme="minorHAnsi" w:cstheme="minorHAnsi"/>
        </w:rPr>
      </w:pPr>
      <w:r w:rsidRPr="00772DFC">
        <w:rPr>
          <w:rFonts w:asciiTheme="minorHAnsi" w:hAnsiTheme="minorHAnsi" w:cstheme="minorHAnsi"/>
          <w:b/>
          <w:bCs/>
        </w:rPr>
        <w:t>Consistent High Scores:</w:t>
      </w:r>
      <w:r w:rsidRPr="00772DFC">
        <w:rPr>
          <w:rFonts w:asciiTheme="minorHAnsi" w:hAnsiTheme="minorHAnsi" w:cstheme="minorHAnsi"/>
        </w:rPr>
        <w:t xml:space="preserve"> Jay Sinha, Mark Joy, Naresh </w:t>
      </w:r>
      <w:proofErr w:type="spellStart"/>
      <w:r w:rsidRPr="00772DFC">
        <w:rPr>
          <w:rFonts w:asciiTheme="minorHAnsi" w:hAnsiTheme="minorHAnsi" w:cstheme="minorHAnsi"/>
        </w:rPr>
        <w:t>Goyenka</w:t>
      </w:r>
      <w:proofErr w:type="spellEnd"/>
      <w:r w:rsidRPr="00772DFC">
        <w:rPr>
          <w:rFonts w:asciiTheme="minorHAnsi" w:hAnsiTheme="minorHAnsi" w:cstheme="minorHAnsi"/>
        </w:rPr>
        <w:t>, and Jaya Yaadav all have similar average feedback scores that are above the average, suggesting consistent high patient satisfaction.</w:t>
      </w:r>
    </w:p>
    <w:p w14:paraId="618934E9" w14:textId="77777777" w:rsidR="00685516" w:rsidRPr="00772DFC" w:rsidRDefault="00685516" w:rsidP="008E6128">
      <w:pPr>
        <w:numPr>
          <w:ilvl w:val="0"/>
          <w:numId w:val="35"/>
        </w:numPr>
        <w:spacing w:before="100" w:beforeAutospacing="1" w:after="100" w:afterAutospacing="1"/>
        <w:jc w:val="both"/>
        <w:rPr>
          <w:rFonts w:asciiTheme="minorHAnsi" w:hAnsiTheme="minorHAnsi" w:cstheme="minorHAnsi"/>
        </w:rPr>
      </w:pPr>
      <w:r w:rsidRPr="00772DFC">
        <w:rPr>
          <w:rFonts w:asciiTheme="minorHAnsi" w:hAnsiTheme="minorHAnsi" w:cstheme="minorHAnsi"/>
          <w:b/>
          <w:bCs/>
        </w:rPr>
        <w:t>Lower Average Feedback:</w:t>
      </w:r>
      <w:r w:rsidRPr="00772DFC">
        <w:rPr>
          <w:rFonts w:asciiTheme="minorHAnsi" w:hAnsiTheme="minorHAnsi" w:cstheme="minorHAnsi"/>
        </w:rPr>
        <w:t> Tejas Saxena and Ravi D have slightly lower average feedback scores compared to the other doctors.</w:t>
      </w:r>
    </w:p>
    <w:p w14:paraId="47AA97A5" w14:textId="58137617" w:rsidR="00FC1F36" w:rsidRPr="00293EF9" w:rsidRDefault="00FC1F36" w:rsidP="008E6128">
      <w:pPr>
        <w:spacing w:before="100" w:beforeAutospacing="1" w:after="100" w:afterAutospacing="1"/>
        <w:jc w:val="both"/>
        <w:rPr>
          <w:rFonts w:asciiTheme="minorHAnsi" w:hAnsiTheme="minorHAnsi" w:cstheme="minorHAnsi"/>
          <w:b/>
          <w:bCs/>
          <w:sz w:val="28"/>
          <w:szCs w:val="28"/>
        </w:rPr>
      </w:pPr>
      <w:r w:rsidRPr="00293EF9">
        <w:rPr>
          <w:rFonts w:asciiTheme="minorHAnsi" w:hAnsiTheme="minorHAnsi" w:cstheme="minorHAnsi"/>
          <w:b/>
          <w:bCs/>
          <w:sz w:val="28"/>
          <w:szCs w:val="28"/>
        </w:rPr>
        <w:lastRenderedPageBreak/>
        <w:t>Recommendations:</w:t>
      </w:r>
    </w:p>
    <w:p w14:paraId="30AFF792" w14:textId="1966D31F" w:rsidR="00075059" w:rsidRPr="00293EF9" w:rsidRDefault="00075059" w:rsidP="008E6128">
      <w:pPr>
        <w:pStyle w:val="ListParagraph"/>
        <w:numPr>
          <w:ilvl w:val="0"/>
          <w:numId w:val="36"/>
        </w:numPr>
        <w:spacing w:before="100" w:beforeAutospacing="1" w:after="100" w:afterAutospacing="1"/>
        <w:jc w:val="both"/>
        <w:rPr>
          <w:rFonts w:asciiTheme="minorHAnsi" w:hAnsiTheme="minorHAnsi" w:cstheme="minorHAnsi"/>
        </w:rPr>
      </w:pPr>
      <w:r w:rsidRPr="00293EF9">
        <w:rPr>
          <w:rFonts w:asciiTheme="minorHAnsi" w:hAnsiTheme="minorHAnsi" w:cstheme="minorHAnsi"/>
        </w:rPr>
        <w:t>Recognize and share best practices from doctors like Niki Sharma, Jay Sinha, and Mark Joy to maintain high patient satisfaction levels across the team.</w:t>
      </w:r>
    </w:p>
    <w:p w14:paraId="1FCED8D8" w14:textId="68038C19" w:rsidR="00075059" w:rsidRPr="00293EF9" w:rsidRDefault="00075059" w:rsidP="008E6128">
      <w:pPr>
        <w:pStyle w:val="ListParagraph"/>
        <w:numPr>
          <w:ilvl w:val="0"/>
          <w:numId w:val="36"/>
        </w:numPr>
        <w:spacing w:before="100" w:beforeAutospacing="1" w:after="100" w:afterAutospacing="1"/>
        <w:jc w:val="both"/>
        <w:rPr>
          <w:rFonts w:asciiTheme="minorHAnsi" w:hAnsiTheme="minorHAnsi" w:cstheme="minorHAnsi"/>
        </w:rPr>
      </w:pPr>
      <w:r w:rsidRPr="00293EF9">
        <w:rPr>
          <w:rFonts w:asciiTheme="minorHAnsi" w:hAnsiTheme="minorHAnsi" w:cstheme="minorHAnsi"/>
        </w:rPr>
        <w:t>For Tejas Saxena and Ravi D, review patient feedback to identify areas for improvement in care, communication, or facilities and implement targeted training or support.</w:t>
      </w:r>
    </w:p>
    <w:p w14:paraId="49DB4A08" w14:textId="4E915FD7" w:rsidR="00B35C8B" w:rsidRPr="00293EF9" w:rsidRDefault="00075059" w:rsidP="008E6128">
      <w:pPr>
        <w:pStyle w:val="ListParagraph"/>
        <w:numPr>
          <w:ilvl w:val="0"/>
          <w:numId w:val="36"/>
        </w:numPr>
        <w:spacing w:before="100" w:beforeAutospacing="1" w:after="100" w:afterAutospacing="1"/>
        <w:jc w:val="both"/>
        <w:rPr>
          <w:rFonts w:asciiTheme="minorHAnsi" w:hAnsiTheme="minorHAnsi" w:cstheme="minorHAnsi"/>
        </w:rPr>
      </w:pPr>
      <w:r w:rsidRPr="00293EF9">
        <w:rPr>
          <w:rFonts w:asciiTheme="minorHAnsi" w:hAnsiTheme="minorHAnsi" w:cstheme="minorHAnsi"/>
        </w:rPr>
        <w:t>Regularly track patient feedback to ensure consistent quality care and promptly address any emerging issues to maintain overall satisfaction.</w:t>
      </w:r>
    </w:p>
    <w:p w14:paraId="103FEF5F" w14:textId="77777777" w:rsidR="00B35C8B" w:rsidRDefault="00B35C8B" w:rsidP="008E6128">
      <w:pPr>
        <w:spacing w:before="100" w:beforeAutospacing="1" w:after="100" w:afterAutospacing="1"/>
        <w:jc w:val="both"/>
        <w:rPr>
          <w:rFonts w:asciiTheme="minorHAnsi" w:hAnsiTheme="minorHAnsi" w:cstheme="minorHAnsi"/>
        </w:rPr>
      </w:pPr>
    </w:p>
    <w:p w14:paraId="514DBBC9" w14:textId="77777777" w:rsidR="00B35C8B" w:rsidRDefault="00B35C8B" w:rsidP="008E6128">
      <w:pPr>
        <w:spacing w:before="100" w:beforeAutospacing="1" w:after="100" w:afterAutospacing="1"/>
        <w:jc w:val="both"/>
        <w:rPr>
          <w:rFonts w:asciiTheme="minorHAnsi" w:hAnsiTheme="minorHAnsi" w:cstheme="minorHAnsi"/>
        </w:rPr>
      </w:pPr>
    </w:p>
    <w:p w14:paraId="055B9637" w14:textId="77777777" w:rsidR="00B35C8B" w:rsidRPr="008E2C24" w:rsidRDefault="00B35C8B" w:rsidP="008E6128">
      <w:pPr>
        <w:spacing w:before="100" w:beforeAutospacing="1" w:after="100" w:afterAutospacing="1"/>
        <w:jc w:val="both"/>
        <w:rPr>
          <w:rFonts w:asciiTheme="minorHAnsi" w:hAnsiTheme="minorHAnsi" w:cstheme="minorHAnsi"/>
          <w:b/>
          <w:bCs/>
          <w:sz w:val="28"/>
          <w:szCs w:val="28"/>
        </w:rPr>
      </w:pPr>
      <w:r w:rsidRPr="008E2C24">
        <w:rPr>
          <w:rFonts w:asciiTheme="minorHAnsi" w:hAnsiTheme="minorHAnsi" w:cstheme="minorHAnsi"/>
          <w:b/>
          <w:bCs/>
          <w:sz w:val="28"/>
          <w:szCs w:val="28"/>
        </w:rPr>
        <w:t>USE CASE 9: Length of Stay and Bed Utilization Analysis</w:t>
      </w:r>
    </w:p>
    <w:p w14:paraId="1743BC06" w14:textId="5A4986E0" w:rsidR="00B35C8B" w:rsidRPr="008E2C24" w:rsidRDefault="00B35C8B" w:rsidP="008E6128">
      <w:pPr>
        <w:spacing w:before="100" w:beforeAutospacing="1" w:after="100" w:afterAutospacing="1"/>
        <w:jc w:val="both"/>
        <w:rPr>
          <w:rFonts w:asciiTheme="minorHAnsi" w:hAnsiTheme="minorHAnsi" w:cstheme="minorHAnsi"/>
        </w:rPr>
      </w:pPr>
      <w:r w:rsidRPr="008E2C24">
        <w:rPr>
          <w:rFonts w:asciiTheme="minorHAnsi" w:hAnsiTheme="minorHAnsi" w:cstheme="minorHAnsi"/>
          <w:b/>
          <w:bCs/>
          <w:sz w:val="28"/>
          <w:szCs w:val="28"/>
        </w:rPr>
        <w:t>Use Case Description</w:t>
      </w:r>
      <w:r w:rsidRPr="008E2C24">
        <w:rPr>
          <w:rFonts w:asciiTheme="minorHAnsi" w:hAnsiTheme="minorHAnsi" w:cstheme="minorHAnsi"/>
        </w:rPr>
        <w:t>:</w:t>
      </w:r>
      <w:r w:rsidR="00566D7A" w:rsidRPr="008E2C24">
        <w:rPr>
          <w:rFonts w:asciiTheme="minorHAnsi" w:hAnsiTheme="minorHAnsi" w:cstheme="minorHAnsi"/>
        </w:rPr>
        <w:t xml:space="preserve"> Analyze the average length of stay (LOS) for patients by bed occupancy type to identify which beds are occupied for longer periods.</w:t>
      </w:r>
    </w:p>
    <w:p w14:paraId="0CC99F1D" w14:textId="2DE9DC20" w:rsidR="00272CAE" w:rsidRPr="008E2C24" w:rsidRDefault="007B53A1" w:rsidP="008E6128">
      <w:pPr>
        <w:spacing w:before="100" w:beforeAutospacing="1" w:after="100" w:afterAutospacing="1"/>
        <w:jc w:val="both"/>
        <w:rPr>
          <w:rFonts w:asciiTheme="minorHAnsi" w:hAnsiTheme="minorHAnsi" w:cstheme="minorHAnsi"/>
        </w:rPr>
      </w:pPr>
      <w:r w:rsidRPr="008E2C24">
        <w:rPr>
          <w:rFonts w:asciiTheme="minorHAnsi" w:hAnsiTheme="minorHAnsi" w:cstheme="minorHAnsi"/>
          <w:b/>
          <w:bCs/>
          <w:sz w:val="28"/>
          <w:szCs w:val="28"/>
        </w:rPr>
        <w:t>Visualization:</w:t>
      </w:r>
      <w:r w:rsidR="00501A0E" w:rsidRPr="008E2C24">
        <w:rPr>
          <w:rFonts w:asciiTheme="minorHAnsi" w:hAnsiTheme="minorHAnsi" w:cstheme="minorHAnsi"/>
          <w:b/>
          <w:bCs/>
          <w:sz w:val="28"/>
          <w:szCs w:val="28"/>
        </w:rPr>
        <w:t xml:space="preserve"> </w:t>
      </w:r>
      <w:r w:rsidR="00501A0E" w:rsidRPr="008E2C24">
        <w:rPr>
          <w:rFonts w:asciiTheme="minorHAnsi" w:hAnsiTheme="minorHAnsi" w:cstheme="minorHAnsi"/>
        </w:rPr>
        <w:t>The below graph calculates the average length of stay for patients by bed occupancy type, helping to identify which bed types are occupied longer. This insight aids in optimizing bed management and resource allocation.</w:t>
      </w:r>
    </w:p>
    <w:p w14:paraId="649CB018" w14:textId="77777777" w:rsidR="00272CAE" w:rsidRDefault="00272CAE" w:rsidP="008E6128">
      <w:pPr>
        <w:spacing w:before="100" w:beforeAutospacing="1" w:after="100" w:afterAutospacing="1"/>
        <w:jc w:val="both"/>
        <w:rPr>
          <w:rFonts w:asciiTheme="minorHAnsi" w:hAnsiTheme="minorHAnsi" w:cstheme="minorHAnsi"/>
        </w:rPr>
      </w:pPr>
    </w:p>
    <w:p w14:paraId="703AF9B4" w14:textId="551148C6" w:rsidR="00272CAE" w:rsidRDefault="00272CAE"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 xml:space="preserve">        </w:t>
      </w:r>
      <w:r w:rsidRPr="00272CAE">
        <w:rPr>
          <w:rFonts w:asciiTheme="minorHAnsi" w:hAnsiTheme="minorHAnsi" w:cstheme="minorHAnsi"/>
          <w:b/>
          <w:bCs/>
          <w:noProof/>
          <w:sz w:val="28"/>
          <w:szCs w:val="28"/>
        </w:rPr>
        <w:drawing>
          <wp:inline distT="0" distB="0" distL="0" distR="0" wp14:anchorId="3F105E0C" wp14:editId="657DCE18">
            <wp:extent cx="6337517" cy="3157870"/>
            <wp:effectExtent l="0" t="0" r="6350" b="4445"/>
            <wp:docPr id="74579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90828" name=""/>
                    <pic:cNvPicPr/>
                  </pic:nvPicPr>
                  <pic:blipFill>
                    <a:blip r:embed="rId13"/>
                    <a:stretch>
                      <a:fillRect/>
                    </a:stretch>
                  </pic:blipFill>
                  <pic:spPr>
                    <a:xfrm>
                      <a:off x="0" y="0"/>
                      <a:ext cx="6351981" cy="3165077"/>
                    </a:xfrm>
                    <a:prstGeom prst="rect">
                      <a:avLst/>
                    </a:prstGeom>
                  </pic:spPr>
                </pic:pic>
              </a:graphicData>
            </a:graphic>
          </wp:inline>
        </w:drawing>
      </w:r>
    </w:p>
    <w:p w14:paraId="6077E344" w14:textId="53951E6E" w:rsidR="000813BB" w:rsidRPr="005A1480" w:rsidRDefault="000813BB" w:rsidP="008E6128">
      <w:pPr>
        <w:spacing w:before="100" w:beforeAutospacing="1" w:after="100" w:afterAutospacing="1"/>
        <w:jc w:val="both"/>
        <w:rPr>
          <w:rFonts w:asciiTheme="minorHAnsi" w:hAnsiTheme="minorHAnsi" w:cstheme="minorHAnsi"/>
          <w:b/>
          <w:bCs/>
          <w:sz w:val="28"/>
          <w:szCs w:val="28"/>
        </w:rPr>
      </w:pPr>
      <w:r w:rsidRPr="005A1480">
        <w:rPr>
          <w:rFonts w:asciiTheme="minorHAnsi" w:hAnsiTheme="minorHAnsi" w:cstheme="minorHAnsi"/>
          <w:b/>
          <w:bCs/>
          <w:sz w:val="28"/>
          <w:szCs w:val="28"/>
        </w:rPr>
        <w:lastRenderedPageBreak/>
        <w:t>Insights from the graph:</w:t>
      </w:r>
    </w:p>
    <w:p w14:paraId="5D3A0AF2" w14:textId="77777777" w:rsidR="00FC55CC" w:rsidRPr="005A1480" w:rsidRDefault="00FC55CC" w:rsidP="008E6128">
      <w:pPr>
        <w:spacing w:before="100" w:beforeAutospacing="1" w:after="100" w:afterAutospacing="1"/>
        <w:jc w:val="both"/>
        <w:rPr>
          <w:rFonts w:asciiTheme="minorHAnsi" w:hAnsiTheme="minorHAnsi" w:cstheme="minorHAnsi"/>
        </w:rPr>
      </w:pPr>
      <w:r w:rsidRPr="005A1480">
        <w:rPr>
          <w:rFonts w:asciiTheme="minorHAnsi" w:hAnsiTheme="minorHAnsi" w:cstheme="minorHAnsi"/>
        </w:rPr>
        <w:t>The pie chart represents the proportional distribution of Length of Stay (LOS) by bed occupancy type. The following insights can be drawn from the data:</w:t>
      </w:r>
    </w:p>
    <w:p w14:paraId="16C2C9F2" w14:textId="77777777" w:rsidR="00FC55CC" w:rsidRPr="005A1480" w:rsidRDefault="00FC55CC" w:rsidP="008E6128">
      <w:pPr>
        <w:numPr>
          <w:ilvl w:val="0"/>
          <w:numId w:val="37"/>
        </w:numPr>
        <w:spacing w:before="100" w:beforeAutospacing="1" w:after="100" w:afterAutospacing="1"/>
        <w:jc w:val="both"/>
        <w:rPr>
          <w:rFonts w:asciiTheme="minorHAnsi" w:hAnsiTheme="minorHAnsi" w:cstheme="minorHAnsi"/>
        </w:rPr>
      </w:pPr>
      <w:r w:rsidRPr="005A1480">
        <w:rPr>
          <w:rFonts w:asciiTheme="minorHAnsi" w:hAnsiTheme="minorHAnsi" w:cstheme="minorHAnsi"/>
          <w:b/>
          <w:bCs/>
        </w:rPr>
        <w:t>Private beds</w:t>
      </w:r>
      <w:r w:rsidRPr="005A1480">
        <w:rPr>
          <w:rFonts w:asciiTheme="minorHAnsi" w:hAnsiTheme="minorHAnsi" w:cstheme="minorHAnsi"/>
        </w:rPr>
        <w:t xml:space="preserve"> have the highest proportion of LOS (34%).</w:t>
      </w:r>
    </w:p>
    <w:p w14:paraId="49CA0F32" w14:textId="77777777" w:rsidR="00FC55CC" w:rsidRPr="005A1480" w:rsidRDefault="00FC55CC" w:rsidP="008E6128">
      <w:pPr>
        <w:numPr>
          <w:ilvl w:val="0"/>
          <w:numId w:val="37"/>
        </w:numPr>
        <w:spacing w:before="100" w:beforeAutospacing="1" w:after="100" w:afterAutospacing="1"/>
        <w:jc w:val="both"/>
        <w:rPr>
          <w:rFonts w:asciiTheme="minorHAnsi" w:hAnsiTheme="minorHAnsi" w:cstheme="minorHAnsi"/>
        </w:rPr>
      </w:pPr>
      <w:r w:rsidRPr="005A1480">
        <w:rPr>
          <w:rFonts w:asciiTheme="minorHAnsi" w:hAnsiTheme="minorHAnsi" w:cstheme="minorHAnsi"/>
          <w:b/>
          <w:bCs/>
        </w:rPr>
        <w:t>ICU beds</w:t>
      </w:r>
      <w:r w:rsidRPr="005A1480">
        <w:rPr>
          <w:rFonts w:asciiTheme="minorHAnsi" w:hAnsiTheme="minorHAnsi" w:cstheme="minorHAnsi"/>
        </w:rPr>
        <w:t xml:space="preserve"> have the second highest proportion of LOS (33.3%).</w:t>
      </w:r>
    </w:p>
    <w:p w14:paraId="67B5D989" w14:textId="77777777" w:rsidR="00FC55CC" w:rsidRPr="005A1480" w:rsidRDefault="00FC55CC" w:rsidP="008E6128">
      <w:pPr>
        <w:numPr>
          <w:ilvl w:val="0"/>
          <w:numId w:val="37"/>
        </w:numPr>
        <w:spacing w:before="100" w:beforeAutospacing="1" w:after="100" w:afterAutospacing="1"/>
        <w:jc w:val="both"/>
        <w:rPr>
          <w:rFonts w:asciiTheme="minorHAnsi" w:hAnsiTheme="minorHAnsi" w:cstheme="minorHAnsi"/>
        </w:rPr>
      </w:pPr>
      <w:r w:rsidRPr="005A1480">
        <w:rPr>
          <w:rFonts w:asciiTheme="minorHAnsi" w:hAnsiTheme="minorHAnsi" w:cstheme="minorHAnsi"/>
          <w:b/>
          <w:bCs/>
        </w:rPr>
        <w:t>General beds</w:t>
      </w:r>
      <w:r w:rsidRPr="005A1480">
        <w:rPr>
          <w:rFonts w:asciiTheme="minorHAnsi" w:hAnsiTheme="minorHAnsi" w:cstheme="minorHAnsi"/>
        </w:rPr>
        <w:t xml:space="preserve"> have the lowest proportion of LOS (32.7%).</w:t>
      </w:r>
    </w:p>
    <w:p w14:paraId="2D7E29D4" w14:textId="648C6A61" w:rsidR="00EB7653" w:rsidRPr="005A1480" w:rsidRDefault="00EB7653" w:rsidP="008E6128">
      <w:pPr>
        <w:spacing w:before="100" w:beforeAutospacing="1" w:after="100" w:afterAutospacing="1"/>
        <w:jc w:val="both"/>
        <w:rPr>
          <w:rFonts w:asciiTheme="minorHAnsi" w:hAnsiTheme="minorHAnsi" w:cstheme="minorHAnsi"/>
          <w:b/>
          <w:bCs/>
          <w:sz w:val="28"/>
          <w:szCs w:val="28"/>
        </w:rPr>
      </w:pPr>
      <w:r w:rsidRPr="005A1480">
        <w:rPr>
          <w:rFonts w:asciiTheme="minorHAnsi" w:hAnsiTheme="minorHAnsi" w:cstheme="minorHAnsi"/>
          <w:b/>
          <w:bCs/>
          <w:sz w:val="28"/>
          <w:szCs w:val="28"/>
        </w:rPr>
        <w:t>Recommendations:</w:t>
      </w:r>
    </w:p>
    <w:p w14:paraId="09B8BCE9" w14:textId="5F47271E" w:rsidR="00A3045B" w:rsidRPr="005A1480" w:rsidRDefault="00A3045B" w:rsidP="008E6128">
      <w:pPr>
        <w:pStyle w:val="ListParagraph"/>
        <w:numPr>
          <w:ilvl w:val="0"/>
          <w:numId w:val="38"/>
        </w:numPr>
        <w:spacing w:before="100" w:beforeAutospacing="1" w:after="100" w:afterAutospacing="1"/>
        <w:jc w:val="both"/>
        <w:rPr>
          <w:rFonts w:asciiTheme="minorHAnsi" w:hAnsiTheme="minorHAnsi" w:cstheme="minorHAnsi"/>
        </w:rPr>
      </w:pPr>
      <w:r w:rsidRPr="005A1480">
        <w:rPr>
          <w:rFonts w:asciiTheme="minorHAnsi" w:hAnsiTheme="minorHAnsi" w:cstheme="minorHAnsi"/>
        </w:rPr>
        <w:t>Since private and ICU beds account for the highest proportion of Length of Stay (LOS), allocate more resources (staff, medical equipment) to these areas to manage prolonged patient stays efficiently.</w:t>
      </w:r>
    </w:p>
    <w:p w14:paraId="1B408E6F" w14:textId="557FCCA8" w:rsidR="00A3045B" w:rsidRPr="005A1480" w:rsidRDefault="002813A2" w:rsidP="008E6128">
      <w:pPr>
        <w:pStyle w:val="ListParagraph"/>
        <w:numPr>
          <w:ilvl w:val="0"/>
          <w:numId w:val="38"/>
        </w:numPr>
        <w:spacing w:before="100" w:beforeAutospacing="1" w:after="100" w:afterAutospacing="1"/>
        <w:jc w:val="both"/>
        <w:rPr>
          <w:rFonts w:asciiTheme="minorHAnsi" w:hAnsiTheme="minorHAnsi" w:cstheme="minorHAnsi"/>
        </w:rPr>
      </w:pPr>
      <w:r w:rsidRPr="005A1480">
        <w:rPr>
          <w:rFonts w:asciiTheme="minorHAnsi" w:hAnsiTheme="minorHAnsi" w:cstheme="minorHAnsi"/>
        </w:rPr>
        <w:t>Track ICU and private bed usage regularly to avoid overcrowding and ensure patients are moved to the right care setting promptly.</w:t>
      </w:r>
    </w:p>
    <w:p w14:paraId="3EC63252" w14:textId="54A69CD1" w:rsidR="002813A2" w:rsidRPr="005A1480" w:rsidRDefault="00D05A8E" w:rsidP="008E6128">
      <w:pPr>
        <w:pStyle w:val="ListParagraph"/>
        <w:numPr>
          <w:ilvl w:val="0"/>
          <w:numId w:val="38"/>
        </w:numPr>
        <w:spacing w:before="100" w:beforeAutospacing="1" w:after="100" w:afterAutospacing="1"/>
        <w:jc w:val="both"/>
        <w:rPr>
          <w:rFonts w:asciiTheme="minorHAnsi" w:hAnsiTheme="minorHAnsi" w:cstheme="minorHAnsi"/>
        </w:rPr>
      </w:pPr>
      <w:r w:rsidRPr="005A1480">
        <w:rPr>
          <w:rFonts w:asciiTheme="minorHAnsi" w:hAnsiTheme="minorHAnsi" w:cstheme="minorHAnsi"/>
        </w:rPr>
        <w:t>Since general beds have a lower LOS, focus on improving turnover to maximize capacity while maintaining quality care.</w:t>
      </w:r>
    </w:p>
    <w:p w14:paraId="3F572F24" w14:textId="77777777" w:rsidR="001A4F75" w:rsidRDefault="001A4F75" w:rsidP="008E6128">
      <w:pPr>
        <w:spacing w:before="100" w:beforeAutospacing="1" w:after="100" w:afterAutospacing="1"/>
        <w:jc w:val="both"/>
        <w:rPr>
          <w:rFonts w:asciiTheme="minorHAnsi" w:hAnsiTheme="minorHAnsi" w:cstheme="minorHAnsi"/>
          <w:b/>
          <w:bCs/>
          <w:sz w:val="28"/>
          <w:szCs w:val="28"/>
        </w:rPr>
      </w:pPr>
    </w:p>
    <w:p w14:paraId="1E85E588"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0C0C2464"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5743C399"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51E22399"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25D93B11"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53752851"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0893387B"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4652201B"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27BBA180"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0A4F97FE"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0B39E9C5" w14:textId="77777777" w:rsidR="00E43F81" w:rsidRDefault="00E43F81" w:rsidP="008E6128">
      <w:pPr>
        <w:spacing w:before="100" w:beforeAutospacing="1" w:after="100" w:afterAutospacing="1"/>
        <w:jc w:val="both"/>
        <w:rPr>
          <w:rFonts w:asciiTheme="minorHAnsi" w:hAnsiTheme="minorHAnsi" w:cstheme="minorHAnsi"/>
          <w:b/>
          <w:bCs/>
          <w:sz w:val="28"/>
          <w:szCs w:val="28"/>
        </w:rPr>
      </w:pPr>
    </w:p>
    <w:p w14:paraId="55DDD827" w14:textId="2A86AA24" w:rsidR="001A4F75" w:rsidRPr="00F23EA7" w:rsidRDefault="001A4F75" w:rsidP="008E6128">
      <w:pPr>
        <w:spacing w:before="100" w:beforeAutospacing="1" w:after="100" w:afterAutospacing="1"/>
        <w:jc w:val="both"/>
        <w:rPr>
          <w:rFonts w:asciiTheme="minorHAnsi" w:hAnsiTheme="minorHAnsi" w:cstheme="minorHAnsi"/>
          <w:b/>
          <w:bCs/>
          <w:sz w:val="28"/>
          <w:szCs w:val="28"/>
        </w:rPr>
      </w:pPr>
      <w:r w:rsidRPr="00F23EA7">
        <w:rPr>
          <w:rFonts w:asciiTheme="minorHAnsi" w:hAnsiTheme="minorHAnsi" w:cstheme="minorHAnsi"/>
          <w:b/>
          <w:bCs/>
          <w:sz w:val="28"/>
          <w:szCs w:val="28"/>
        </w:rPr>
        <w:lastRenderedPageBreak/>
        <w:t xml:space="preserve">USE CASE 10: Average Billing vs. Insurance Coverage </w:t>
      </w:r>
      <w:proofErr w:type="spellStart"/>
      <w:r w:rsidRPr="00F23EA7">
        <w:rPr>
          <w:rFonts w:asciiTheme="minorHAnsi" w:hAnsiTheme="minorHAnsi" w:cstheme="minorHAnsi"/>
          <w:b/>
          <w:bCs/>
          <w:sz w:val="28"/>
          <w:szCs w:val="28"/>
        </w:rPr>
        <w:t>Discrepency</w:t>
      </w:r>
      <w:proofErr w:type="spellEnd"/>
      <w:r w:rsidRPr="00F23EA7">
        <w:rPr>
          <w:rFonts w:asciiTheme="minorHAnsi" w:hAnsiTheme="minorHAnsi" w:cstheme="minorHAnsi"/>
          <w:b/>
          <w:bCs/>
          <w:sz w:val="28"/>
          <w:szCs w:val="28"/>
        </w:rPr>
        <w:t xml:space="preserve"> by Diagnosis</w:t>
      </w:r>
    </w:p>
    <w:p w14:paraId="50A4309C" w14:textId="3D324B95" w:rsidR="001A4F75" w:rsidRPr="00F23EA7" w:rsidRDefault="001A4F75" w:rsidP="008E6128">
      <w:pPr>
        <w:spacing w:before="100" w:beforeAutospacing="1" w:after="100" w:afterAutospacing="1"/>
        <w:jc w:val="both"/>
        <w:rPr>
          <w:rFonts w:asciiTheme="minorHAnsi" w:hAnsiTheme="minorHAnsi" w:cstheme="minorHAnsi"/>
        </w:rPr>
      </w:pPr>
      <w:r w:rsidRPr="00F23EA7">
        <w:rPr>
          <w:rFonts w:asciiTheme="minorHAnsi" w:hAnsiTheme="minorHAnsi" w:cstheme="minorHAnsi"/>
          <w:b/>
          <w:bCs/>
          <w:sz w:val="28"/>
          <w:szCs w:val="28"/>
        </w:rPr>
        <w:t xml:space="preserve">Use Case Description: </w:t>
      </w:r>
      <w:r w:rsidR="00F34AAC" w:rsidRPr="00F23EA7">
        <w:rPr>
          <w:rFonts w:asciiTheme="minorHAnsi" w:hAnsiTheme="minorHAnsi" w:cstheme="minorHAnsi"/>
        </w:rPr>
        <w:t>Analyze the discrepancy between average billing amounts and insurance coverage for different diagnos</w:t>
      </w:r>
      <w:r w:rsidR="00837DFF">
        <w:rPr>
          <w:rFonts w:asciiTheme="minorHAnsi" w:hAnsiTheme="minorHAnsi" w:cstheme="minorHAnsi"/>
        </w:rPr>
        <w:t>i</w:t>
      </w:r>
      <w:r w:rsidR="00F34AAC" w:rsidRPr="00F23EA7">
        <w:rPr>
          <w:rFonts w:asciiTheme="minorHAnsi" w:hAnsiTheme="minorHAnsi" w:cstheme="minorHAnsi"/>
        </w:rPr>
        <w:t>s to identify potential gaps in coverage and billing accuracy. This helps healthcare providers optimize billing processes and improve financial planning.</w:t>
      </w:r>
    </w:p>
    <w:p w14:paraId="50BCDA29" w14:textId="48911E3D" w:rsidR="006A72AC" w:rsidRPr="00F23EA7" w:rsidRDefault="00F34AAC" w:rsidP="008E6128">
      <w:pPr>
        <w:spacing w:before="100" w:beforeAutospacing="1" w:after="100" w:afterAutospacing="1"/>
        <w:jc w:val="both"/>
        <w:rPr>
          <w:rFonts w:asciiTheme="minorHAnsi" w:hAnsiTheme="minorHAnsi" w:cstheme="minorHAnsi"/>
        </w:rPr>
      </w:pPr>
      <w:r w:rsidRPr="00F23EA7">
        <w:rPr>
          <w:rFonts w:asciiTheme="minorHAnsi" w:hAnsiTheme="minorHAnsi" w:cstheme="minorHAnsi"/>
          <w:b/>
          <w:bCs/>
          <w:sz w:val="28"/>
          <w:szCs w:val="28"/>
        </w:rPr>
        <w:t>Visualization:</w:t>
      </w:r>
      <w:r w:rsidR="006A72AC" w:rsidRPr="00F23EA7">
        <w:rPr>
          <w:rFonts w:asciiTheme="minorHAnsi" w:hAnsiTheme="minorHAnsi" w:cstheme="minorHAnsi"/>
          <w:color w:val="31333F"/>
          <w:shd w:val="clear" w:color="auto" w:fill="FFFFFF"/>
        </w:rPr>
        <w:t xml:space="preserve"> </w:t>
      </w:r>
      <w:r w:rsidR="006A72AC" w:rsidRPr="00F23EA7">
        <w:rPr>
          <w:rFonts w:asciiTheme="minorHAnsi" w:hAnsiTheme="minorHAnsi" w:cstheme="minorHAnsi"/>
        </w:rPr>
        <w:t>The graph compares the average billing and insurance coverage by diagnosis, highlighting discrepancies. It helps in identifying areas where insurance coverage is insufficient compared to billing amounts, aiding in better resource management and negotiation strategies.</w:t>
      </w:r>
    </w:p>
    <w:p w14:paraId="0316C8B0" w14:textId="77777777" w:rsidR="00096FEC" w:rsidRDefault="00096FEC" w:rsidP="008E6128">
      <w:pPr>
        <w:spacing w:before="100" w:beforeAutospacing="1" w:after="100" w:afterAutospacing="1"/>
        <w:jc w:val="both"/>
        <w:rPr>
          <w:rFonts w:asciiTheme="minorHAnsi" w:hAnsiTheme="minorHAnsi" w:cstheme="minorHAnsi"/>
        </w:rPr>
      </w:pPr>
    </w:p>
    <w:p w14:paraId="2555A2CB" w14:textId="3390775A" w:rsidR="006A72AC" w:rsidRDefault="00096FEC"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 xml:space="preserve">         </w:t>
      </w:r>
      <w:r w:rsidR="00894354" w:rsidRPr="00894354">
        <w:rPr>
          <w:rFonts w:asciiTheme="minorHAnsi" w:hAnsiTheme="minorHAnsi" w:cstheme="minorHAnsi"/>
          <w:b/>
          <w:bCs/>
          <w:noProof/>
          <w:sz w:val="28"/>
          <w:szCs w:val="28"/>
        </w:rPr>
        <w:drawing>
          <wp:inline distT="0" distB="0" distL="0" distR="0" wp14:anchorId="483F7BCE" wp14:editId="467D6BF2">
            <wp:extent cx="5420481" cy="4344006"/>
            <wp:effectExtent l="0" t="0" r="8890" b="0"/>
            <wp:docPr id="10815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00195" name=""/>
                    <pic:cNvPicPr/>
                  </pic:nvPicPr>
                  <pic:blipFill>
                    <a:blip r:embed="rId14"/>
                    <a:stretch>
                      <a:fillRect/>
                    </a:stretch>
                  </pic:blipFill>
                  <pic:spPr>
                    <a:xfrm>
                      <a:off x="0" y="0"/>
                      <a:ext cx="5420481" cy="4344006"/>
                    </a:xfrm>
                    <a:prstGeom prst="rect">
                      <a:avLst/>
                    </a:prstGeom>
                  </pic:spPr>
                </pic:pic>
              </a:graphicData>
            </a:graphic>
          </wp:inline>
        </w:drawing>
      </w:r>
    </w:p>
    <w:p w14:paraId="02615703" w14:textId="633F03B2" w:rsidR="00DF0202" w:rsidRDefault="00DF0202" w:rsidP="008E6128">
      <w:pPr>
        <w:spacing w:before="100" w:beforeAutospacing="1" w:after="100" w:afterAutospacing="1"/>
        <w:jc w:val="both"/>
        <w:rPr>
          <w:rFonts w:asciiTheme="minorHAnsi" w:hAnsiTheme="minorHAnsi" w:cstheme="minorHAnsi"/>
          <w:b/>
          <w:bCs/>
          <w:sz w:val="28"/>
          <w:szCs w:val="28"/>
        </w:rPr>
      </w:pPr>
      <w:r w:rsidRPr="00DF0202">
        <w:rPr>
          <w:rFonts w:asciiTheme="minorHAnsi" w:hAnsiTheme="minorHAnsi" w:cstheme="minorHAnsi"/>
          <w:b/>
          <w:bCs/>
          <w:noProof/>
          <w:sz w:val="28"/>
          <w:szCs w:val="28"/>
        </w:rPr>
        <w:lastRenderedPageBreak/>
        <w:drawing>
          <wp:inline distT="0" distB="0" distL="0" distR="0" wp14:anchorId="037D9E55" wp14:editId="43646167">
            <wp:extent cx="5943600" cy="4870450"/>
            <wp:effectExtent l="0" t="0" r="0" b="6350"/>
            <wp:docPr id="26999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93752" name=""/>
                    <pic:cNvPicPr/>
                  </pic:nvPicPr>
                  <pic:blipFill>
                    <a:blip r:embed="rId15"/>
                    <a:stretch>
                      <a:fillRect/>
                    </a:stretch>
                  </pic:blipFill>
                  <pic:spPr>
                    <a:xfrm>
                      <a:off x="0" y="0"/>
                      <a:ext cx="5943600" cy="4870450"/>
                    </a:xfrm>
                    <a:prstGeom prst="rect">
                      <a:avLst/>
                    </a:prstGeom>
                  </pic:spPr>
                </pic:pic>
              </a:graphicData>
            </a:graphic>
          </wp:inline>
        </w:drawing>
      </w:r>
    </w:p>
    <w:p w14:paraId="0A055625" w14:textId="77777777" w:rsidR="00DF0202" w:rsidRDefault="00DF0202" w:rsidP="008E6128">
      <w:pPr>
        <w:spacing w:before="100" w:beforeAutospacing="1" w:after="100" w:afterAutospacing="1"/>
        <w:jc w:val="both"/>
        <w:rPr>
          <w:rFonts w:asciiTheme="minorHAnsi" w:hAnsiTheme="minorHAnsi" w:cstheme="minorHAnsi"/>
          <w:b/>
          <w:bCs/>
          <w:sz w:val="28"/>
          <w:szCs w:val="28"/>
        </w:rPr>
      </w:pPr>
    </w:p>
    <w:p w14:paraId="0598F791" w14:textId="77777777" w:rsidR="008245FE" w:rsidRPr="009D06F2" w:rsidRDefault="00FC50E7" w:rsidP="008E6128">
      <w:pPr>
        <w:spacing w:before="100" w:beforeAutospacing="1" w:after="100" w:afterAutospacing="1"/>
        <w:jc w:val="both"/>
        <w:rPr>
          <w:rFonts w:asciiTheme="minorHAnsi" w:hAnsiTheme="minorHAnsi" w:cstheme="minorHAnsi"/>
          <w:b/>
          <w:bCs/>
          <w:sz w:val="28"/>
          <w:szCs w:val="28"/>
        </w:rPr>
      </w:pPr>
      <w:r w:rsidRPr="009D06F2">
        <w:rPr>
          <w:rFonts w:asciiTheme="minorHAnsi" w:hAnsiTheme="minorHAnsi" w:cstheme="minorHAnsi"/>
          <w:b/>
          <w:bCs/>
          <w:sz w:val="28"/>
          <w:szCs w:val="28"/>
        </w:rPr>
        <w:t>Insights from the graph:</w:t>
      </w:r>
    </w:p>
    <w:p w14:paraId="51B6401D" w14:textId="77777777" w:rsidR="008245FE" w:rsidRPr="009D06F2" w:rsidRDefault="008245FE" w:rsidP="008E6128">
      <w:pPr>
        <w:pStyle w:val="ListParagraph"/>
        <w:numPr>
          <w:ilvl w:val="0"/>
          <w:numId w:val="39"/>
        </w:numPr>
        <w:spacing w:before="100" w:beforeAutospacing="1" w:after="100" w:afterAutospacing="1"/>
        <w:jc w:val="both"/>
        <w:rPr>
          <w:rFonts w:asciiTheme="minorHAnsi" w:hAnsiTheme="minorHAnsi" w:cstheme="minorHAnsi"/>
        </w:rPr>
      </w:pPr>
      <w:r w:rsidRPr="009D06F2">
        <w:rPr>
          <w:rFonts w:asciiTheme="minorHAnsi" w:hAnsiTheme="minorHAnsi" w:cstheme="minorHAnsi"/>
        </w:rPr>
        <w:t>Typhoid shows the highest discrepancy between billing and insurance coverage.</w:t>
      </w:r>
    </w:p>
    <w:p w14:paraId="6FB9F85A" w14:textId="77777777" w:rsidR="008245FE" w:rsidRPr="009D06F2" w:rsidRDefault="008245FE" w:rsidP="008E6128">
      <w:pPr>
        <w:pStyle w:val="ListParagraph"/>
        <w:numPr>
          <w:ilvl w:val="0"/>
          <w:numId w:val="39"/>
        </w:numPr>
        <w:spacing w:before="100" w:beforeAutospacing="1" w:after="100" w:afterAutospacing="1"/>
        <w:jc w:val="both"/>
        <w:rPr>
          <w:rFonts w:asciiTheme="minorHAnsi" w:hAnsiTheme="minorHAnsi" w:cstheme="minorHAnsi"/>
        </w:rPr>
      </w:pPr>
      <w:r w:rsidRPr="009D06F2">
        <w:rPr>
          <w:rFonts w:asciiTheme="minorHAnsi" w:hAnsiTheme="minorHAnsi" w:cstheme="minorHAnsi"/>
        </w:rPr>
        <w:t>Viral Infection and Pneumonia have nearly identical discrepancies.</w:t>
      </w:r>
    </w:p>
    <w:p w14:paraId="13878F90" w14:textId="63C24EB6" w:rsidR="00D1482F" w:rsidRPr="009D06F2" w:rsidRDefault="008245FE" w:rsidP="008E6128">
      <w:pPr>
        <w:pStyle w:val="ListParagraph"/>
        <w:numPr>
          <w:ilvl w:val="0"/>
          <w:numId w:val="39"/>
        </w:numPr>
        <w:spacing w:before="100" w:beforeAutospacing="1" w:after="100" w:afterAutospacing="1"/>
        <w:jc w:val="both"/>
        <w:rPr>
          <w:rFonts w:asciiTheme="minorHAnsi" w:hAnsiTheme="minorHAnsi" w:cstheme="minorHAnsi"/>
        </w:rPr>
      </w:pPr>
      <w:r w:rsidRPr="009D06F2">
        <w:rPr>
          <w:rFonts w:asciiTheme="minorHAnsi" w:hAnsiTheme="minorHAnsi" w:cstheme="minorHAnsi"/>
        </w:rPr>
        <w:t>Discrepancies decrease for Malaria and Flu, with the lowest being seen in Fractures</w:t>
      </w:r>
    </w:p>
    <w:p w14:paraId="6907ECB4" w14:textId="5481F345" w:rsidR="00D1482F" w:rsidRPr="009D06F2" w:rsidRDefault="00D1482F" w:rsidP="008E6128">
      <w:pPr>
        <w:spacing w:before="100" w:beforeAutospacing="1" w:after="100" w:afterAutospacing="1"/>
        <w:jc w:val="both"/>
        <w:rPr>
          <w:rFonts w:asciiTheme="minorHAnsi" w:hAnsiTheme="minorHAnsi" w:cstheme="minorHAnsi"/>
          <w:b/>
          <w:bCs/>
          <w:sz w:val="28"/>
          <w:szCs w:val="28"/>
        </w:rPr>
      </w:pPr>
      <w:r w:rsidRPr="009D06F2">
        <w:rPr>
          <w:rFonts w:asciiTheme="minorHAnsi" w:hAnsiTheme="minorHAnsi" w:cstheme="minorHAnsi"/>
          <w:b/>
          <w:bCs/>
          <w:sz w:val="28"/>
          <w:szCs w:val="28"/>
        </w:rPr>
        <w:t>Recommendations:</w:t>
      </w:r>
    </w:p>
    <w:p w14:paraId="58A04E27" w14:textId="4352F86B" w:rsidR="0021345B" w:rsidRPr="009D06F2" w:rsidRDefault="0021345B" w:rsidP="008E6128">
      <w:pPr>
        <w:spacing w:before="100" w:beforeAutospacing="1" w:after="100" w:afterAutospacing="1"/>
        <w:jc w:val="both"/>
        <w:rPr>
          <w:rFonts w:asciiTheme="minorHAnsi" w:hAnsiTheme="minorHAnsi" w:cstheme="minorHAnsi"/>
        </w:rPr>
      </w:pPr>
      <w:r w:rsidRPr="009D06F2">
        <w:rPr>
          <w:rFonts w:asciiTheme="minorHAnsi" w:hAnsiTheme="minorHAnsi" w:cstheme="minorHAnsi"/>
        </w:rPr>
        <w:t>Improve billing accuracy, hospitals should regularly review and update their billing and insurance policies to ensure they match correctly. Standardizing billing practices across different diagnoses can help reduce discrepancies. It’s also important to maintain clear communication with insurance providers to make sure patients are receiving the right coverage. Finally, hospitals should keep monitoring any discrepancies and make adjustments as needed to ensure all billing is accurate and fair for patients.</w:t>
      </w:r>
    </w:p>
    <w:p w14:paraId="11F3D2DD" w14:textId="77777777" w:rsidR="00195084" w:rsidRPr="00813682" w:rsidRDefault="00195084" w:rsidP="008E6128">
      <w:pPr>
        <w:spacing w:before="100" w:beforeAutospacing="1" w:after="100" w:afterAutospacing="1"/>
        <w:jc w:val="both"/>
        <w:rPr>
          <w:rFonts w:asciiTheme="minorHAnsi" w:hAnsiTheme="minorHAnsi" w:cstheme="minorHAnsi"/>
          <w:b/>
          <w:bCs/>
          <w:sz w:val="28"/>
          <w:szCs w:val="28"/>
        </w:rPr>
      </w:pPr>
      <w:r w:rsidRPr="00813682">
        <w:rPr>
          <w:rFonts w:asciiTheme="minorHAnsi" w:hAnsiTheme="minorHAnsi" w:cstheme="minorHAnsi"/>
          <w:b/>
          <w:bCs/>
          <w:sz w:val="28"/>
          <w:szCs w:val="28"/>
        </w:rPr>
        <w:lastRenderedPageBreak/>
        <w:t>USE CASE 11: Relation Between Test and Diagnosis</w:t>
      </w:r>
    </w:p>
    <w:p w14:paraId="1FB1FADD" w14:textId="48C46950" w:rsidR="009B5C04" w:rsidRPr="00813682" w:rsidRDefault="009B5C04" w:rsidP="008E6128">
      <w:pPr>
        <w:spacing w:before="100" w:beforeAutospacing="1" w:after="100" w:afterAutospacing="1"/>
        <w:jc w:val="both"/>
        <w:rPr>
          <w:rFonts w:asciiTheme="minorHAnsi" w:hAnsiTheme="minorHAnsi" w:cstheme="minorHAnsi"/>
        </w:rPr>
      </w:pPr>
      <w:r w:rsidRPr="00813682">
        <w:rPr>
          <w:rFonts w:asciiTheme="minorHAnsi" w:hAnsiTheme="minorHAnsi" w:cstheme="minorHAnsi"/>
          <w:b/>
          <w:bCs/>
          <w:sz w:val="28"/>
          <w:szCs w:val="28"/>
        </w:rPr>
        <w:t xml:space="preserve">Use Case Description: </w:t>
      </w:r>
      <w:r w:rsidR="000B0652" w:rsidRPr="00813682">
        <w:rPr>
          <w:rFonts w:asciiTheme="minorHAnsi" w:hAnsiTheme="minorHAnsi" w:cstheme="minorHAnsi"/>
        </w:rPr>
        <w:t>Analyze the relation between diagnos</w:t>
      </w:r>
      <w:r w:rsidR="003D35D9">
        <w:rPr>
          <w:rFonts w:asciiTheme="minorHAnsi" w:hAnsiTheme="minorHAnsi" w:cstheme="minorHAnsi"/>
        </w:rPr>
        <w:t>i</w:t>
      </w:r>
      <w:r w:rsidR="000B0652" w:rsidRPr="00813682">
        <w:rPr>
          <w:rFonts w:asciiTheme="minorHAnsi" w:hAnsiTheme="minorHAnsi" w:cstheme="minorHAnsi"/>
        </w:rPr>
        <w:t xml:space="preserve">s and the tests most frequently ordered for each condition. </w:t>
      </w:r>
    </w:p>
    <w:p w14:paraId="551B86F2" w14:textId="6589774B" w:rsidR="00195084" w:rsidRPr="00813682" w:rsidRDefault="001E71C0" w:rsidP="008E6128">
      <w:pPr>
        <w:spacing w:before="100" w:beforeAutospacing="1" w:after="100" w:afterAutospacing="1"/>
        <w:jc w:val="both"/>
        <w:rPr>
          <w:rFonts w:asciiTheme="minorHAnsi" w:hAnsiTheme="minorHAnsi" w:cstheme="minorHAnsi"/>
        </w:rPr>
      </w:pPr>
      <w:r w:rsidRPr="00813682">
        <w:rPr>
          <w:rFonts w:asciiTheme="minorHAnsi" w:hAnsiTheme="minorHAnsi" w:cstheme="minorHAnsi"/>
          <w:b/>
          <w:bCs/>
          <w:sz w:val="28"/>
          <w:szCs w:val="28"/>
        </w:rPr>
        <w:t>Visualization:</w:t>
      </w:r>
      <w:r w:rsidR="002A0EA1" w:rsidRPr="00813682">
        <w:rPr>
          <w:rFonts w:asciiTheme="minorHAnsi" w:hAnsiTheme="minorHAnsi" w:cstheme="minorHAnsi"/>
          <w:color w:val="31333F"/>
          <w:shd w:val="clear" w:color="auto" w:fill="FFFFFF"/>
        </w:rPr>
        <w:t xml:space="preserve"> </w:t>
      </w:r>
      <w:r w:rsidR="002A0EA1" w:rsidRPr="00813682">
        <w:rPr>
          <w:rFonts w:asciiTheme="minorHAnsi" w:hAnsiTheme="minorHAnsi" w:cstheme="minorHAnsi"/>
        </w:rPr>
        <w:t>The below graph identifies the most commonly ordered tests for each diagnosis, helping optimize test selection and improve patient care. It streamlines workflows and reduces unnecessary testing.</w:t>
      </w:r>
    </w:p>
    <w:p w14:paraId="75C0CAC7" w14:textId="7CA0D50B" w:rsidR="000C0BE8" w:rsidRDefault="000C0BE8" w:rsidP="008E6128">
      <w:pPr>
        <w:spacing w:before="100" w:beforeAutospacing="1" w:after="100" w:afterAutospacing="1"/>
        <w:jc w:val="both"/>
        <w:rPr>
          <w:rFonts w:asciiTheme="minorHAnsi" w:hAnsiTheme="minorHAnsi" w:cstheme="minorHAnsi"/>
          <w:b/>
          <w:bCs/>
          <w:sz w:val="28"/>
          <w:szCs w:val="28"/>
        </w:rPr>
      </w:pPr>
      <w:r w:rsidRPr="000C0BE8">
        <w:rPr>
          <w:rFonts w:asciiTheme="minorHAnsi" w:hAnsiTheme="minorHAnsi" w:cstheme="minorHAnsi"/>
          <w:b/>
          <w:bCs/>
          <w:noProof/>
          <w:sz w:val="28"/>
          <w:szCs w:val="28"/>
        </w:rPr>
        <w:drawing>
          <wp:inline distT="0" distB="0" distL="0" distR="0" wp14:anchorId="411A06D3" wp14:editId="1E84A1FF">
            <wp:extent cx="5706271" cy="4496427"/>
            <wp:effectExtent l="0" t="0" r="8890" b="0"/>
            <wp:docPr id="204792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25853" name=""/>
                    <pic:cNvPicPr/>
                  </pic:nvPicPr>
                  <pic:blipFill>
                    <a:blip r:embed="rId16"/>
                    <a:stretch>
                      <a:fillRect/>
                    </a:stretch>
                  </pic:blipFill>
                  <pic:spPr>
                    <a:xfrm>
                      <a:off x="0" y="0"/>
                      <a:ext cx="5706271" cy="4496427"/>
                    </a:xfrm>
                    <a:prstGeom prst="rect">
                      <a:avLst/>
                    </a:prstGeom>
                  </pic:spPr>
                </pic:pic>
              </a:graphicData>
            </a:graphic>
          </wp:inline>
        </w:drawing>
      </w:r>
    </w:p>
    <w:p w14:paraId="54B1941D" w14:textId="77777777" w:rsidR="00BA64A4" w:rsidRDefault="00BA64A4" w:rsidP="008E6128">
      <w:pPr>
        <w:spacing w:before="100" w:beforeAutospacing="1" w:after="100" w:afterAutospacing="1"/>
        <w:jc w:val="both"/>
        <w:rPr>
          <w:rFonts w:asciiTheme="minorHAnsi" w:hAnsiTheme="minorHAnsi" w:cstheme="minorHAnsi"/>
          <w:b/>
          <w:bCs/>
          <w:sz w:val="28"/>
          <w:szCs w:val="28"/>
        </w:rPr>
      </w:pPr>
    </w:p>
    <w:p w14:paraId="44B36E7B" w14:textId="77777777" w:rsidR="00DF73F0" w:rsidRDefault="000C0BE8"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Insights from the graph:</w:t>
      </w:r>
    </w:p>
    <w:p w14:paraId="0B11CCAE" w14:textId="77777777" w:rsidR="00DF73F0" w:rsidRPr="00A8165E" w:rsidRDefault="00DF73F0" w:rsidP="008E6128">
      <w:pPr>
        <w:pStyle w:val="ListParagraph"/>
        <w:numPr>
          <w:ilvl w:val="0"/>
          <w:numId w:val="41"/>
        </w:numPr>
        <w:spacing w:before="100" w:beforeAutospacing="1" w:after="100" w:afterAutospacing="1"/>
        <w:jc w:val="both"/>
        <w:rPr>
          <w:rFonts w:asciiTheme="minorHAnsi" w:hAnsiTheme="minorHAnsi" w:cstheme="minorHAnsi"/>
        </w:rPr>
      </w:pPr>
      <w:r w:rsidRPr="00A8165E">
        <w:rPr>
          <w:rFonts w:asciiTheme="minorHAnsi" w:hAnsiTheme="minorHAnsi" w:cstheme="minorHAnsi"/>
          <w:b/>
          <w:bCs/>
        </w:rPr>
        <w:t>Viral Infection:</w:t>
      </w:r>
      <w:r w:rsidRPr="00DF73F0">
        <w:rPr>
          <w:rFonts w:asciiTheme="minorHAnsi" w:hAnsiTheme="minorHAnsi" w:cstheme="minorHAnsi"/>
          <w:b/>
          <w:bCs/>
          <w:sz w:val="28"/>
          <w:szCs w:val="28"/>
        </w:rPr>
        <w:t xml:space="preserve"> </w:t>
      </w:r>
      <w:r w:rsidRPr="00A8165E">
        <w:rPr>
          <w:rFonts w:asciiTheme="minorHAnsi" w:hAnsiTheme="minorHAnsi" w:cstheme="minorHAnsi"/>
        </w:rPr>
        <w:t>Blood tests are the most common tests ordered for viral infections.</w:t>
      </w:r>
    </w:p>
    <w:p w14:paraId="09D24767" w14:textId="7F86CB50" w:rsidR="00DF73F0" w:rsidRPr="00A8165E" w:rsidRDefault="00DF73F0" w:rsidP="008E6128">
      <w:pPr>
        <w:pStyle w:val="ListParagraph"/>
        <w:numPr>
          <w:ilvl w:val="0"/>
          <w:numId w:val="41"/>
        </w:numPr>
        <w:spacing w:before="100" w:beforeAutospacing="1" w:after="100" w:afterAutospacing="1"/>
        <w:jc w:val="both"/>
        <w:rPr>
          <w:rFonts w:asciiTheme="minorHAnsi" w:hAnsiTheme="minorHAnsi" w:cstheme="minorHAnsi"/>
        </w:rPr>
      </w:pPr>
      <w:r w:rsidRPr="00A8165E">
        <w:rPr>
          <w:rFonts w:asciiTheme="minorHAnsi" w:hAnsiTheme="minorHAnsi" w:cstheme="minorHAnsi"/>
          <w:b/>
          <w:bCs/>
        </w:rPr>
        <w:t>Flu:</w:t>
      </w:r>
      <w:r w:rsidRPr="00A8165E">
        <w:rPr>
          <w:rFonts w:asciiTheme="minorHAnsi" w:hAnsiTheme="minorHAnsi" w:cstheme="minorHAnsi"/>
        </w:rPr>
        <w:t xml:space="preserve"> Blood tests are the most frequent for flu, with </w:t>
      </w:r>
      <w:r w:rsidR="00B36BA8">
        <w:rPr>
          <w:rFonts w:asciiTheme="minorHAnsi" w:hAnsiTheme="minorHAnsi" w:cstheme="minorHAnsi"/>
        </w:rPr>
        <w:t>MRI</w:t>
      </w:r>
      <w:r w:rsidRPr="00A8165E">
        <w:rPr>
          <w:rFonts w:asciiTheme="minorHAnsi" w:hAnsiTheme="minorHAnsi" w:cstheme="minorHAnsi"/>
        </w:rPr>
        <w:t xml:space="preserve"> being the second most common.</w:t>
      </w:r>
    </w:p>
    <w:p w14:paraId="346E58DA" w14:textId="550CF256" w:rsidR="00DF73F0" w:rsidRPr="00A8165E" w:rsidRDefault="00DF73F0" w:rsidP="008E6128">
      <w:pPr>
        <w:pStyle w:val="ListParagraph"/>
        <w:numPr>
          <w:ilvl w:val="0"/>
          <w:numId w:val="41"/>
        </w:numPr>
        <w:spacing w:before="100" w:beforeAutospacing="1" w:after="100" w:afterAutospacing="1"/>
        <w:jc w:val="both"/>
        <w:rPr>
          <w:rFonts w:asciiTheme="minorHAnsi" w:hAnsiTheme="minorHAnsi" w:cstheme="minorHAnsi"/>
        </w:rPr>
      </w:pPr>
      <w:r w:rsidRPr="00A8165E">
        <w:rPr>
          <w:rFonts w:asciiTheme="minorHAnsi" w:hAnsiTheme="minorHAnsi" w:cstheme="minorHAnsi"/>
          <w:b/>
          <w:bCs/>
        </w:rPr>
        <w:t>Malaria:</w:t>
      </w:r>
      <w:r w:rsidRPr="00A8165E">
        <w:rPr>
          <w:rFonts w:asciiTheme="minorHAnsi" w:hAnsiTheme="minorHAnsi" w:cstheme="minorHAnsi"/>
        </w:rPr>
        <w:t xml:space="preserve"> Blood tests lead, followed by</w:t>
      </w:r>
      <w:r w:rsidR="00627781">
        <w:rPr>
          <w:rFonts w:asciiTheme="minorHAnsi" w:hAnsiTheme="minorHAnsi" w:cstheme="minorHAnsi"/>
        </w:rPr>
        <w:t xml:space="preserve"> MRI and</w:t>
      </w:r>
      <w:r w:rsidRPr="00A8165E">
        <w:rPr>
          <w:rFonts w:asciiTheme="minorHAnsi" w:hAnsiTheme="minorHAnsi" w:cstheme="minorHAnsi"/>
        </w:rPr>
        <w:t xml:space="preserve"> CT scans.</w:t>
      </w:r>
    </w:p>
    <w:p w14:paraId="696377C1" w14:textId="4DCE3D31" w:rsidR="00DF73F0" w:rsidRPr="00A8165E" w:rsidRDefault="00DF73F0" w:rsidP="008E6128">
      <w:pPr>
        <w:pStyle w:val="ListParagraph"/>
        <w:numPr>
          <w:ilvl w:val="0"/>
          <w:numId w:val="41"/>
        </w:numPr>
        <w:spacing w:before="100" w:beforeAutospacing="1" w:after="100" w:afterAutospacing="1"/>
        <w:jc w:val="both"/>
        <w:rPr>
          <w:rFonts w:asciiTheme="minorHAnsi" w:hAnsiTheme="minorHAnsi" w:cstheme="minorHAnsi"/>
        </w:rPr>
      </w:pPr>
      <w:r w:rsidRPr="00A8165E">
        <w:rPr>
          <w:rFonts w:asciiTheme="minorHAnsi" w:hAnsiTheme="minorHAnsi" w:cstheme="minorHAnsi"/>
          <w:b/>
          <w:bCs/>
        </w:rPr>
        <w:t>Typhoid:</w:t>
      </w:r>
      <w:r w:rsidRPr="00A8165E">
        <w:rPr>
          <w:rFonts w:asciiTheme="minorHAnsi" w:hAnsiTheme="minorHAnsi" w:cstheme="minorHAnsi"/>
        </w:rPr>
        <w:t xml:space="preserve"> Blood tests and</w:t>
      </w:r>
      <w:r w:rsidR="00AC1118">
        <w:rPr>
          <w:rFonts w:asciiTheme="minorHAnsi" w:hAnsiTheme="minorHAnsi" w:cstheme="minorHAnsi"/>
        </w:rPr>
        <w:t xml:space="preserve"> MRIs</w:t>
      </w:r>
      <w:r w:rsidRPr="00A8165E">
        <w:rPr>
          <w:rFonts w:asciiTheme="minorHAnsi" w:hAnsiTheme="minorHAnsi" w:cstheme="minorHAnsi"/>
        </w:rPr>
        <w:t xml:space="preserve"> are most frequently ordered for typhoid.</w:t>
      </w:r>
    </w:p>
    <w:p w14:paraId="652A8B5C" w14:textId="3376EED6" w:rsidR="00DF73F0" w:rsidRPr="00A8165E" w:rsidRDefault="00DF73F0" w:rsidP="008E6128">
      <w:pPr>
        <w:pStyle w:val="ListParagraph"/>
        <w:numPr>
          <w:ilvl w:val="0"/>
          <w:numId w:val="41"/>
        </w:numPr>
        <w:spacing w:before="100" w:beforeAutospacing="1" w:after="100" w:afterAutospacing="1"/>
        <w:jc w:val="both"/>
        <w:rPr>
          <w:rFonts w:asciiTheme="minorHAnsi" w:hAnsiTheme="minorHAnsi" w:cstheme="minorHAnsi"/>
        </w:rPr>
      </w:pPr>
      <w:r w:rsidRPr="00A8165E">
        <w:rPr>
          <w:rFonts w:asciiTheme="minorHAnsi" w:hAnsiTheme="minorHAnsi" w:cstheme="minorHAnsi"/>
          <w:b/>
          <w:bCs/>
        </w:rPr>
        <w:t>Pneumonia:</w:t>
      </w:r>
      <w:r w:rsidRPr="00A8165E">
        <w:rPr>
          <w:rFonts w:asciiTheme="minorHAnsi" w:hAnsiTheme="minorHAnsi" w:cstheme="minorHAnsi"/>
        </w:rPr>
        <w:t xml:space="preserve"> Blood tests</w:t>
      </w:r>
      <w:r w:rsidR="006A662A">
        <w:rPr>
          <w:rFonts w:asciiTheme="minorHAnsi" w:hAnsiTheme="minorHAnsi" w:cstheme="minorHAnsi"/>
        </w:rPr>
        <w:t xml:space="preserve"> and</w:t>
      </w:r>
      <w:r w:rsidRPr="00A8165E">
        <w:rPr>
          <w:rFonts w:asciiTheme="minorHAnsi" w:hAnsiTheme="minorHAnsi" w:cstheme="minorHAnsi"/>
        </w:rPr>
        <w:t xml:space="preserve"> CT scans are the top tests for pneumonia.</w:t>
      </w:r>
    </w:p>
    <w:p w14:paraId="15E1DB97" w14:textId="77777777" w:rsidR="00DF73F0" w:rsidRPr="00A8165E" w:rsidRDefault="00DF73F0" w:rsidP="008E6128">
      <w:pPr>
        <w:pStyle w:val="ListParagraph"/>
        <w:numPr>
          <w:ilvl w:val="0"/>
          <w:numId w:val="41"/>
        </w:numPr>
        <w:spacing w:before="100" w:beforeAutospacing="1" w:after="100" w:afterAutospacing="1"/>
        <w:jc w:val="both"/>
        <w:rPr>
          <w:rFonts w:asciiTheme="minorHAnsi" w:hAnsiTheme="minorHAnsi" w:cstheme="minorHAnsi"/>
        </w:rPr>
      </w:pPr>
      <w:r w:rsidRPr="00A8165E">
        <w:rPr>
          <w:rFonts w:asciiTheme="minorHAnsi" w:hAnsiTheme="minorHAnsi" w:cstheme="minorHAnsi"/>
          <w:b/>
          <w:bCs/>
        </w:rPr>
        <w:lastRenderedPageBreak/>
        <w:t>Fracture:</w:t>
      </w:r>
      <w:r w:rsidRPr="00A8165E">
        <w:rPr>
          <w:rFonts w:asciiTheme="minorHAnsi" w:hAnsiTheme="minorHAnsi" w:cstheme="minorHAnsi"/>
        </w:rPr>
        <w:t xml:space="preserve"> Blood tests and CT scans are the most commonly ordered for fractures.</w:t>
      </w:r>
    </w:p>
    <w:p w14:paraId="25C85A33" w14:textId="02587089" w:rsidR="000C0BE8" w:rsidRDefault="00DF73F0" w:rsidP="008E6128">
      <w:pPr>
        <w:pStyle w:val="ListParagraph"/>
        <w:numPr>
          <w:ilvl w:val="0"/>
          <w:numId w:val="41"/>
        </w:numPr>
        <w:spacing w:before="100" w:beforeAutospacing="1" w:after="100" w:afterAutospacing="1"/>
        <w:jc w:val="both"/>
        <w:rPr>
          <w:rFonts w:asciiTheme="minorHAnsi" w:hAnsiTheme="minorHAnsi" w:cstheme="minorHAnsi"/>
        </w:rPr>
      </w:pPr>
      <w:r w:rsidRPr="00A8165E">
        <w:rPr>
          <w:rFonts w:asciiTheme="minorHAnsi" w:hAnsiTheme="minorHAnsi" w:cstheme="minorHAnsi"/>
          <w:b/>
          <w:bCs/>
        </w:rPr>
        <w:t xml:space="preserve">Ultrasound and X-rays: </w:t>
      </w:r>
      <w:r w:rsidRPr="00A8165E">
        <w:rPr>
          <w:rFonts w:asciiTheme="minorHAnsi" w:hAnsiTheme="minorHAnsi" w:cstheme="minorHAnsi"/>
        </w:rPr>
        <w:t>These are the least commonly ordered tests across all diagnoses.</w:t>
      </w:r>
    </w:p>
    <w:p w14:paraId="42F2779B" w14:textId="1F35F9C0" w:rsidR="002A0EA1" w:rsidRDefault="008773FF" w:rsidP="008E6128">
      <w:pPr>
        <w:spacing w:before="100" w:beforeAutospacing="1" w:after="100" w:afterAutospacing="1"/>
        <w:jc w:val="both"/>
        <w:rPr>
          <w:rFonts w:asciiTheme="minorHAnsi" w:hAnsiTheme="minorHAnsi" w:cstheme="minorHAnsi"/>
          <w:b/>
          <w:bCs/>
          <w:sz w:val="28"/>
          <w:szCs w:val="28"/>
        </w:rPr>
      </w:pPr>
      <w:r w:rsidRPr="008773FF">
        <w:rPr>
          <w:rFonts w:asciiTheme="minorHAnsi" w:hAnsiTheme="minorHAnsi" w:cstheme="minorHAnsi"/>
          <w:b/>
          <w:bCs/>
          <w:sz w:val="28"/>
          <w:szCs w:val="28"/>
        </w:rPr>
        <w:t>Recommendations:</w:t>
      </w:r>
    </w:p>
    <w:p w14:paraId="5702ED24" w14:textId="738C5F84" w:rsidR="00172B6A" w:rsidRDefault="00172B6A" w:rsidP="008E6128">
      <w:pPr>
        <w:pStyle w:val="ListParagraph"/>
        <w:numPr>
          <w:ilvl w:val="0"/>
          <w:numId w:val="42"/>
        </w:numPr>
        <w:spacing w:before="100" w:beforeAutospacing="1" w:after="100" w:afterAutospacing="1"/>
        <w:jc w:val="both"/>
        <w:rPr>
          <w:rFonts w:asciiTheme="minorHAnsi" w:hAnsiTheme="minorHAnsi" w:cstheme="minorHAnsi"/>
        </w:rPr>
      </w:pPr>
      <w:r w:rsidRPr="00172B6A">
        <w:rPr>
          <w:rFonts w:asciiTheme="minorHAnsi" w:hAnsiTheme="minorHAnsi" w:cstheme="minorHAnsi"/>
        </w:rPr>
        <w:t>Since blood tests are the most common across several diagnos</w:t>
      </w:r>
      <w:r w:rsidR="00951146">
        <w:rPr>
          <w:rFonts w:asciiTheme="minorHAnsi" w:hAnsiTheme="minorHAnsi" w:cstheme="minorHAnsi"/>
        </w:rPr>
        <w:t>i</w:t>
      </w:r>
      <w:r w:rsidRPr="00172B6A">
        <w:rPr>
          <w:rFonts w:asciiTheme="minorHAnsi" w:hAnsiTheme="minorHAnsi" w:cstheme="minorHAnsi"/>
        </w:rPr>
        <w:t>s, ensure they are ordered efficiently to avoid overuse and reduce costs, while ensuring they are necessary for accurate diagnosis.</w:t>
      </w:r>
    </w:p>
    <w:p w14:paraId="1DA0DFD4" w14:textId="417612C2" w:rsidR="0053709D" w:rsidRDefault="0053709D" w:rsidP="008E6128">
      <w:pPr>
        <w:pStyle w:val="ListParagraph"/>
        <w:numPr>
          <w:ilvl w:val="0"/>
          <w:numId w:val="42"/>
        </w:numPr>
        <w:spacing w:before="100" w:beforeAutospacing="1" w:after="100" w:afterAutospacing="1"/>
        <w:jc w:val="both"/>
        <w:rPr>
          <w:rFonts w:asciiTheme="minorHAnsi" w:hAnsiTheme="minorHAnsi" w:cstheme="minorHAnsi"/>
        </w:rPr>
      </w:pPr>
      <w:r w:rsidRPr="0053709D">
        <w:rPr>
          <w:rFonts w:asciiTheme="minorHAnsi" w:hAnsiTheme="minorHAnsi" w:cstheme="minorHAnsi"/>
        </w:rPr>
        <w:t>For conditions like Malaria, Pneumonia, and Typhoid, optimize the use of CT scans and X-rays to avoid excessive or inappropriate imaging while ensuring accurate diagnosis.</w:t>
      </w:r>
    </w:p>
    <w:p w14:paraId="4B5C56EF" w14:textId="26320A1F" w:rsidR="0053709D" w:rsidRDefault="0053709D" w:rsidP="008E6128">
      <w:pPr>
        <w:pStyle w:val="ListParagraph"/>
        <w:numPr>
          <w:ilvl w:val="0"/>
          <w:numId w:val="42"/>
        </w:numPr>
        <w:spacing w:before="100" w:beforeAutospacing="1" w:after="100" w:afterAutospacing="1"/>
        <w:jc w:val="both"/>
        <w:rPr>
          <w:rFonts w:asciiTheme="minorHAnsi" w:hAnsiTheme="minorHAnsi" w:cstheme="minorHAnsi"/>
        </w:rPr>
      </w:pPr>
      <w:r w:rsidRPr="0053709D">
        <w:rPr>
          <w:rFonts w:asciiTheme="minorHAnsi" w:hAnsiTheme="minorHAnsi" w:cstheme="minorHAnsi"/>
        </w:rPr>
        <w:t>Given the lower frequency of ultrasound and X-rays, evaluate whether these tests could be more useful for certain diagnos</w:t>
      </w:r>
      <w:r w:rsidR="00E86970">
        <w:rPr>
          <w:rFonts w:asciiTheme="minorHAnsi" w:hAnsiTheme="minorHAnsi" w:cstheme="minorHAnsi"/>
        </w:rPr>
        <w:t>i</w:t>
      </w:r>
      <w:r w:rsidRPr="0053709D">
        <w:rPr>
          <w:rFonts w:asciiTheme="minorHAnsi" w:hAnsiTheme="minorHAnsi" w:cstheme="minorHAnsi"/>
        </w:rPr>
        <w:t>s. Consider incorporating them</w:t>
      </w:r>
      <w:r>
        <w:rPr>
          <w:rFonts w:asciiTheme="minorHAnsi" w:hAnsiTheme="minorHAnsi" w:cstheme="minorHAnsi"/>
        </w:rPr>
        <w:t xml:space="preserve"> in case of fracture and avoid unnecessary tests.</w:t>
      </w:r>
    </w:p>
    <w:p w14:paraId="4784E8D0" w14:textId="6BD23BFF" w:rsidR="00FB0910" w:rsidRDefault="00FB0910" w:rsidP="008E6128">
      <w:pPr>
        <w:pStyle w:val="ListParagraph"/>
        <w:numPr>
          <w:ilvl w:val="0"/>
          <w:numId w:val="42"/>
        </w:numPr>
        <w:spacing w:before="100" w:beforeAutospacing="1" w:after="100" w:afterAutospacing="1"/>
        <w:jc w:val="both"/>
        <w:rPr>
          <w:rFonts w:asciiTheme="minorHAnsi" w:hAnsiTheme="minorHAnsi" w:cstheme="minorHAnsi"/>
        </w:rPr>
      </w:pPr>
      <w:r w:rsidRPr="00FB0910">
        <w:rPr>
          <w:rFonts w:asciiTheme="minorHAnsi" w:hAnsiTheme="minorHAnsi" w:cstheme="minorHAnsi"/>
        </w:rPr>
        <w:t>Establish clear guidelines for when each test should be ordered to improve consistency, reduce unnecessary testing, and ensure timely and accurate diagnos</w:t>
      </w:r>
      <w:r w:rsidR="00143399">
        <w:rPr>
          <w:rFonts w:asciiTheme="minorHAnsi" w:hAnsiTheme="minorHAnsi" w:cstheme="minorHAnsi"/>
        </w:rPr>
        <w:t>i</w:t>
      </w:r>
      <w:r w:rsidRPr="00FB0910">
        <w:rPr>
          <w:rFonts w:asciiTheme="minorHAnsi" w:hAnsiTheme="minorHAnsi" w:cstheme="minorHAnsi"/>
        </w:rPr>
        <w:t>s.</w:t>
      </w:r>
    </w:p>
    <w:p w14:paraId="424D892D" w14:textId="77777777" w:rsidR="00FD25C1" w:rsidRPr="005B2A34" w:rsidRDefault="00FD25C1" w:rsidP="008E6128">
      <w:pPr>
        <w:spacing w:before="100" w:beforeAutospacing="1" w:after="100" w:afterAutospacing="1"/>
        <w:jc w:val="both"/>
        <w:rPr>
          <w:rFonts w:asciiTheme="minorHAnsi" w:hAnsiTheme="minorHAnsi" w:cstheme="minorHAnsi"/>
          <w:b/>
          <w:bCs/>
          <w:sz w:val="28"/>
          <w:szCs w:val="28"/>
        </w:rPr>
      </w:pPr>
    </w:p>
    <w:p w14:paraId="57303195"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4B53E39B"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426C048C"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5C035FD7"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47382116"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51390891"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71186878"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73E5E5CA"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79B6D54E"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110DEF3B"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21DA1137" w14:textId="77777777" w:rsidR="00D70151" w:rsidRDefault="00D70151" w:rsidP="008E6128">
      <w:pPr>
        <w:spacing w:before="100" w:beforeAutospacing="1" w:after="100" w:afterAutospacing="1"/>
        <w:jc w:val="both"/>
        <w:rPr>
          <w:rFonts w:asciiTheme="minorHAnsi" w:hAnsiTheme="minorHAnsi" w:cstheme="minorHAnsi"/>
          <w:b/>
          <w:bCs/>
          <w:sz w:val="28"/>
          <w:szCs w:val="28"/>
        </w:rPr>
      </w:pPr>
    </w:p>
    <w:p w14:paraId="128D222E" w14:textId="77777777" w:rsidR="00F86915" w:rsidRDefault="00F86915" w:rsidP="008E6128">
      <w:pPr>
        <w:spacing w:before="100" w:beforeAutospacing="1" w:after="100" w:afterAutospacing="1"/>
        <w:jc w:val="both"/>
        <w:rPr>
          <w:rFonts w:asciiTheme="minorHAnsi" w:hAnsiTheme="minorHAnsi" w:cstheme="minorHAnsi"/>
          <w:b/>
          <w:bCs/>
          <w:sz w:val="28"/>
          <w:szCs w:val="28"/>
        </w:rPr>
      </w:pPr>
    </w:p>
    <w:p w14:paraId="0E06473B" w14:textId="23F89587" w:rsidR="005B2A34" w:rsidRPr="006C21AF" w:rsidRDefault="00FD25C1" w:rsidP="008E6128">
      <w:pPr>
        <w:spacing w:before="100" w:beforeAutospacing="1" w:after="100" w:afterAutospacing="1"/>
        <w:jc w:val="both"/>
        <w:rPr>
          <w:rFonts w:asciiTheme="minorHAnsi" w:hAnsiTheme="minorHAnsi" w:cstheme="minorHAnsi"/>
          <w:b/>
          <w:bCs/>
          <w:sz w:val="28"/>
          <w:szCs w:val="28"/>
        </w:rPr>
      </w:pPr>
      <w:r w:rsidRPr="006C21AF">
        <w:rPr>
          <w:rFonts w:asciiTheme="minorHAnsi" w:hAnsiTheme="minorHAnsi" w:cstheme="minorHAnsi"/>
          <w:b/>
          <w:bCs/>
          <w:sz w:val="28"/>
          <w:szCs w:val="28"/>
        </w:rPr>
        <w:lastRenderedPageBreak/>
        <w:t xml:space="preserve">USE CASE 12: </w:t>
      </w:r>
      <w:r w:rsidR="005B2A34" w:rsidRPr="006C21AF">
        <w:rPr>
          <w:rFonts w:asciiTheme="minorHAnsi" w:hAnsiTheme="minorHAnsi" w:cstheme="minorHAnsi"/>
          <w:b/>
          <w:bCs/>
          <w:sz w:val="28"/>
          <w:szCs w:val="28"/>
        </w:rPr>
        <w:t>Track Follow-up Appointments and Patient Outcomes</w:t>
      </w:r>
    </w:p>
    <w:p w14:paraId="759A0676" w14:textId="77777777" w:rsidR="00DD18FB" w:rsidRPr="006C21AF" w:rsidRDefault="005B2A34" w:rsidP="008E6128">
      <w:pPr>
        <w:spacing w:before="100" w:beforeAutospacing="1" w:after="100" w:afterAutospacing="1"/>
        <w:jc w:val="both"/>
        <w:rPr>
          <w:rFonts w:asciiTheme="minorHAnsi" w:hAnsiTheme="minorHAnsi" w:cstheme="minorHAnsi"/>
        </w:rPr>
      </w:pPr>
      <w:r w:rsidRPr="006C21AF">
        <w:rPr>
          <w:rFonts w:asciiTheme="minorHAnsi" w:hAnsiTheme="minorHAnsi" w:cstheme="minorHAnsi"/>
          <w:b/>
          <w:bCs/>
          <w:sz w:val="28"/>
          <w:szCs w:val="28"/>
        </w:rPr>
        <w:t>Use Case Description:</w:t>
      </w:r>
      <w:r w:rsidR="00DD18FB" w:rsidRPr="006C21AF">
        <w:rPr>
          <w:rFonts w:asciiTheme="minorHAnsi" w:hAnsiTheme="minorHAnsi" w:cstheme="minorHAnsi"/>
          <w:b/>
          <w:bCs/>
          <w:sz w:val="28"/>
          <w:szCs w:val="28"/>
        </w:rPr>
        <w:t xml:space="preserve"> </w:t>
      </w:r>
      <w:r w:rsidR="00DD18FB" w:rsidRPr="006C21AF">
        <w:rPr>
          <w:rFonts w:asciiTheme="minorHAnsi" w:hAnsiTheme="minorHAnsi" w:cstheme="minorHAnsi"/>
        </w:rPr>
        <w:t>Monitor patient follow-up appointments and the time taken for follow-ups after discharge, helping the hospital assess patient engagement and identify patterns that may impact treatment outcomes.</w:t>
      </w:r>
    </w:p>
    <w:p w14:paraId="4ED22F59" w14:textId="6C2F1397" w:rsidR="002926F1" w:rsidRPr="006C21AF" w:rsidRDefault="002926F1" w:rsidP="008E6128">
      <w:pPr>
        <w:spacing w:before="100" w:beforeAutospacing="1" w:after="100" w:afterAutospacing="1"/>
        <w:jc w:val="both"/>
        <w:rPr>
          <w:rFonts w:asciiTheme="minorHAnsi" w:hAnsiTheme="minorHAnsi" w:cstheme="minorHAnsi"/>
        </w:rPr>
      </w:pPr>
      <w:r w:rsidRPr="006C21AF">
        <w:rPr>
          <w:rFonts w:asciiTheme="minorHAnsi" w:hAnsiTheme="minorHAnsi" w:cstheme="minorHAnsi"/>
          <w:b/>
          <w:bCs/>
          <w:sz w:val="28"/>
          <w:szCs w:val="28"/>
        </w:rPr>
        <w:t>Visualization:</w:t>
      </w:r>
      <w:r w:rsidRPr="006C21AF">
        <w:rPr>
          <w:rFonts w:asciiTheme="minorHAnsi" w:hAnsiTheme="minorHAnsi" w:cstheme="minorHAnsi"/>
          <w:color w:val="31333F"/>
          <w:shd w:val="clear" w:color="auto" w:fill="FFFFFF"/>
        </w:rPr>
        <w:t xml:space="preserve"> </w:t>
      </w:r>
      <w:r w:rsidRPr="006C21AF">
        <w:rPr>
          <w:rFonts w:asciiTheme="minorHAnsi" w:hAnsiTheme="minorHAnsi" w:cstheme="minorHAnsi"/>
        </w:rPr>
        <w:t>This analysis tracks follow-up appointments and calculates the average time to follow-up for each diagnosis. It helps ensure continuity of care and improve treatment outcomes.</w:t>
      </w:r>
    </w:p>
    <w:p w14:paraId="3E472528" w14:textId="3E14EE15" w:rsidR="00630F4E" w:rsidRDefault="00630F4E" w:rsidP="008E6128">
      <w:pPr>
        <w:spacing w:before="100" w:beforeAutospacing="1" w:after="100" w:afterAutospacing="1"/>
        <w:jc w:val="both"/>
        <w:rPr>
          <w:rFonts w:asciiTheme="minorHAnsi" w:hAnsiTheme="minorHAnsi" w:cstheme="minorHAnsi"/>
          <w:b/>
          <w:bCs/>
          <w:sz w:val="28"/>
          <w:szCs w:val="28"/>
        </w:rPr>
      </w:pPr>
      <w:r w:rsidRPr="00630F4E">
        <w:rPr>
          <w:rFonts w:asciiTheme="minorHAnsi" w:hAnsiTheme="minorHAnsi" w:cstheme="minorHAnsi"/>
          <w:b/>
          <w:bCs/>
          <w:noProof/>
          <w:sz w:val="28"/>
          <w:szCs w:val="28"/>
        </w:rPr>
        <w:drawing>
          <wp:inline distT="0" distB="0" distL="0" distR="0" wp14:anchorId="43FE5EB1" wp14:editId="5C8581E0">
            <wp:extent cx="5411972" cy="3071904"/>
            <wp:effectExtent l="0" t="0" r="0" b="0"/>
            <wp:docPr id="61884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45510" name=""/>
                    <pic:cNvPicPr/>
                  </pic:nvPicPr>
                  <pic:blipFill>
                    <a:blip r:embed="rId17"/>
                    <a:stretch>
                      <a:fillRect/>
                    </a:stretch>
                  </pic:blipFill>
                  <pic:spPr>
                    <a:xfrm>
                      <a:off x="0" y="0"/>
                      <a:ext cx="5427826" cy="3080903"/>
                    </a:xfrm>
                    <a:prstGeom prst="rect">
                      <a:avLst/>
                    </a:prstGeom>
                  </pic:spPr>
                </pic:pic>
              </a:graphicData>
            </a:graphic>
          </wp:inline>
        </w:drawing>
      </w:r>
    </w:p>
    <w:p w14:paraId="7D34094D" w14:textId="5C03A428" w:rsidR="00630F4E" w:rsidRDefault="00630F4E"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Insights from the graph:</w:t>
      </w:r>
    </w:p>
    <w:p w14:paraId="1F2A0589" w14:textId="77777777" w:rsidR="00DE5768" w:rsidRPr="00266F32" w:rsidRDefault="00DE5768" w:rsidP="008E6128">
      <w:pPr>
        <w:spacing w:before="100" w:beforeAutospacing="1" w:after="100" w:afterAutospacing="1"/>
        <w:jc w:val="both"/>
        <w:rPr>
          <w:rFonts w:asciiTheme="minorHAnsi" w:hAnsiTheme="minorHAnsi" w:cstheme="minorHAnsi"/>
        </w:rPr>
      </w:pPr>
      <w:r w:rsidRPr="00266F32">
        <w:rPr>
          <w:rFonts w:asciiTheme="minorHAnsi" w:hAnsiTheme="minorHAnsi" w:cstheme="minorHAnsi"/>
        </w:rPr>
        <w:t>The graph shows the relationship between the total number of follow-ups and the average number of days to follow-up, categorized by diagnosis.</w:t>
      </w:r>
    </w:p>
    <w:p w14:paraId="2A2314DD" w14:textId="77777777" w:rsidR="00DE5768" w:rsidRPr="00266F32" w:rsidRDefault="00DE5768" w:rsidP="008E6128">
      <w:pPr>
        <w:spacing w:before="100" w:beforeAutospacing="1" w:after="100" w:afterAutospacing="1"/>
        <w:jc w:val="both"/>
        <w:rPr>
          <w:rFonts w:asciiTheme="minorHAnsi" w:hAnsiTheme="minorHAnsi" w:cstheme="minorHAnsi"/>
        </w:rPr>
      </w:pPr>
      <w:r w:rsidRPr="00266F32">
        <w:rPr>
          <w:rFonts w:asciiTheme="minorHAnsi" w:hAnsiTheme="minorHAnsi" w:cstheme="minorHAnsi"/>
        </w:rPr>
        <w:t>Observations:</w:t>
      </w:r>
    </w:p>
    <w:p w14:paraId="1EE42FB0" w14:textId="41E9F3B1" w:rsidR="00DE5768" w:rsidRPr="00266F32" w:rsidRDefault="00DE5768" w:rsidP="008E6128">
      <w:pPr>
        <w:numPr>
          <w:ilvl w:val="0"/>
          <w:numId w:val="43"/>
        </w:numPr>
        <w:spacing w:before="100" w:beforeAutospacing="1" w:after="100" w:afterAutospacing="1"/>
        <w:jc w:val="both"/>
        <w:rPr>
          <w:rFonts w:asciiTheme="minorHAnsi" w:hAnsiTheme="minorHAnsi" w:cstheme="minorHAnsi"/>
        </w:rPr>
      </w:pPr>
      <w:r w:rsidRPr="00266F32">
        <w:rPr>
          <w:rFonts w:asciiTheme="minorHAnsi" w:hAnsiTheme="minorHAnsi" w:cstheme="minorHAnsi"/>
        </w:rPr>
        <w:t>Viral Infection has the highest number of follow-ups (2000) and the average days to follow-up is around 11.</w:t>
      </w:r>
    </w:p>
    <w:p w14:paraId="33063EC4" w14:textId="22FB06D3" w:rsidR="00DE5768" w:rsidRPr="00266F32" w:rsidRDefault="00DE5768" w:rsidP="008E6128">
      <w:pPr>
        <w:numPr>
          <w:ilvl w:val="0"/>
          <w:numId w:val="43"/>
        </w:numPr>
        <w:spacing w:before="100" w:beforeAutospacing="1" w:after="100" w:afterAutospacing="1"/>
        <w:jc w:val="both"/>
        <w:rPr>
          <w:rFonts w:asciiTheme="minorHAnsi" w:hAnsiTheme="minorHAnsi" w:cstheme="minorHAnsi"/>
        </w:rPr>
      </w:pPr>
      <w:r w:rsidRPr="00266F32">
        <w:rPr>
          <w:rFonts w:asciiTheme="minorHAnsi" w:hAnsiTheme="minorHAnsi" w:cstheme="minorHAnsi"/>
        </w:rPr>
        <w:t>Flu has a slightly lower number of follow-ups (</w:t>
      </w:r>
      <w:r w:rsidR="005B6E73" w:rsidRPr="00266F32">
        <w:rPr>
          <w:rFonts w:asciiTheme="minorHAnsi" w:hAnsiTheme="minorHAnsi" w:cstheme="minorHAnsi"/>
        </w:rPr>
        <w:t>1684</w:t>
      </w:r>
      <w:r w:rsidRPr="00266F32">
        <w:rPr>
          <w:rFonts w:asciiTheme="minorHAnsi" w:hAnsiTheme="minorHAnsi" w:cstheme="minorHAnsi"/>
        </w:rPr>
        <w:t>) with the average days to follow-up being around 1</w:t>
      </w:r>
      <w:r w:rsidR="00B540BB" w:rsidRPr="00266F32">
        <w:rPr>
          <w:rFonts w:asciiTheme="minorHAnsi" w:hAnsiTheme="minorHAnsi" w:cstheme="minorHAnsi"/>
        </w:rPr>
        <w:t>2</w:t>
      </w:r>
      <w:r w:rsidRPr="00266F32">
        <w:rPr>
          <w:rFonts w:asciiTheme="minorHAnsi" w:hAnsiTheme="minorHAnsi" w:cstheme="minorHAnsi"/>
        </w:rPr>
        <w:t>.</w:t>
      </w:r>
    </w:p>
    <w:p w14:paraId="11A2B827" w14:textId="26CE751F" w:rsidR="00DE5768" w:rsidRPr="00266F32" w:rsidRDefault="00DE5768" w:rsidP="008E6128">
      <w:pPr>
        <w:numPr>
          <w:ilvl w:val="0"/>
          <w:numId w:val="43"/>
        </w:numPr>
        <w:spacing w:before="100" w:beforeAutospacing="1" w:after="100" w:afterAutospacing="1"/>
        <w:jc w:val="both"/>
        <w:rPr>
          <w:rFonts w:asciiTheme="minorHAnsi" w:hAnsiTheme="minorHAnsi" w:cstheme="minorHAnsi"/>
        </w:rPr>
      </w:pPr>
      <w:r w:rsidRPr="00266F32">
        <w:rPr>
          <w:rFonts w:asciiTheme="minorHAnsi" w:hAnsiTheme="minorHAnsi" w:cstheme="minorHAnsi"/>
        </w:rPr>
        <w:t>Malaria has a considerably lower number of follow-ups (</w:t>
      </w:r>
      <w:r w:rsidR="00971742" w:rsidRPr="00266F32">
        <w:rPr>
          <w:rFonts w:asciiTheme="minorHAnsi" w:hAnsiTheme="minorHAnsi" w:cstheme="minorHAnsi"/>
        </w:rPr>
        <w:t>1413</w:t>
      </w:r>
      <w:r w:rsidRPr="00266F32">
        <w:rPr>
          <w:rFonts w:asciiTheme="minorHAnsi" w:hAnsiTheme="minorHAnsi" w:cstheme="minorHAnsi"/>
        </w:rPr>
        <w:t xml:space="preserve">) with an average days to follow-up of around </w:t>
      </w:r>
      <w:r w:rsidR="0007124E" w:rsidRPr="00266F32">
        <w:rPr>
          <w:rFonts w:asciiTheme="minorHAnsi" w:hAnsiTheme="minorHAnsi" w:cstheme="minorHAnsi"/>
        </w:rPr>
        <w:t>12</w:t>
      </w:r>
      <w:r w:rsidRPr="00266F32">
        <w:rPr>
          <w:rFonts w:asciiTheme="minorHAnsi" w:hAnsiTheme="minorHAnsi" w:cstheme="minorHAnsi"/>
        </w:rPr>
        <w:t>.</w:t>
      </w:r>
    </w:p>
    <w:p w14:paraId="2A7F6691" w14:textId="433BF6BA" w:rsidR="00DE5768" w:rsidRPr="00266F32" w:rsidRDefault="00DE5768" w:rsidP="008E6128">
      <w:pPr>
        <w:numPr>
          <w:ilvl w:val="0"/>
          <w:numId w:val="43"/>
        </w:numPr>
        <w:spacing w:before="100" w:beforeAutospacing="1" w:after="100" w:afterAutospacing="1"/>
        <w:jc w:val="both"/>
        <w:rPr>
          <w:rFonts w:asciiTheme="minorHAnsi" w:hAnsiTheme="minorHAnsi" w:cstheme="minorHAnsi"/>
        </w:rPr>
      </w:pPr>
      <w:r w:rsidRPr="00266F32">
        <w:rPr>
          <w:rFonts w:asciiTheme="minorHAnsi" w:hAnsiTheme="minorHAnsi" w:cstheme="minorHAnsi"/>
        </w:rPr>
        <w:t xml:space="preserve">Typhoid has </w:t>
      </w:r>
      <w:r w:rsidR="00EB02E4" w:rsidRPr="00266F32">
        <w:rPr>
          <w:rFonts w:asciiTheme="minorHAnsi" w:hAnsiTheme="minorHAnsi" w:cstheme="minorHAnsi"/>
        </w:rPr>
        <w:t>1123</w:t>
      </w:r>
      <w:r w:rsidRPr="00266F32">
        <w:rPr>
          <w:rFonts w:asciiTheme="minorHAnsi" w:hAnsiTheme="minorHAnsi" w:cstheme="minorHAnsi"/>
        </w:rPr>
        <w:t xml:space="preserve"> follow-ups with an average days to follow-up of around 11.</w:t>
      </w:r>
      <w:r w:rsidR="00EB02E4" w:rsidRPr="00266F32">
        <w:rPr>
          <w:rFonts w:asciiTheme="minorHAnsi" w:hAnsiTheme="minorHAnsi" w:cstheme="minorHAnsi"/>
        </w:rPr>
        <w:t>3</w:t>
      </w:r>
      <w:r w:rsidRPr="00266F32">
        <w:rPr>
          <w:rFonts w:asciiTheme="minorHAnsi" w:hAnsiTheme="minorHAnsi" w:cstheme="minorHAnsi"/>
        </w:rPr>
        <w:t>.</w:t>
      </w:r>
    </w:p>
    <w:p w14:paraId="748E9D91" w14:textId="3BF2899A" w:rsidR="00DE5768" w:rsidRPr="00266F32" w:rsidRDefault="00DE5768" w:rsidP="008E6128">
      <w:pPr>
        <w:numPr>
          <w:ilvl w:val="0"/>
          <w:numId w:val="43"/>
        </w:numPr>
        <w:spacing w:before="100" w:beforeAutospacing="1" w:after="100" w:afterAutospacing="1"/>
        <w:jc w:val="both"/>
        <w:rPr>
          <w:rFonts w:asciiTheme="minorHAnsi" w:hAnsiTheme="minorHAnsi" w:cstheme="minorHAnsi"/>
        </w:rPr>
      </w:pPr>
      <w:r w:rsidRPr="00266F32">
        <w:rPr>
          <w:rFonts w:asciiTheme="minorHAnsi" w:hAnsiTheme="minorHAnsi" w:cstheme="minorHAnsi"/>
        </w:rPr>
        <w:t xml:space="preserve">Pneumonia has </w:t>
      </w:r>
      <w:r w:rsidR="00477926" w:rsidRPr="00266F32">
        <w:rPr>
          <w:rFonts w:asciiTheme="minorHAnsi" w:hAnsiTheme="minorHAnsi" w:cstheme="minorHAnsi"/>
        </w:rPr>
        <w:t>56</w:t>
      </w:r>
      <w:r w:rsidRPr="00266F32">
        <w:rPr>
          <w:rFonts w:asciiTheme="minorHAnsi" w:hAnsiTheme="minorHAnsi" w:cstheme="minorHAnsi"/>
        </w:rPr>
        <w:t>0 follow-ups with an average days to follow-up of around 11.</w:t>
      </w:r>
    </w:p>
    <w:p w14:paraId="1E3FBC2A" w14:textId="2A3D5728" w:rsidR="00DE5768" w:rsidRPr="00266F32" w:rsidRDefault="00DE5768" w:rsidP="008E6128">
      <w:pPr>
        <w:numPr>
          <w:ilvl w:val="0"/>
          <w:numId w:val="43"/>
        </w:numPr>
        <w:spacing w:before="100" w:beforeAutospacing="1" w:after="100" w:afterAutospacing="1"/>
        <w:jc w:val="both"/>
        <w:rPr>
          <w:rFonts w:asciiTheme="minorHAnsi" w:hAnsiTheme="minorHAnsi" w:cstheme="minorHAnsi"/>
        </w:rPr>
      </w:pPr>
      <w:r w:rsidRPr="00266F32">
        <w:rPr>
          <w:rFonts w:asciiTheme="minorHAnsi" w:hAnsiTheme="minorHAnsi" w:cstheme="minorHAnsi"/>
        </w:rPr>
        <w:t>Fracture has the lowest number of follow-ups (</w:t>
      </w:r>
      <w:r w:rsidR="00477926" w:rsidRPr="00266F32">
        <w:rPr>
          <w:rFonts w:asciiTheme="minorHAnsi" w:hAnsiTheme="minorHAnsi" w:cstheme="minorHAnsi"/>
        </w:rPr>
        <w:t>284</w:t>
      </w:r>
      <w:r w:rsidRPr="00266F32">
        <w:rPr>
          <w:rFonts w:asciiTheme="minorHAnsi" w:hAnsiTheme="minorHAnsi" w:cstheme="minorHAnsi"/>
        </w:rPr>
        <w:t>) with an average days to follow-up of around 11.</w:t>
      </w:r>
      <w:r w:rsidR="00477926" w:rsidRPr="00266F32">
        <w:rPr>
          <w:rFonts w:asciiTheme="minorHAnsi" w:hAnsiTheme="minorHAnsi" w:cstheme="minorHAnsi"/>
        </w:rPr>
        <w:t>6</w:t>
      </w:r>
      <w:r w:rsidRPr="00266F32">
        <w:rPr>
          <w:rFonts w:asciiTheme="minorHAnsi" w:hAnsiTheme="minorHAnsi" w:cstheme="minorHAnsi"/>
        </w:rPr>
        <w:t>.</w:t>
      </w:r>
    </w:p>
    <w:p w14:paraId="4D9DF089" w14:textId="17103540" w:rsidR="00AF2747" w:rsidRDefault="00AF2747" w:rsidP="008E6128">
      <w:pPr>
        <w:spacing w:before="100" w:beforeAutospacing="1" w:after="100" w:afterAutospacing="1"/>
        <w:ind w:left="360"/>
        <w:jc w:val="both"/>
        <w:rPr>
          <w:rFonts w:asciiTheme="minorHAnsi" w:hAnsiTheme="minorHAnsi" w:cstheme="minorHAnsi"/>
        </w:rPr>
      </w:pPr>
      <w:r w:rsidRPr="00AF2747">
        <w:rPr>
          <w:rFonts w:asciiTheme="minorHAnsi" w:hAnsiTheme="minorHAnsi" w:cstheme="minorHAnsi"/>
        </w:rPr>
        <w:lastRenderedPageBreak/>
        <w:t>Viral Infections and Flu require more frequent follow-ups, possibly due to the nature of these illnesses. Malaria and Typhoid have a similar average days to follow-up, indicating that the follow-up time may be related to the severity of the illness. Pneumonia and Fracture have a lower number of follow-ups, indicating a shorter duration of treatment and possible faster recovery.</w:t>
      </w:r>
    </w:p>
    <w:p w14:paraId="0B395A37" w14:textId="77777777" w:rsidR="00007CE4" w:rsidRDefault="00007CE4" w:rsidP="008E6128">
      <w:pPr>
        <w:spacing w:before="100" w:beforeAutospacing="1" w:after="100" w:afterAutospacing="1"/>
        <w:jc w:val="both"/>
        <w:rPr>
          <w:rFonts w:asciiTheme="minorHAnsi" w:hAnsiTheme="minorHAnsi" w:cstheme="minorHAnsi"/>
        </w:rPr>
      </w:pPr>
    </w:p>
    <w:p w14:paraId="016C73ED" w14:textId="77777777" w:rsidR="00924A7F" w:rsidRPr="005608B2" w:rsidRDefault="00007CE4" w:rsidP="008E6128">
      <w:pPr>
        <w:spacing w:before="100" w:beforeAutospacing="1" w:after="100" w:afterAutospacing="1"/>
        <w:jc w:val="both"/>
        <w:rPr>
          <w:rFonts w:asciiTheme="minorHAnsi" w:hAnsiTheme="minorHAnsi" w:cstheme="minorHAnsi"/>
          <w:b/>
          <w:bCs/>
          <w:sz w:val="28"/>
          <w:szCs w:val="28"/>
        </w:rPr>
      </w:pPr>
      <w:r w:rsidRPr="005608B2">
        <w:rPr>
          <w:rFonts w:asciiTheme="minorHAnsi" w:hAnsiTheme="minorHAnsi" w:cstheme="minorHAnsi"/>
          <w:b/>
          <w:bCs/>
          <w:sz w:val="28"/>
          <w:szCs w:val="28"/>
        </w:rPr>
        <w:t>Recommendations:</w:t>
      </w:r>
    </w:p>
    <w:p w14:paraId="1E51FAAD" w14:textId="77777777" w:rsidR="00924A7F" w:rsidRPr="005608B2" w:rsidRDefault="00924A7F" w:rsidP="008E6128">
      <w:pPr>
        <w:pStyle w:val="ListParagraph"/>
        <w:numPr>
          <w:ilvl w:val="0"/>
          <w:numId w:val="44"/>
        </w:numPr>
        <w:spacing w:before="100" w:beforeAutospacing="1" w:after="100" w:afterAutospacing="1"/>
        <w:jc w:val="both"/>
        <w:rPr>
          <w:rFonts w:asciiTheme="minorHAnsi" w:hAnsiTheme="minorHAnsi" w:cstheme="minorHAnsi"/>
        </w:rPr>
      </w:pPr>
      <w:r w:rsidRPr="005608B2">
        <w:rPr>
          <w:rFonts w:asciiTheme="minorHAnsi" w:hAnsiTheme="minorHAnsi" w:cstheme="minorHAnsi"/>
          <w:b/>
          <w:bCs/>
        </w:rPr>
        <w:t>Enhance Follow-Up for Viral Infections and Flu:</w:t>
      </w:r>
      <w:r w:rsidRPr="005608B2">
        <w:rPr>
          <w:rFonts w:asciiTheme="minorHAnsi" w:hAnsiTheme="minorHAnsi" w:cstheme="minorHAnsi"/>
        </w:rPr>
        <w:t xml:space="preserve"> Given their higher follow-up frequency, ensure timely follow-ups for these conditions to monitor recovery and prevent complications.</w:t>
      </w:r>
    </w:p>
    <w:p w14:paraId="31D98201" w14:textId="77777777" w:rsidR="00924A7F" w:rsidRPr="005608B2" w:rsidRDefault="00924A7F" w:rsidP="008E6128">
      <w:pPr>
        <w:pStyle w:val="ListParagraph"/>
        <w:numPr>
          <w:ilvl w:val="0"/>
          <w:numId w:val="44"/>
        </w:numPr>
        <w:spacing w:before="100" w:beforeAutospacing="1" w:after="100" w:afterAutospacing="1"/>
        <w:jc w:val="both"/>
        <w:rPr>
          <w:rFonts w:asciiTheme="minorHAnsi" w:hAnsiTheme="minorHAnsi" w:cstheme="minorHAnsi"/>
        </w:rPr>
      </w:pPr>
      <w:r w:rsidRPr="005608B2">
        <w:rPr>
          <w:rFonts w:asciiTheme="minorHAnsi" w:hAnsiTheme="minorHAnsi" w:cstheme="minorHAnsi"/>
          <w:b/>
          <w:bCs/>
        </w:rPr>
        <w:t>Streamline Follow-Up for Malaria and Typhoid:</w:t>
      </w:r>
      <w:r w:rsidRPr="005608B2">
        <w:rPr>
          <w:rFonts w:asciiTheme="minorHAnsi" w:hAnsiTheme="minorHAnsi" w:cstheme="minorHAnsi"/>
        </w:rPr>
        <w:t xml:space="preserve"> With similar follow-up timings, consider optimizing patient education and communication to ensure follow-ups are done on time, reflecting the severity of the illness.</w:t>
      </w:r>
    </w:p>
    <w:p w14:paraId="735F409E" w14:textId="4F19F504" w:rsidR="00DE5768" w:rsidRPr="005608B2" w:rsidRDefault="00924A7F" w:rsidP="008E6128">
      <w:pPr>
        <w:pStyle w:val="ListParagraph"/>
        <w:numPr>
          <w:ilvl w:val="0"/>
          <w:numId w:val="44"/>
        </w:numPr>
        <w:spacing w:before="100" w:beforeAutospacing="1" w:after="100" w:afterAutospacing="1"/>
        <w:jc w:val="both"/>
        <w:rPr>
          <w:rFonts w:asciiTheme="minorHAnsi" w:hAnsiTheme="minorHAnsi" w:cstheme="minorHAnsi"/>
        </w:rPr>
      </w:pPr>
      <w:r w:rsidRPr="005608B2">
        <w:rPr>
          <w:rFonts w:asciiTheme="minorHAnsi" w:hAnsiTheme="minorHAnsi" w:cstheme="minorHAnsi"/>
          <w:b/>
          <w:bCs/>
        </w:rPr>
        <w:t>Monitor Follow-Up Frequency for Pneumonia and Fractures:</w:t>
      </w:r>
      <w:r w:rsidRPr="005608B2">
        <w:rPr>
          <w:rFonts w:asciiTheme="minorHAnsi" w:hAnsiTheme="minorHAnsi" w:cstheme="minorHAnsi"/>
        </w:rPr>
        <w:t xml:space="preserve"> Given their lower follow-up rates, ensure patients with these conditions are receiving adequate post-treatment care and check-ups to confirm complete recovery.</w:t>
      </w:r>
    </w:p>
    <w:p w14:paraId="17EC1CED" w14:textId="77777777" w:rsidR="00D253C1" w:rsidRDefault="00D253C1" w:rsidP="008E6128">
      <w:pPr>
        <w:spacing w:before="100" w:beforeAutospacing="1" w:after="100" w:afterAutospacing="1"/>
        <w:jc w:val="both"/>
        <w:rPr>
          <w:rFonts w:asciiTheme="minorHAnsi" w:hAnsiTheme="minorHAnsi" w:cstheme="minorHAnsi"/>
        </w:rPr>
      </w:pPr>
    </w:p>
    <w:p w14:paraId="370EC9B4"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79CF8FEB"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34A3236D"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2BE14563"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4C415052"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7831DDBD"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2EE87C59"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4EEC8246"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7B6FB280" w14:textId="77777777" w:rsidR="002A65A2" w:rsidRDefault="002A65A2" w:rsidP="008E6128">
      <w:pPr>
        <w:spacing w:before="100" w:beforeAutospacing="1" w:after="100" w:afterAutospacing="1"/>
        <w:jc w:val="both"/>
        <w:rPr>
          <w:rFonts w:asciiTheme="minorHAnsi" w:hAnsiTheme="minorHAnsi" w:cstheme="minorHAnsi"/>
          <w:b/>
          <w:bCs/>
          <w:sz w:val="28"/>
          <w:szCs w:val="28"/>
        </w:rPr>
      </w:pPr>
    </w:p>
    <w:p w14:paraId="61E078E5" w14:textId="77777777" w:rsidR="0040381B" w:rsidRDefault="0040381B" w:rsidP="008E6128">
      <w:pPr>
        <w:spacing w:before="100" w:beforeAutospacing="1" w:after="100" w:afterAutospacing="1"/>
        <w:jc w:val="both"/>
        <w:rPr>
          <w:rFonts w:asciiTheme="minorHAnsi" w:hAnsiTheme="minorHAnsi" w:cstheme="minorHAnsi"/>
          <w:b/>
          <w:bCs/>
          <w:sz w:val="28"/>
          <w:szCs w:val="28"/>
        </w:rPr>
      </w:pPr>
    </w:p>
    <w:p w14:paraId="330170DC" w14:textId="19CCD3A7" w:rsidR="00D253C1" w:rsidRPr="00A1721C" w:rsidRDefault="00D253C1" w:rsidP="008E6128">
      <w:pPr>
        <w:spacing w:before="100" w:beforeAutospacing="1" w:after="100" w:afterAutospacing="1"/>
        <w:jc w:val="both"/>
        <w:rPr>
          <w:rFonts w:asciiTheme="minorHAnsi" w:hAnsiTheme="minorHAnsi" w:cstheme="minorHAnsi"/>
          <w:b/>
          <w:bCs/>
          <w:sz w:val="28"/>
          <w:szCs w:val="28"/>
        </w:rPr>
      </w:pPr>
      <w:r w:rsidRPr="00A1721C">
        <w:rPr>
          <w:rFonts w:asciiTheme="minorHAnsi" w:hAnsiTheme="minorHAnsi" w:cstheme="minorHAnsi"/>
          <w:b/>
          <w:bCs/>
          <w:sz w:val="28"/>
          <w:szCs w:val="28"/>
        </w:rPr>
        <w:lastRenderedPageBreak/>
        <w:t>USE CASE 13: Most Common Diseases and their Average Billing Amount</w:t>
      </w:r>
    </w:p>
    <w:p w14:paraId="397667EA" w14:textId="598CBC17" w:rsidR="00853554" w:rsidRPr="00A1721C" w:rsidRDefault="00853554" w:rsidP="008E6128">
      <w:pPr>
        <w:spacing w:before="100" w:beforeAutospacing="1" w:after="100" w:afterAutospacing="1"/>
        <w:jc w:val="both"/>
        <w:rPr>
          <w:rFonts w:asciiTheme="minorHAnsi" w:hAnsiTheme="minorHAnsi" w:cstheme="minorHAnsi"/>
        </w:rPr>
      </w:pPr>
      <w:r w:rsidRPr="00A1721C">
        <w:rPr>
          <w:rFonts w:asciiTheme="minorHAnsi" w:hAnsiTheme="minorHAnsi" w:cstheme="minorHAnsi"/>
          <w:b/>
          <w:bCs/>
          <w:sz w:val="28"/>
          <w:szCs w:val="28"/>
        </w:rPr>
        <w:t>Use Case Description</w:t>
      </w:r>
      <w:r w:rsidRPr="00A1721C">
        <w:rPr>
          <w:rFonts w:asciiTheme="minorHAnsi" w:hAnsiTheme="minorHAnsi" w:cstheme="minorHAnsi"/>
        </w:rPr>
        <w:t>:</w:t>
      </w:r>
      <w:r w:rsidR="00CD55A2" w:rsidRPr="00A1721C">
        <w:rPr>
          <w:rFonts w:asciiTheme="minorHAnsi" w:hAnsiTheme="minorHAnsi" w:cstheme="minorHAnsi"/>
        </w:rPr>
        <w:t xml:space="preserve"> Identify the most common diseases and analyze the average billing amount for each</w:t>
      </w:r>
      <w:r w:rsidR="00ED307D" w:rsidRPr="00A1721C">
        <w:rPr>
          <w:rFonts w:asciiTheme="minorHAnsi" w:hAnsiTheme="minorHAnsi" w:cstheme="minorHAnsi"/>
        </w:rPr>
        <w:t>.</w:t>
      </w:r>
    </w:p>
    <w:p w14:paraId="39AF6AF8" w14:textId="563B2C6C" w:rsidR="00971A21" w:rsidRPr="00A1721C" w:rsidRDefault="00971A21" w:rsidP="008E6128">
      <w:pPr>
        <w:spacing w:before="100" w:beforeAutospacing="1" w:after="100" w:afterAutospacing="1"/>
        <w:jc w:val="both"/>
        <w:rPr>
          <w:rFonts w:asciiTheme="minorHAnsi" w:hAnsiTheme="minorHAnsi" w:cstheme="minorHAnsi"/>
          <w:b/>
          <w:bCs/>
          <w:sz w:val="28"/>
          <w:szCs w:val="28"/>
        </w:rPr>
      </w:pPr>
      <w:r w:rsidRPr="00A1721C">
        <w:rPr>
          <w:rFonts w:asciiTheme="minorHAnsi" w:hAnsiTheme="minorHAnsi" w:cstheme="minorHAnsi"/>
          <w:b/>
          <w:bCs/>
          <w:sz w:val="28"/>
          <w:szCs w:val="28"/>
        </w:rPr>
        <w:t>Visualization:</w:t>
      </w:r>
      <w:r w:rsidR="00ED307D" w:rsidRPr="00A1721C">
        <w:rPr>
          <w:rFonts w:asciiTheme="minorHAnsi" w:hAnsiTheme="minorHAnsi" w:cstheme="minorHAnsi"/>
          <w:b/>
          <w:bCs/>
          <w:sz w:val="28"/>
          <w:szCs w:val="28"/>
        </w:rPr>
        <w:t xml:space="preserve"> </w:t>
      </w:r>
      <w:r w:rsidR="00ED307D" w:rsidRPr="00A1721C">
        <w:rPr>
          <w:rFonts w:asciiTheme="minorHAnsi" w:hAnsiTheme="minorHAnsi" w:cstheme="minorHAnsi"/>
        </w:rPr>
        <w:t>The below graph identifies the most common diseases and their average billing amounts, helping hospitals plan financial resources and allocate funds effectively.</w:t>
      </w:r>
    </w:p>
    <w:p w14:paraId="69C8DD6B" w14:textId="78562DED" w:rsidR="00FD25C1" w:rsidRDefault="00D85767" w:rsidP="008E6128">
      <w:pPr>
        <w:spacing w:before="100" w:beforeAutospacing="1" w:after="100" w:afterAutospacing="1"/>
        <w:jc w:val="both"/>
        <w:rPr>
          <w:rFonts w:asciiTheme="minorHAnsi" w:hAnsiTheme="minorHAnsi" w:cstheme="minorHAnsi"/>
        </w:rPr>
      </w:pPr>
      <w:r>
        <w:rPr>
          <w:rFonts w:asciiTheme="minorHAnsi" w:hAnsiTheme="minorHAnsi" w:cstheme="minorHAnsi"/>
        </w:rPr>
        <w:t xml:space="preserve">             </w:t>
      </w:r>
      <w:r w:rsidRPr="00D85767">
        <w:rPr>
          <w:rFonts w:asciiTheme="minorHAnsi" w:hAnsiTheme="minorHAnsi" w:cstheme="minorHAnsi"/>
          <w:noProof/>
        </w:rPr>
        <w:drawing>
          <wp:inline distT="0" distB="0" distL="0" distR="0" wp14:anchorId="751CAC2D" wp14:editId="6806215F">
            <wp:extent cx="5391902" cy="3143689"/>
            <wp:effectExtent l="0" t="0" r="0" b="0"/>
            <wp:docPr id="106159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90194" name=""/>
                    <pic:cNvPicPr/>
                  </pic:nvPicPr>
                  <pic:blipFill>
                    <a:blip r:embed="rId18"/>
                    <a:stretch>
                      <a:fillRect/>
                    </a:stretch>
                  </pic:blipFill>
                  <pic:spPr>
                    <a:xfrm>
                      <a:off x="0" y="0"/>
                      <a:ext cx="5391902" cy="3143689"/>
                    </a:xfrm>
                    <a:prstGeom prst="rect">
                      <a:avLst/>
                    </a:prstGeom>
                  </pic:spPr>
                </pic:pic>
              </a:graphicData>
            </a:graphic>
          </wp:inline>
        </w:drawing>
      </w:r>
    </w:p>
    <w:p w14:paraId="5F9ABCEA" w14:textId="77777777" w:rsidR="00B1120F" w:rsidRDefault="00B1120F" w:rsidP="008E6128">
      <w:pPr>
        <w:spacing w:before="100" w:beforeAutospacing="1" w:after="100" w:afterAutospacing="1"/>
        <w:jc w:val="both"/>
        <w:rPr>
          <w:rFonts w:asciiTheme="minorHAnsi" w:hAnsiTheme="minorHAnsi" w:cstheme="minorHAnsi"/>
        </w:rPr>
      </w:pPr>
    </w:p>
    <w:p w14:paraId="35748B44" w14:textId="77777777" w:rsidR="00DC76E7" w:rsidRDefault="00DC76E7" w:rsidP="008E6128">
      <w:pPr>
        <w:spacing w:before="100" w:beforeAutospacing="1" w:after="100" w:afterAutospacing="1"/>
        <w:jc w:val="both"/>
        <w:rPr>
          <w:rFonts w:asciiTheme="minorHAnsi" w:hAnsiTheme="minorHAnsi" w:cstheme="minorHAnsi"/>
        </w:rPr>
      </w:pPr>
    </w:p>
    <w:p w14:paraId="24F76476" w14:textId="410005C7" w:rsidR="00AE1064" w:rsidRPr="00774B17" w:rsidRDefault="00D85767" w:rsidP="008E6128">
      <w:pPr>
        <w:spacing w:before="100" w:beforeAutospacing="1" w:after="100" w:afterAutospacing="1"/>
        <w:jc w:val="both"/>
        <w:rPr>
          <w:rFonts w:asciiTheme="minorHAnsi" w:hAnsiTheme="minorHAnsi" w:cstheme="minorHAnsi"/>
          <w:b/>
          <w:bCs/>
          <w:sz w:val="28"/>
          <w:szCs w:val="28"/>
        </w:rPr>
      </w:pPr>
      <w:r w:rsidRPr="00774B17">
        <w:rPr>
          <w:rFonts w:asciiTheme="minorHAnsi" w:hAnsiTheme="minorHAnsi" w:cstheme="minorHAnsi"/>
          <w:b/>
          <w:bCs/>
          <w:sz w:val="28"/>
          <w:szCs w:val="28"/>
        </w:rPr>
        <w:t>Insights from the graph</w:t>
      </w:r>
      <w:r w:rsidR="00394610" w:rsidRPr="00774B17">
        <w:rPr>
          <w:rFonts w:asciiTheme="minorHAnsi" w:hAnsiTheme="minorHAnsi" w:cstheme="minorHAnsi"/>
          <w:b/>
          <w:bCs/>
          <w:sz w:val="28"/>
          <w:szCs w:val="28"/>
        </w:rPr>
        <w:t>:</w:t>
      </w:r>
    </w:p>
    <w:p w14:paraId="3562F77B" w14:textId="77777777" w:rsidR="00766C0B" w:rsidRPr="00774B17" w:rsidRDefault="00766C0B" w:rsidP="008E6128">
      <w:pPr>
        <w:numPr>
          <w:ilvl w:val="0"/>
          <w:numId w:val="46"/>
        </w:numPr>
        <w:spacing w:before="100" w:beforeAutospacing="1" w:after="100" w:afterAutospacing="1"/>
        <w:jc w:val="both"/>
        <w:rPr>
          <w:rFonts w:asciiTheme="minorHAnsi" w:hAnsiTheme="minorHAnsi" w:cstheme="minorHAnsi"/>
        </w:rPr>
      </w:pPr>
      <w:r w:rsidRPr="00774B17">
        <w:rPr>
          <w:rFonts w:asciiTheme="minorHAnsi" w:hAnsiTheme="minorHAnsi" w:cstheme="minorHAnsi"/>
        </w:rPr>
        <w:t>Viral Infection is the most common disease, followed by Flu, Malaria, Typhoid, Pneumonia, and Fracture.</w:t>
      </w:r>
    </w:p>
    <w:p w14:paraId="30BCFD3B" w14:textId="77777777" w:rsidR="00766C0B" w:rsidRPr="00774B17" w:rsidRDefault="00766C0B" w:rsidP="008E6128">
      <w:pPr>
        <w:numPr>
          <w:ilvl w:val="0"/>
          <w:numId w:val="46"/>
        </w:numPr>
        <w:spacing w:before="100" w:beforeAutospacing="1" w:after="100" w:afterAutospacing="1"/>
        <w:jc w:val="both"/>
        <w:rPr>
          <w:rFonts w:asciiTheme="minorHAnsi" w:hAnsiTheme="minorHAnsi" w:cstheme="minorHAnsi"/>
        </w:rPr>
      </w:pPr>
      <w:r w:rsidRPr="00774B17">
        <w:rPr>
          <w:rFonts w:asciiTheme="minorHAnsi" w:hAnsiTheme="minorHAnsi" w:cstheme="minorHAnsi"/>
        </w:rPr>
        <w:t>The color gradient of the bars indicates the average billing amount, with yellow representing the highest billing amount (for Flu) and purple representing the lowest billing amount (for Fracture).</w:t>
      </w:r>
    </w:p>
    <w:p w14:paraId="5D4B8837" w14:textId="77777777" w:rsidR="00766C0B" w:rsidRPr="00774B17" w:rsidRDefault="00766C0B" w:rsidP="008E6128">
      <w:pPr>
        <w:spacing w:before="100" w:beforeAutospacing="1" w:after="100" w:afterAutospacing="1"/>
        <w:jc w:val="both"/>
        <w:rPr>
          <w:rFonts w:asciiTheme="minorHAnsi" w:hAnsiTheme="minorHAnsi" w:cstheme="minorHAnsi"/>
        </w:rPr>
      </w:pPr>
      <w:r w:rsidRPr="00774B17">
        <w:rPr>
          <w:rFonts w:asciiTheme="minorHAnsi" w:hAnsiTheme="minorHAnsi" w:cstheme="minorHAnsi"/>
        </w:rPr>
        <w:t>These insights can help the hospital focus on diseases with high treatment costs and manage resource allocation accordingly.</w:t>
      </w:r>
    </w:p>
    <w:p w14:paraId="7D982191" w14:textId="2C05CF97" w:rsidR="00462B7B" w:rsidRPr="00462B7B" w:rsidRDefault="00462B7B" w:rsidP="008E6128">
      <w:pPr>
        <w:spacing w:before="100" w:beforeAutospacing="1" w:after="100" w:afterAutospacing="1"/>
        <w:jc w:val="both"/>
        <w:rPr>
          <w:rFonts w:asciiTheme="minorHAnsi" w:hAnsiTheme="minorHAnsi" w:cstheme="minorHAnsi"/>
          <w:b/>
          <w:bCs/>
          <w:sz w:val="28"/>
          <w:szCs w:val="28"/>
        </w:rPr>
      </w:pPr>
    </w:p>
    <w:p w14:paraId="09143313" w14:textId="77777777" w:rsidR="001469C9" w:rsidRPr="00B04289" w:rsidRDefault="00462B7B" w:rsidP="008E6128">
      <w:pPr>
        <w:spacing w:before="100" w:beforeAutospacing="1" w:after="100" w:afterAutospacing="1"/>
        <w:jc w:val="both"/>
        <w:rPr>
          <w:rFonts w:asciiTheme="minorHAnsi" w:hAnsiTheme="minorHAnsi" w:cstheme="minorHAnsi"/>
          <w:b/>
          <w:bCs/>
          <w:sz w:val="28"/>
          <w:szCs w:val="28"/>
        </w:rPr>
      </w:pPr>
      <w:r w:rsidRPr="00B04289">
        <w:rPr>
          <w:rFonts w:asciiTheme="minorHAnsi" w:hAnsiTheme="minorHAnsi" w:cstheme="minorHAnsi"/>
          <w:b/>
          <w:bCs/>
          <w:sz w:val="28"/>
          <w:szCs w:val="28"/>
        </w:rPr>
        <w:lastRenderedPageBreak/>
        <w:t>Recommendations:</w:t>
      </w:r>
    </w:p>
    <w:p w14:paraId="0E19E236" w14:textId="472FD34C" w:rsidR="001469C9" w:rsidRPr="00B04289" w:rsidRDefault="001469C9" w:rsidP="008E6128">
      <w:pPr>
        <w:pStyle w:val="ListParagraph"/>
        <w:numPr>
          <w:ilvl w:val="0"/>
          <w:numId w:val="47"/>
        </w:numPr>
        <w:spacing w:before="100" w:beforeAutospacing="1" w:after="100" w:afterAutospacing="1"/>
        <w:jc w:val="both"/>
        <w:rPr>
          <w:rFonts w:asciiTheme="minorHAnsi" w:hAnsiTheme="minorHAnsi" w:cstheme="minorHAnsi"/>
        </w:rPr>
      </w:pPr>
      <w:r w:rsidRPr="00B04289">
        <w:rPr>
          <w:rFonts w:asciiTheme="minorHAnsi" w:hAnsiTheme="minorHAnsi" w:cstheme="minorHAnsi"/>
          <w:b/>
          <w:bCs/>
        </w:rPr>
        <w:t>Focus on High-Cost Diseases:</w:t>
      </w:r>
      <w:r w:rsidRPr="00B04289">
        <w:rPr>
          <w:rFonts w:asciiTheme="minorHAnsi" w:hAnsiTheme="minorHAnsi" w:cstheme="minorHAnsi"/>
        </w:rPr>
        <w:t xml:space="preserve"> Given that Flu has the highest </w:t>
      </w:r>
      <w:r w:rsidR="002F2E4A" w:rsidRPr="00B04289">
        <w:rPr>
          <w:rFonts w:asciiTheme="minorHAnsi" w:hAnsiTheme="minorHAnsi" w:cstheme="minorHAnsi"/>
        </w:rPr>
        <w:t xml:space="preserve">average </w:t>
      </w:r>
      <w:r w:rsidRPr="00B04289">
        <w:rPr>
          <w:rFonts w:asciiTheme="minorHAnsi" w:hAnsiTheme="minorHAnsi" w:cstheme="minorHAnsi"/>
        </w:rPr>
        <w:t>billing amount, the hospital should prioritize cost management strategies, such as negotiating with suppliers or optimizing treatment protocols to reduce costs.</w:t>
      </w:r>
    </w:p>
    <w:p w14:paraId="443E98F2" w14:textId="77777777" w:rsidR="001469C9" w:rsidRPr="00B04289" w:rsidRDefault="001469C9" w:rsidP="008E6128">
      <w:pPr>
        <w:pStyle w:val="ListParagraph"/>
        <w:numPr>
          <w:ilvl w:val="0"/>
          <w:numId w:val="47"/>
        </w:numPr>
        <w:spacing w:before="100" w:beforeAutospacing="1" w:after="100" w:afterAutospacing="1"/>
        <w:jc w:val="both"/>
        <w:rPr>
          <w:rFonts w:asciiTheme="minorHAnsi" w:hAnsiTheme="minorHAnsi" w:cstheme="minorHAnsi"/>
        </w:rPr>
      </w:pPr>
      <w:r w:rsidRPr="00B04289">
        <w:rPr>
          <w:rFonts w:asciiTheme="minorHAnsi" w:hAnsiTheme="minorHAnsi" w:cstheme="minorHAnsi"/>
          <w:b/>
          <w:bCs/>
        </w:rPr>
        <w:t>Enhance Resource Allocation:</w:t>
      </w:r>
      <w:r w:rsidRPr="00B04289">
        <w:rPr>
          <w:rFonts w:asciiTheme="minorHAnsi" w:hAnsiTheme="minorHAnsi" w:cstheme="minorHAnsi"/>
        </w:rPr>
        <w:t xml:space="preserve"> For common diseases like Viral Infections and Malaria, ensure adequate resources (staff, medication, equipment) to handle higher patient volumes without compromising care.</w:t>
      </w:r>
    </w:p>
    <w:p w14:paraId="045B5120" w14:textId="2175E477" w:rsidR="001469C9" w:rsidRPr="00B04289" w:rsidRDefault="001469C9" w:rsidP="008E6128">
      <w:pPr>
        <w:pStyle w:val="ListParagraph"/>
        <w:numPr>
          <w:ilvl w:val="0"/>
          <w:numId w:val="47"/>
        </w:numPr>
        <w:spacing w:before="100" w:beforeAutospacing="1" w:after="100" w:afterAutospacing="1"/>
        <w:jc w:val="both"/>
        <w:rPr>
          <w:rFonts w:asciiTheme="minorHAnsi" w:hAnsiTheme="minorHAnsi" w:cstheme="minorHAnsi"/>
        </w:rPr>
      </w:pPr>
      <w:r w:rsidRPr="00B04289">
        <w:rPr>
          <w:rFonts w:asciiTheme="minorHAnsi" w:hAnsiTheme="minorHAnsi" w:cstheme="minorHAnsi"/>
          <w:b/>
          <w:bCs/>
        </w:rPr>
        <w:t>Monitor Low-Cost Diseases:</w:t>
      </w:r>
      <w:r w:rsidRPr="00B04289">
        <w:rPr>
          <w:rFonts w:asciiTheme="minorHAnsi" w:hAnsiTheme="minorHAnsi" w:cstheme="minorHAnsi"/>
        </w:rPr>
        <w:t xml:space="preserve"> While Fracture has lower </w:t>
      </w:r>
      <w:r w:rsidR="002F2E4A" w:rsidRPr="00B04289">
        <w:rPr>
          <w:rFonts w:asciiTheme="minorHAnsi" w:hAnsiTheme="minorHAnsi" w:cstheme="minorHAnsi"/>
        </w:rPr>
        <w:t xml:space="preserve">average </w:t>
      </w:r>
      <w:r w:rsidRPr="00B04289">
        <w:rPr>
          <w:rFonts w:asciiTheme="minorHAnsi" w:hAnsiTheme="minorHAnsi" w:cstheme="minorHAnsi"/>
        </w:rPr>
        <w:t>billing amounts, the hospital should still track these conditions for potential improvements in care delivery and efficiency.</w:t>
      </w:r>
    </w:p>
    <w:p w14:paraId="09C99376" w14:textId="6724A859" w:rsidR="001469C9" w:rsidRPr="00B04289" w:rsidRDefault="001469C9" w:rsidP="008E6128">
      <w:pPr>
        <w:pStyle w:val="ListParagraph"/>
        <w:numPr>
          <w:ilvl w:val="0"/>
          <w:numId w:val="47"/>
        </w:numPr>
        <w:spacing w:before="100" w:beforeAutospacing="1" w:after="100" w:afterAutospacing="1"/>
        <w:jc w:val="both"/>
        <w:rPr>
          <w:rFonts w:asciiTheme="minorHAnsi" w:hAnsiTheme="minorHAnsi" w:cstheme="minorHAnsi"/>
        </w:rPr>
      </w:pPr>
      <w:r w:rsidRPr="00B04289">
        <w:rPr>
          <w:rFonts w:asciiTheme="minorHAnsi" w:hAnsiTheme="minorHAnsi" w:cstheme="minorHAnsi"/>
          <w:b/>
          <w:bCs/>
        </w:rPr>
        <w:t>Improve Financial Planning:</w:t>
      </w:r>
      <w:r w:rsidRPr="00B04289">
        <w:rPr>
          <w:rFonts w:asciiTheme="minorHAnsi" w:hAnsiTheme="minorHAnsi" w:cstheme="minorHAnsi"/>
        </w:rPr>
        <w:t xml:space="preserve"> Use the analysis of disease frequency and billing amounts to refine financial planning, allocate budgets for high-cost diseases, and anticipate future healthcare needs.</w:t>
      </w:r>
    </w:p>
    <w:p w14:paraId="50A61C1A" w14:textId="77777777" w:rsidR="00394610" w:rsidRPr="00394610" w:rsidRDefault="00394610" w:rsidP="008E6128">
      <w:pPr>
        <w:spacing w:before="100" w:beforeAutospacing="1" w:after="100" w:afterAutospacing="1"/>
        <w:jc w:val="both"/>
        <w:rPr>
          <w:rFonts w:asciiTheme="minorHAnsi" w:hAnsiTheme="minorHAnsi" w:cstheme="minorHAnsi"/>
          <w:b/>
          <w:bCs/>
          <w:sz w:val="28"/>
          <w:szCs w:val="28"/>
        </w:rPr>
      </w:pPr>
    </w:p>
    <w:p w14:paraId="3D29B7F2"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211116F4"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49752D8B"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3B06C186"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2BBD2FEE"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43E652A3"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068D0E65"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4ED38D42"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1C195A49"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643D9352"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0985640E"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3282442D"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6746C140" w14:textId="77777777" w:rsidR="003B2190" w:rsidRDefault="003B2190" w:rsidP="008E6128">
      <w:pPr>
        <w:spacing w:before="100" w:beforeAutospacing="1" w:after="100" w:afterAutospacing="1"/>
        <w:jc w:val="both"/>
        <w:rPr>
          <w:rFonts w:asciiTheme="minorHAnsi" w:hAnsiTheme="minorHAnsi" w:cstheme="minorHAnsi"/>
          <w:b/>
          <w:bCs/>
          <w:sz w:val="28"/>
          <w:szCs w:val="28"/>
        </w:rPr>
      </w:pPr>
    </w:p>
    <w:p w14:paraId="65C2A58E" w14:textId="4A7E3868" w:rsidR="00C47BA5" w:rsidRPr="00C66D38" w:rsidRDefault="00C47BA5" w:rsidP="008E6128">
      <w:pPr>
        <w:spacing w:before="100" w:beforeAutospacing="1" w:after="100" w:afterAutospacing="1"/>
        <w:jc w:val="both"/>
        <w:rPr>
          <w:rFonts w:asciiTheme="minorHAnsi" w:hAnsiTheme="minorHAnsi" w:cstheme="minorHAnsi"/>
          <w:b/>
          <w:bCs/>
          <w:sz w:val="28"/>
          <w:szCs w:val="28"/>
        </w:rPr>
      </w:pPr>
      <w:r w:rsidRPr="00C66D38">
        <w:rPr>
          <w:rFonts w:asciiTheme="minorHAnsi" w:hAnsiTheme="minorHAnsi" w:cstheme="minorHAnsi"/>
          <w:b/>
          <w:bCs/>
          <w:sz w:val="28"/>
          <w:szCs w:val="28"/>
        </w:rPr>
        <w:lastRenderedPageBreak/>
        <w:t>USE CASE 14: Track Bed Occupancy Trends and Identify Peak Admission Periods</w:t>
      </w:r>
    </w:p>
    <w:p w14:paraId="55108FC4" w14:textId="14FE8471" w:rsidR="00685516" w:rsidRPr="00C66D38" w:rsidRDefault="00C47BA5" w:rsidP="008E6128">
      <w:pPr>
        <w:spacing w:before="100" w:beforeAutospacing="1" w:after="100" w:afterAutospacing="1"/>
        <w:jc w:val="both"/>
        <w:rPr>
          <w:rFonts w:asciiTheme="minorHAnsi" w:hAnsiTheme="minorHAnsi" w:cstheme="minorHAnsi"/>
          <w:b/>
          <w:bCs/>
          <w:sz w:val="28"/>
          <w:szCs w:val="28"/>
        </w:rPr>
      </w:pPr>
      <w:r w:rsidRPr="00C66D38">
        <w:rPr>
          <w:rFonts w:asciiTheme="minorHAnsi" w:hAnsiTheme="minorHAnsi" w:cstheme="minorHAnsi"/>
          <w:b/>
          <w:bCs/>
          <w:sz w:val="28"/>
          <w:szCs w:val="28"/>
        </w:rPr>
        <w:t>Use Case Description:</w:t>
      </w:r>
      <w:r w:rsidR="00FA08A0" w:rsidRPr="00C66D38">
        <w:rPr>
          <w:rFonts w:asciiTheme="minorHAnsi" w:hAnsiTheme="minorHAnsi" w:cstheme="minorHAnsi"/>
          <w:b/>
          <w:bCs/>
          <w:sz w:val="28"/>
          <w:szCs w:val="28"/>
        </w:rPr>
        <w:t xml:space="preserve"> </w:t>
      </w:r>
      <w:r w:rsidR="0043710C" w:rsidRPr="00C66D38">
        <w:rPr>
          <w:rFonts w:asciiTheme="minorHAnsi" w:hAnsiTheme="minorHAnsi" w:cstheme="minorHAnsi"/>
        </w:rPr>
        <w:t>Utilize bed occupancy data to analyze admission trends, pinpoint peak periods, and optimize bed management, staffing, and resource allocation to enhance preparedness for high-demand periods.</w:t>
      </w:r>
    </w:p>
    <w:p w14:paraId="0301CC39" w14:textId="3E20253B" w:rsidR="001002D0" w:rsidRPr="00C66D38" w:rsidRDefault="003308D8" w:rsidP="008E6128">
      <w:pPr>
        <w:spacing w:before="100" w:beforeAutospacing="1" w:after="100" w:afterAutospacing="1"/>
        <w:jc w:val="both"/>
        <w:rPr>
          <w:rFonts w:asciiTheme="minorHAnsi" w:hAnsiTheme="minorHAnsi" w:cstheme="minorHAnsi"/>
        </w:rPr>
      </w:pPr>
      <w:r w:rsidRPr="00C66D38">
        <w:rPr>
          <w:rFonts w:asciiTheme="minorHAnsi" w:hAnsiTheme="minorHAnsi" w:cstheme="minorHAnsi"/>
          <w:b/>
          <w:bCs/>
          <w:sz w:val="28"/>
          <w:szCs w:val="28"/>
        </w:rPr>
        <w:t>Visualization:</w:t>
      </w:r>
      <w:r w:rsidR="0009782E" w:rsidRPr="00C66D38">
        <w:rPr>
          <w:rFonts w:asciiTheme="minorHAnsi" w:hAnsiTheme="minorHAnsi" w:cstheme="minorHAnsi"/>
          <w:b/>
          <w:bCs/>
          <w:sz w:val="28"/>
          <w:szCs w:val="28"/>
        </w:rPr>
        <w:t xml:space="preserve"> </w:t>
      </w:r>
      <w:r w:rsidR="0009782E" w:rsidRPr="00C66D38">
        <w:rPr>
          <w:rFonts w:asciiTheme="minorHAnsi" w:hAnsiTheme="minorHAnsi" w:cstheme="minorHAnsi"/>
        </w:rPr>
        <w:t>The graph below shows the number of beds occupied in each category based on year and month.</w:t>
      </w:r>
    </w:p>
    <w:p w14:paraId="5876B348" w14:textId="447EE2E3" w:rsidR="00046336" w:rsidRDefault="00046336" w:rsidP="008E6128">
      <w:pPr>
        <w:spacing w:before="100" w:beforeAutospacing="1" w:after="100" w:afterAutospacing="1"/>
        <w:jc w:val="both"/>
        <w:rPr>
          <w:rFonts w:asciiTheme="minorHAnsi" w:hAnsiTheme="minorHAnsi" w:cstheme="minorHAnsi"/>
        </w:rPr>
      </w:pPr>
      <w:r>
        <w:rPr>
          <w:rFonts w:asciiTheme="minorHAnsi" w:hAnsiTheme="minorHAnsi" w:cstheme="minorHAnsi"/>
        </w:rPr>
        <w:t xml:space="preserve">      </w:t>
      </w:r>
      <w:r w:rsidRPr="00046336">
        <w:rPr>
          <w:rFonts w:asciiTheme="minorHAnsi" w:hAnsiTheme="minorHAnsi" w:cstheme="minorHAnsi"/>
          <w:noProof/>
        </w:rPr>
        <w:drawing>
          <wp:inline distT="0" distB="0" distL="0" distR="0" wp14:anchorId="0CBBBDEB" wp14:editId="19718CBB">
            <wp:extent cx="5830114" cy="3267531"/>
            <wp:effectExtent l="0" t="0" r="0" b="9525"/>
            <wp:docPr id="194453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32511" name=""/>
                    <pic:cNvPicPr/>
                  </pic:nvPicPr>
                  <pic:blipFill>
                    <a:blip r:embed="rId19"/>
                    <a:stretch>
                      <a:fillRect/>
                    </a:stretch>
                  </pic:blipFill>
                  <pic:spPr>
                    <a:xfrm>
                      <a:off x="0" y="0"/>
                      <a:ext cx="5830114" cy="3267531"/>
                    </a:xfrm>
                    <a:prstGeom prst="rect">
                      <a:avLst/>
                    </a:prstGeom>
                  </pic:spPr>
                </pic:pic>
              </a:graphicData>
            </a:graphic>
          </wp:inline>
        </w:drawing>
      </w:r>
    </w:p>
    <w:p w14:paraId="25C1BB59" w14:textId="77777777" w:rsidR="00DD2311" w:rsidRPr="002F408E" w:rsidRDefault="00DD2311" w:rsidP="008E6128">
      <w:pPr>
        <w:spacing w:before="100" w:beforeAutospacing="1" w:after="100" w:afterAutospacing="1"/>
        <w:jc w:val="both"/>
        <w:rPr>
          <w:rFonts w:asciiTheme="minorHAnsi" w:hAnsiTheme="minorHAnsi" w:cstheme="minorHAnsi"/>
          <w:b/>
          <w:bCs/>
          <w:sz w:val="28"/>
          <w:szCs w:val="28"/>
        </w:rPr>
      </w:pPr>
    </w:p>
    <w:p w14:paraId="003F5486" w14:textId="767104BD" w:rsidR="00046336" w:rsidRPr="002F408E" w:rsidRDefault="00046336" w:rsidP="008E6128">
      <w:pPr>
        <w:spacing w:before="100" w:beforeAutospacing="1" w:after="100" w:afterAutospacing="1"/>
        <w:jc w:val="both"/>
        <w:rPr>
          <w:rFonts w:asciiTheme="minorHAnsi" w:hAnsiTheme="minorHAnsi" w:cstheme="minorHAnsi"/>
          <w:b/>
          <w:bCs/>
          <w:sz w:val="28"/>
          <w:szCs w:val="28"/>
        </w:rPr>
      </w:pPr>
      <w:r w:rsidRPr="002F408E">
        <w:rPr>
          <w:rFonts w:asciiTheme="minorHAnsi" w:hAnsiTheme="minorHAnsi" w:cstheme="minorHAnsi"/>
          <w:b/>
          <w:bCs/>
          <w:sz w:val="28"/>
          <w:szCs w:val="28"/>
        </w:rPr>
        <w:t>Insights from the graph:</w:t>
      </w:r>
    </w:p>
    <w:p w14:paraId="60C46BAF" w14:textId="77777777" w:rsidR="000267C4" w:rsidRPr="000267C4" w:rsidRDefault="000267C4" w:rsidP="008E6128">
      <w:pPr>
        <w:numPr>
          <w:ilvl w:val="0"/>
          <w:numId w:val="48"/>
        </w:numPr>
        <w:spacing w:before="100" w:beforeAutospacing="1" w:after="100" w:afterAutospacing="1"/>
        <w:jc w:val="both"/>
        <w:rPr>
          <w:rFonts w:asciiTheme="minorHAnsi" w:hAnsiTheme="minorHAnsi" w:cstheme="minorHAnsi"/>
        </w:rPr>
      </w:pPr>
      <w:r w:rsidRPr="000267C4">
        <w:rPr>
          <w:rFonts w:asciiTheme="minorHAnsi" w:hAnsiTheme="minorHAnsi" w:cstheme="minorHAnsi"/>
          <w:b/>
          <w:bCs/>
        </w:rPr>
        <w:t>Peak Admissions:</w:t>
      </w:r>
      <w:r w:rsidRPr="000267C4">
        <w:rPr>
          <w:rFonts w:asciiTheme="minorHAnsi" w:hAnsiTheme="minorHAnsi" w:cstheme="minorHAnsi"/>
        </w:rPr>
        <w:t> Private bed occupancy generally peaked in April 2023 and experienced another rise in December 2023.</w:t>
      </w:r>
    </w:p>
    <w:p w14:paraId="6A640DE9" w14:textId="77777777" w:rsidR="000267C4" w:rsidRPr="000267C4" w:rsidRDefault="000267C4" w:rsidP="008E6128">
      <w:pPr>
        <w:numPr>
          <w:ilvl w:val="0"/>
          <w:numId w:val="48"/>
        </w:numPr>
        <w:spacing w:before="100" w:beforeAutospacing="1" w:after="100" w:afterAutospacing="1"/>
        <w:jc w:val="both"/>
        <w:rPr>
          <w:rFonts w:asciiTheme="minorHAnsi" w:hAnsiTheme="minorHAnsi" w:cstheme="minorHAnsi"/>
        </w:rPr>
      </w:pPr>
      <w:r w:rsidRPr="000267C4">
        <w:rPr>
          <w:rFonts w:asciiTheme="minorHAnsi" w:hAnsiTheme="minorHAnsi" w:cstheme="minorHAnsi"/>
          <w:b/>
          <w:bCs/>
        </w:rPr>
        <w:t>Trends in Private Bed Occupancy:</w:t>
      </w:r>
      <w:r w:rsidRPr="000267C4">
        <w:rPr>
          <w:rFonts w:asciiTheme="minorHAnsi" w:hAnsiTheme="minorHAnsi" w:cstheme="minorHAnsi"/>
        </w:rPr>
        <w:t> There is a notable decline in private bed occupancy from December 2023 to January 2024.</w:t>
      </w:r>
    </w:p>
    <w:p w14:paraId="1B768EB8" w14:textId="77777777" w:rsidR="000267C4" w:rsidRPr="000267C4" w:rsidRDefault="000267C4" w:rsidP="008E6128">
      <w:pPr>
        <w:numPr>
          <w:ilvl w:val="0"/>
          <w:numId w:val="48"/>
        </w:numPr>
        <w:spacing w:before="100" w:beforeAutospacing="1" w:after="100" w:afterAutospacing="1"/>
        <w:jc w:val="both"/>
        <w:rPr>
          <w:rFonts w:asciiTheme="minorHAnsi" w:hAnsiTheme="minorHAnsi" w:cstheme="minorHAnsi"/>
        </w:rPr>
      </w:pPr>
      <w:r w:rsidRPr="000267C4">
        <w:rPr>
          <w:rFonts w:asciiTheme="minorHAnsi" w:hAnsiTheme="minorHAnsi" w:cstheme="minorHAnsi"/>
          <w:b/>
          <w:bCs/>
        </w:rPr>
        <w:t>General Bed Occupancy:</w:t>
      </w:r>
      <w:r w:rsidRPr="000267C4">
        <w:rPr>
          <w:rFonts w:asciiTheme="minorHAnsi" w:hAnsiTheme="minorHAnsi" w:cstheme="minorHAnsi"/>
        </w:rPr>
        <w:t> General bed occupancy remained relatively stable with slight fluctuations throughout the year.</w:t>
      </w:r>
    </w:p>
    <w:p w14:paraId="2E4DF1FA" w14:textId="77777777" w:rsidR="000267C4" w:rsidRDefault="000267C4" w:rsidP="008E6128">
      <w:pPr>
        <w:numPr>
          <w:ilvl w:val="0"/>
          <w:numId w:val="48"/>
        </w:numPr>
        <w:spacing w:before="100" w:beforeAutospacing="1" w:after="100" w:afterAutospacing="1"/>
        <w:jc w:val="both"/>
        <w:rPr>
          <w:rFonts w:asciiTheme="minorHAnsi" w:hAnsiTheme="minorHAnsi" w:cstheme="minorHAnsi"/>
        </w:rPr>
      </w:pPr>
      <w:r w:rsidRPr="000267C4">
        <w:rPr>
          <w:rFonts w:asciiTheme="minorHAnsi" w:hAnsiTheme="minorHAnsi" w:cstheme="minorHAnsi"/>
          <w:b/>
          <w:bCs/>
        </w:rPr>
        <w:t>ICU Bed Occupancy:</w:t>
      </w:r>
      <w:r w:rsidRPr="000267C4">
        <w:rPr>
          <w:rFonts w:asciiTheme="minorHAnsi" w:hAnsiTheme="minorHAnsi" w:cstheme="minorHAnsi"/>
        </w:rPr>
        <w:t> ICU bed occupancy showed a steady trend, remaining consistently lower than both general and private bed occupancy.</w:t>
      </w:r>
    </w:p>
    <w:p w14:paraId="32A221E1" w14:textId="77777777" w:rsidR="00AD27F7" w:rsidRDefault="00AD27F7" w:rsidP="008E6128">
      <w:pPr>
        <w:spacing w:before="100" w:beforeAutospacing="1" w:after="100" w:afterAutospacing="1"/>
        <w:jc w:val="both"/>
        <w:rPr>
          <w:rFonts w:asciiTheme="minorHAnsi" w:hAnsiTheme="minorHAnsi" w:cstheme="minorHAnsi"/>
          <w:b/>
          <w:bCs/>
          <w:sz w:val="28"/>
          <w:szCs w:val="28"/>
        </w:rPr>
      </w:pPr>
    </w:p>
    <w:p w14:paraId="1598D024" w14:textId="56FC930C" w:rsidR="004329D6" w:rsidRPr="00D021C5" w:rsidRDefault="009600D9" w:rsidP="008E6128">
      <w:pPr>
        <w:spacing w:before="100" w:beforeAutospacing="1" w:after="100" w:afterAutospacing="1"/>
        <w:jc w:val="both"/>
        <w:rPr>
          <w:rFonts w:asciiTheme="minorHAnsi" w:hAnsiTheme="minorHAnsi" w:cstheme="minorHAnsi"/>
          <w:b/>
          <w:bCs/>
          <w:sz w:val="28"/>
          <w:szCs w:val="28"/>
        </w:rPr>
      </w:pPr>
      <w:r w:rsidRPr="00D021C5">
        <w:rPr>
          <w:rFonts w:asciiTheme="minorHAnsi" w:hAnsiTheme="minorHAnsi" w:cstheme="minorHAnsi"/>
          <w:b/>
          <w:bCs/>
          <w:sz w:val="28"/>
          <w:szCs w:val="28"/>
        </w:rPr>
        <w:lastRenderedPageBreak/>
        <w:t>Recommendations:</w:t>
      </w:r>
    </w:p>
    <w:p w14:paraId="20687EC8" w14:textId="25FBB8F2" w:rsidR="004329D6" w:rsidRPr="00D021C5" w:rsidRDefault="004329D6" w:rsidP="008E6128">
      <w:pPr>
        <w:spacing w:before="100" w:beforeAutospacing="1" w:after="100" w:afterAutospacing="1"/>
        <w:jc w:val="both"/>
        <w:rPr>
          <w:rFonts w:asciiTheme="minorHAnsi" w:hAnsiTheme="minorHAnsi" w:cstheme="minorHAnsi"/>
          <w:b/>
          <w:bCs/>
          <w:sz w:val="28"/>
          <w:szCs w:val="28"/>
        </w:rPr>
      </w:pPr>
      <w:r w:rsidRPr="00D021C5">
        <w:rPr>
          <w:rFonts w:asciiTheme="minorHAnsi" w:hAnsiTheme="minorHAnsi" w:cstheme="minorHAnsi"/>
          <w:b/>
          <w:bCs/>
        </w:rPr>
        <w:t>Private Beds:</w:t>
      </w:r>
    </w:p>
    <w:p w14:paraId="63D4956C" w14:textId="77777777" w:rsidR="004329D6" w:rsidRPr="00D021C5" w:rsidRDefault="004329D6" w:rsidP="008E6128">
      <w:pPr>
        <w:numPr>
          <w:ilvl w:val="0"/>
          <w:numId w:val="49"/>
        </w:numPr>
        <w:spacing w:before="100" w:beforeAutospacing="1" w:after="100" w:afterAutospacing="1"/>
        <w:jc w:val="both"/>
        <w:rPr>
          <w:rFonts w:asciiTheme="minorHAnsi" w:hAnsiTheme="minorHAnsi" w:cstheme="minorHAnsi"/>
        </w:rPr>
      </w:pPr>
      <w:r w:rsidRPr="00D021C5">
        <w:rPr>
          <w:rFonts w:asciiTheme="minorHAnsi" w:hAnsiTheme="minorHAnsi" w:cstheme="minorHAnsi"/>
        </w:rPr>
        <w:t>Prepare for higher demand in April and December by adjusting staffing and resources.</w:t>
      </w:r>
    </w:p>
    <w:p w14:paraId="6D75371C" w14:textId="77777777" w:rsidR="004329D6" w:rsidRPr="00D021C5" w:rsidRDefault="004329D6" w:rsidP="008E6128">
      <w:pPr>
        <w:numPr>
          <w:ilvl w:val="0"/>
          <w:numId w:val="49"/>
        </w:numPr>
        <w:spacing w:before="100" w:beforeAutospacing="1" w:after="100" w:afterAutospacing="1"/>
        <w:jc w:val="both"/>
        <w:rPr>
          <w:rFonts w:asciiTheme="minorHAnsi" w:hAnsiTheme="minorHAnsi" w:cstheme="minorHAnsi"/>
        </w:rPr>
      </w:pPr>
      <w:r w:rsidRPr="00D021C5">
        <w:rPr>
          <w:rFonts w:asciiTheme="minorHAnsi" w:hAnsiTheme="minorHAnsi" w:cstheme="minorHAnsi"/>
        </w:rPr>
        <w:t>Investigate the drop in private bed occupancy from December to January and consider strategies to fill beds, such as promotions or adjusting availability.</w:t>
      </w:r>
    </w:p>
    <w:p w14:paraId="44D01612" w14:textId="70872B2C" w:rsidR="004329D6" w:rsidRPr="00D021C5" w:rsidRDefault="004329D6" w:rsidP="008E6128">
      <w:pPr>
        <w:spacing w:before="100" w:beforeAutospacing="1" w:after="100" w:afterAutospacing="1"/>
        <w:jc w:val="both"/>
        <w:rPr>
          <w:rFonts w:asciiTheme="minorHAnsi" w:hAnsiTheme="minorHAnsi" w:cstheme="minorHAnsi"/>
          <w:b/>
          <w:bCs/>
        </w:rPr>
      </w:pPr>
      <w:r w:rsidRPr="00D021C5">
        <w:rPr>
          <w:rFonts w:asciiTheme="minorHAnsi" w:hAnsiTheme="minorHAnsi" w:cstheme="minorHAnsi"/>
          <w:b/>
          <w:bCs/>
        </w:rPr>
        <w:t>General Beds:</w:t>
      </w:r>
    </w:p>
    <w:p w14:paraId="7DEB95C4" w14:textId="77777777" w:rsidR="004329D6" w:rsidRPr="00D021C5" w:rsidRDefault="004329D6" w:rsidP="008E6128">
      <w:pPr>
        <w:numPr>
          <w:ilvl w:val="0"/>
          <w:numId w:val="50"/>
        </w:numPr>
        <w:spacing w:before="100" w:beforeAutospacing="1" w:after="100" w:afterAutospacing="1"/>
        <w:jc w:val="both"/>
        <w:rPr>
          <w:rFonts w:asciiTheme="minorHAnsi" w:hAnsiTheme="minorHAnsi" w:cstheme="minorHAnsi"/>
        </w:rPr>
      </w:pPr>
      <w:r w:rsidRPr="00D021C5">
        <w:rPr>
          <w:rFonts w:asciiTheme="minorHAnsi" w:hAnsiTheme="minorHAnsi" w:cstheme="minorHAnsi"/>
        </w:rPr>
        <w:t>Keep staffing flexible to handle small changes in occupancy throughout the year.</w:t>
      </w:r>
    </w:p>
    <w:p w14:paraId="51DD6940" w14:textId="5A3BAA6F" w:rsidR="004329D6" w:rsidRPr="00D021C5" w:rsidRDefault="004329D6" w:rsidP="008E6128">
      <w:pPr>
        <w:spacing w:before="100" w:beforeAutospacing="1" w:after="100" w:afterAutospacing="1"/>
        <w:jc w:val="both"/>
        <w:rPr>
          <w:rFonts w:asciiTheme="minorHAnsi" w:hAnsiTheme="minorHAnsi" w:cstheme="minorHAnsi"/>
          <w:b/>
          <w:bCs/>
        </w:rPr>
      </w:pPr>
      <w:r w:rsidRPr="00D021C5">
        <w:rPr>
          <w:rFonts w:asciiTheme="minorHAnsi" w:hAnsiTheme="minorHAnsi" w:cstheme="minorHAnsi"/>
          <w:b/>
          <w:bCs/>
        </w:rPr>
        <w:t>ICU Beds:</w:t>
      </w:r>
    </w:p>
    <w:p w14:paraId="361BAF91" w14:textId="77777777" w:rsidR="004329D6" w:rsidRPr="00D021C5" w:rsidRDefault="004329D6" w:rsidP="008E6128">
      <w:pPr>
        <w:numPr>
          <w:ilvl w:val="0"/>
          <w:numId w:val="51"/>
        </w:numPr>
        <w:spacing w:before="100" w:beforeAutospacing="1" w:after="100" w:afterAutospacing="1"/>
        <w:jc w:val="both"/>
        <w:rPr>
          <w:rFonts w:asciiTheme="minorHAnsi" w:hAnsiTheme="minorHAnsi" w:cstheme="minorHAnsi"/>
        </w:rPr>
      </w:pPr>
      <w:r w:rsidRPr="00D021C5">
        <w:rPr>
          <w:rFonts w:asciiTheme="minorHAnsi" w:hAnsiTheme="minorHAnsi" w:cstheme="minorHAnsi"/>
        </w:rPr>
        <w:t>Ensure ICU beds are efficiently used, and monitor for potential spikes, especially during flu season.</w:t>
      </w:r>
    </w:p>
    <w:p w14:paraId="5F2B160E" w14:textId="3A37DDD3" w:rsidR="004329D6" w:rsidRPr="00D021C5" w:rsidRDefault="004329D6" w:rsidP="008E6128">
      <w:pPr>
        <w:spacing w:before="100" w:beforeAutospacing="1" w:after="100" w:afterAutospacing="1"/>
        <w:jc w:val="both"/>
        <w:rPr>
          <w:rFonts w:asciiTheme="minorHAnsi" w:hAnsiTheme="minorHAnsi" w:cstheme="minorHAnsi"/>
          <w:b/>
          <w:bCs/>
        </w:rPr>
      </w:pPr>
      <w:r w:rsidRPr="00D021C5">
        <w:rPr>
          <w:rFonts w:asciiTheme="minorHAnsi" w:hAnsiTheme="minorHAnsi" w:cstheme="minorHAnsi"/>
          <w:b/>
          <w:bCs/>
        </w:rPr>
        <w:t>Overall Resource Management:</w:t>
      </w:r>
    </w:p>
    <w:p w14:paraId="12FA02C3" w14:textId="77777777" w:rsidR="004329D6" w:rsidRPr="00D021C5" w:rsidRDefault="004329D6" w:rsidP="008E6128">
      <w:pPr>
        <w:numPr>
          <w:ilvl w:val="0"/>
          <w:numId w:val="52"/>
        </w:numPr>
        <w:spacing w:before="100" w:beforeAutospacing="1" w:after="100" w:afterAutospacing="1"/>
        <w:jc w:val="both"/>
        <w:rPr>
          <w:rFonts w:asciiTheme="minorHAnsi" w:hAnsiTheme="minorHAnsi" w:cstheme="minorHAnsi"/>
        </w:rPr>
      </w:pPr>
      <w:r w:rsidRPr="00D021C5">
        <w:rPr>
          <w:rFonts w:asciiTheme="minorHAnsi" w:hAnsiTheme="minorHAnsi" w:cstheme="minorHAnsi"/>
        </w:rPr>
        <w:t>Use past data to better predict peak times and plan staffing accordingly.</w:t>
      </w:r>
    </w:p>
    <w:p w14:paraId="1C48A6FE" w14:textId="77777777" w:rsidR="004329D6" w:rsidRPr="00D021C5" w:rsidRDefault="004329D6" w:rsidP="008E6128">
      <w:pPr>
        <w:numPr>
          <w:ilvl w:val="0"/>
          <w:numId w:val="52"/>
        </w:numPr>
        <w:spacing w:before="100" w:beforeAutospacing="1" w:after="100" w:afterAutospacing="1"/>
        <w:jc w:val="both"/>
        <w:rPr>
          <w:rFonts w:asciiTheme="minorHAnsi" w:hAnsiTheme="minorHAnsi" w:cstheme="minorHAnsi"/>
        </w:rPr>
      </w:pPr>
      <w:r w:rsidRPr="00D021C5">
        <w:rPr>
          <w:rFonts w:asciiTheme="minorHAnsi" w:hAnsiTheme="minorHAnsi" w:cstheme="minorHAnsi"/>
        </w:rPr>
        <w:t>Adjust staffing and resources ahead of peak periods to ensure smooth operations.</w:t>
      </w:r>
    </w:p>
    <w:p w14:paraId="070CB105" w14:textId="77777777" w:rsidR="003D1BE8" w:rsidRDefault="003D1BE8" w:rsidP="008E6128">
      <w:pPr>
        <w:spacing w:before="100" w:beforeAutospacing="1" w:after="100" w:afterAutospacing="1"/>
        <w:jc w:val="both"/>
        <w:rPr>
          <w:rFonts w:asciiTheme="minorHAnsi" w:hAnsiTheme="minorHAnsi" w:cstheme="minorHAnsi"/>
          <w:b/>
          <w:bCs/>
          <w:sz w:val="28"/>
          <w:szCs w:val="28"/>
        </w:rPr>
      </w:pPr>
    </w:p>
    <w:p w14:paraId="62F622D5" w14:textId="77777777" w:rsidR="003D1BE8" w:rsidRDefault="003D1BE8" w:rsidP="008E6128">
      <w:pPr>
        <w:spacing w:before="100" w:beforeAutospacing="1" w:after="100" w:afterAutospacing="1"/>
        <w:jc w:val="both"/>
        <w:rPr>
          <w:rFonts w:asciiTheme="minorHAnsi" w:hAnsiTheme="minorHAnsi" w:cstheme="minorHAnsi"/>
          <w:b/>
          <w:bCs/>
          <w:sz w:val="28"/>
          <w:szCs w:val="28"/>
        </w:rPr>
      </w:pPr>
    </w:p>
    <w:p w14:paraId="7FEF0466"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0B8C61D5"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2C3962EA"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4BD634B8"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772B9BD1"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755C883C"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205A6761"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7CCCEB38"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38737701" w14:textId="77777777" w:rsidR="00845C59" w:rsidRDefault="00845C59" w:rsidP="008E6128">
      <w:pPr>
        <w:spacing w:before="100" w:beforeAutospacing="1" w:after="100" w:afterAutospacing="1"/>
        <w:jc w:val="both"/>
        <w:rPr>
          <w:rFonts w:asciiTheme="minorHAnsi" w:hAnsiTheme="minorHAnsi" w:cstheme="minorHAnsi"/>
          <w:b/>
          <w:bCs/>
          <w:sz w:val="28"/>
          <w:szCs w:val="28"/>
        </w:rPr>
      </w:pPr>
    </w:p>
    <w:p w14:paraId="7F999671" w14:textId="5C68B84E" w:rsidR="003D1BE8" w:rsidRPr="00FD7E87" w:rsidRDefault="003D1BE8" w:rsidP="008E6128">
      <w:pPr>
        <w:spacing w:before="100" w:beforeAutospacing="1" w:after="100" w:afterAutospacing="1"/>
        <w:jc w:val="both"/>
        <w:rPr>
          <w:rFonts w:asciiTheme="minorHAnsi" w:hAnsiTheme="minorHAnsi" w:cstheme="minorHAnsi"/>
          <w:b/>
          <w:bCs/>
          <w:sz w:val="28"/>
          <w:szCs w:val="28"/>
        </w:rPr>
      </w:pPr>
      <w:r w:rsidRPr="00FD7E87">
        <w:rPr>
          <w:rFonts w:asciiTheme="minorHAnsi" w:hAnsiTheme="minorHAnsi" w:cstheme="minorHAnsi"/>
          <w:b/>
          <w:bCs/>
          <w:sz w:val="28"/>
          <w:szCs w:val="28"/>
        </w:rPr>
        <w:lastRenderedPageBreak/>
        <w:t>USE CASE 15: Monitor Patient Recovery and Treatment Outcomes</w:t>
      </w:r>
    </w:p>
    <w:p w14:paraId="5F7E4DD6" w14:textId="39971664" w:rsidR="003D1BE8" w:rsidRPr="00FD7E87" w:rsidRDefault="003D1BE8" w:rsidP="008E6128">
      <w:pPr>
        <w:spacing w:before="100" w:beforeAutospacing="1" w:after="100" w:afterAutospacing="1"/>
        <w:jc w:val="both"/>
        <w:rPr>
          <w:rFonts w:asciiTheme="minorHAnsi" w:hAnsiTheme="minorHAnsi" w:cstheme="minorHAnsi"/>
        </w:rPr>
      </w:pPr>
      <w:r w:rsidRPr="00FD7E87">
        <w:rPr>
          <w:rFonts w:asciiTheme="minorHAnsi" w:hAnsiTheme="minorHAnsi" w:cstheme="minorHAnsi"/>
          <w:b/>
          <w:bCs/>
          <w:sz w:val="28"/>
          <w:szCs w:val="28"/>
        </w:rPr>
        <w:t xml:space="preserve">Use Case Description: </w:t>
      </w:r>
      <w:r w:rsidR="00A63DB0" w:rsidRPr="00FD7E87">
        <w:rPr>
          <w:rFonts w:asciiTheme="minorHAnsi" w:hAnsiTheme="minorHAnsi" w:cstheme="minorHAnsi"/>
        </w:rPr>
        <w:t>Analyze patient recovery and follow-up times across different diseases to identify factors that contribute to faster recovery.</w:t>
      </w:r>
    </w:p>
    <w:p w14:paraId="331D284D" w14:textId="3C5DCB19" w:rsidR="007B1F00" w:rsidRPr="00FD7E87" w:rsidRDefault="007B1F00" w:rsidP="008E6128">
      <w:pPr>
        <w:spacing w:before="100" w:beforeAutospacing="1" w:after="100" w:afterAutospacing="1"/>
        <w:jc w:val="both"/>
        <w:rPr>
          <w:rFonts w:asciiTheme="minorHAnsi" w:hAnsiTheme="minorHAnsi" w:cstheme="minorHAnsi"/>
        </w:rPr>
      </w:pPr>
      <w:r w:rsidRPr="00FD7E87">
        <w:rPr>
          <w:rFonts w:asciiTheme="minorHAnsi" w:hAnsiTheme="minorHAnsi" w:cstheme="minorHAnsi"/>
          <w:b/>
          <w:bCs/>
          <w:sz w:val="28"/>
          <w:szCs w:val="28"/>
        </w:rPr>
        <w:t xml:space="preserve">Visualization: </w:t>
      </w:r>
      <w:r w:rsidR="0053652B" w:rsidRPr="00FD7E87">
        <w:rPr>
          <w:rFonts w:asciiTheme="minorHAnsi" w:hAnsiTheme="minorHAnsi" w:cstheme="minorHAnsi"/>
        </w:rPr>
        <w:t>The below graph evaluates recovery times and treatment outcomes for different diseases, providing insights into how treatment strategies impact recovery. It aids in refining treatment plans and enhancing patient care by optimizing recovery processes.</w:t>
      </w:r>
    </w:p>
    <w:p w14:paraId="6BD9A6FC" w14:textId="2915D43C" w:rsidR="000D4E18" w:rsidRDefault="000D4E18"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 xml:space="preserve">         </w:t>
      </w:r>
      <w:r w:rsidRPr="000D4E18">
        <w:rPr>
          <w:rFonts w:asciiTheme="minorHAnsi" w:hAnsiTheme="minorHAnsi" w:cstheme="minorHAnsi"/>
          <w:b/>
          <w:bCs/>
          <w:noProof/>
          <w:sz w:val="28"/>
          <w:szCs w:val="28"/>
        </w:rPr>
        <w:drawing>
          <wp:inline distT="0" distB="0" distL="0" distR="0" wp14:anchorId="408D509D" wp14:editId="085A71DA">
            <wp:extent cx="5544324" cy="3162741"/>
            <wp:effectExtent l="0" t="0" r="0" b="0"/>
            <wp:docPr id="49893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2935" name=""/>
                    <pic:cNvPicPr/>
                  </pic:nvPicPr>
                  <pic:blipFill>
                    <a:blip r:embed="rId20"/>
                    <a:stretch>
                      <a:fillRect/>
                    </a:stretch>
                  </pic:blipFill>
                  <pic:spPr>
                    <a:xfrm>
                      <a:off x="0" y="0"/>
                      <a:ext cx="5544324" cy="3162741"/>
                    </a:xfrm>
                    <a:prstGeom prst="rect">
                      <a:avLst/>
                    </a:prstGeom>
                  </pic:spPr>
                </pic:pic>
              </a:graphicData>
            </a:graphic>
          </wp:inline>
        </w:drawing>
      </w:r>
    </w:p>
    <w:p w14:paraId="2DB03876" w14:textId="77777777" w:rsidR="0017191C" w:rsidRDefault="0017191C" w:rsidP="008E6128">
      <w:pPr>
        <w:spacing w:before="100" w:beforeAutospacing="1" w:after="100" w:afterAutospacing="1"/>
        <w:jc w:val="both"/>
        <w:rPr>
          <w:rFonts w:asciiTheme="minorHAnsi" w:hAnsiTheme="minorHAnsi" w:cstheme="minorHAnsi"/>
          <w:b/>
          <w:bCs/>
          <w:sz w:val="28"/>
          <w:szCs w:val="28"/>
        </w:rPr>
      </w:pPr>
    </w:p>
    <w:p w14:paraId="36E024DA" w14:textId="2DBC5907" w:rsidR="000D4E18" w:rsidRDefault="007162FA" w:rsidP="008E6128">
      <w:pPr>
        <w:spacing w:before="100" w:beforeAutospacing="1" w:after="100" w:afterAutospacing="1"/>
        <w:jc w:val="both"/>
        <w:rPr>
          <w:rFonts w:asciiTheme="minorHAnsi" w:hAnsiTheme="minorHAnsi" w:cstheme="minorHAnsi"/>
          <w:b/>
          <w:bCs/>
          <w:sz w:val="28"/>
          <w:szCs w:val="28"/>
        </w:rPr>
      </w:pPr>
      <w:r>
        <w:rPr>
          <w:rFonts w:asciiTheme="minorHAnsi" w:hAnsiTheme="minorHAnsi" w:cstheme="minorHAnsi"/>
          <w:b/>
          <w:bCs/>
          <w:sz w:val="28"/>
          <w:szCs w:val="28"/>
        </w:rPr>
        <w:t>Insights from the graph</w:t>
      </w:r>
    </w:p>
    <w:p w14:paraId="1E4446E4" w14:textId="31F47AAC" w:rsidR="00D73899" w:rsidRPr="00D73899" w:rsidRDefault="00D73899" w:rsidP="008E6128">
      <w:pPr>
        <w:numPr>
          <w:ilvl w:val="0"/>
          <w:numId w:val="53"/>
        </w:numPr>
        <w:spacing w:before="100" w:beforeAutospacing="1" w:after="100" w:afterAutospacing="1"/>
        <w:jc w:val="both"/>
        <w:rPr>
          <w:rFonts w:asciiTheme="minorHAnsi" w:hAnsiTheme="minorHAnsi" w:cstheme="minorHAnsi"/>
        </w:rPr>
      </w:pPr>
      <w:r w:rsidRPr="00D73899">
        <w:rPr>
          <w:rFonts w:asciiTheme="minorHAnsi" w:hAnsiTheme="minorHAnsi" w:cstheme="minorHAnsi"/>
        </w:rPr>
        <w:t xml:space="preserve">Malaria and </w:t>
      </w:r>
      <w:r w:rsidR="00DD2A85">
        <w:rPr>
          <w:rFonts w:asciiTheme="minorHAnsi" w:hAnsiTheme="minorHAnsi" w:cstheme="minorHAnsi"/>
        </w:rPr>
        <w:t>Viral Infection</w:t>
      </w:r>
      <w:r w:rsidRPr="00D73899">
        <w:rPr>
          <w:rFonts w:asciiTheme="minorHAnsi" w:hAnsiTheme="minorHAnsi" w:cstheme="minorHAnsi"/>
        </w:rPr>
        <w:t xml:space="preserve"> have the longest average recovery times.</w:t>
      </w:r>
    </w:p>
    <w:p w14:paraId="3C605C7D" w14:textId="30DC61D8" w:rsidR="00D73899" w:rsidRPr="00D73899" w:rsidRDefault="00C976F8" w:rsidP="008E6128">
      <w:pPr>
        <w:numPr>
          <w:ilvl w:val="0"/>
          <w:numId w:val="53"/>
        </w:numPr>
        <w:spacing w:before="100" w:beforeAutospacing="1" w:after="100" w:afterAutospacing="1"/>
        <w:jc w:val="both"/>
        <w:rPr>
          <w:rFonts w:asciiTheme="minorHAnsi" w:hAnsiTheme="minorHAnsi" w:cstheme="minorHAnsi"/>
        </w:rPr>
      </w:pPr>
      <w:r>
        <w:rPr>
          <w:rFonts w:asciiTheme="minorHAnsi" w:hAnsiTheme="minorHAnsi" w:cstheme="minorHAnsi"/>
        </w:rPr>
        <w:t>Pneumonia</w:t>
      </w:r>
      <w:r w:rsidR="00D73899" w:rsidRPr="00D73899">
        <w:rPr>
          <w:rFonts w:asciiTheme="minorHAnsi" w:hAnsiTheme="minorHAnsi" w:cstheme="minorHAnsi"/>
        </w:rPr>
        <w:t xml:space="preserve"> has the shortest average recovery time.</w:t>
      </w:r>
    </w:p>
    <w:p w14:paraId="0C7FF63C" w14:textId="3CCE0D9C" w:rsidR="004537FC" w:rsidRDefault="004537FC" w:rsidP="008E6128">
      <w:pPr>
        <w:numPr>
          <w:ilvl w:val="0"/>
          <w:numId w:val="53"/>
        </w:numPr>
        <w:spacing w:before="100" w:beforeAutospacing="1" w:after="100" w:afterAutospacing="1"/>
        <w:jc w:val="both"/>
        <w:rPr>
          <w:rFonts w:asciiTheme="minorHAnsi" w:hAnsiTheme="minorHAnsi" w:cstheme="minorHAnsi"/>
        </w:rPr>
      </w:pPr>
      <w:r>
        <w:rPr>
          <w:rFonts w:asciiTheme="minorHAnsi" w:hAnsiTheme="minorHAnsi" w:cstheme="minorHAnsi"/>
        </w:rPr>
        <w:t xml:space="preserve">Malaria and Fracture have the highest average </w:t>
      </w:r>
      <w:proofErr w:type="spellStart"/>
      <w:r>
        <w:rPr>
          <w:rFonts w:asciiTheme="minorHAnsi" w:hAnsiTheme="minorHAnsi" w:cstheme="minorHAnsi"/>
        </w:rPr>
        <w:t>followup</w:t>
      </w:r>
      <w:proofErr w:type="spellEnd"/>
      <w:r>
        <w:rPr>
          <w:rFonts w:asciiTheme="minorHAnsi" w:hAnsiTheme="minorHAnsi" w:cstheme="minorHAnsi"/>
        </w:rPr>
        <w:t xml:space="preserve"> times.</w:t>
      </w:r>
    </w:p>
    <w:p w14:paraId="1D4EEBD5" w14:textId="4FC95146" w:rsidR="004537FC" w:rsidRDefault="004537FC" w:rsidP="008E6128">
      <w:pPr>
        <w:numPr>
          <w:ilvl w:val="0"/>
          <w:numId w:val="53"/>
        </w:numPr>
        <w:spacing w:before="100" w:beforeAutospacing="1" w:after="100" w:afterAutospacing="1"/>
        <w:jc w:val="both"/>
        <w:rPr>
          <w:rFonts w:asciiTheme="minorHAnsi" w:hAnsiTheme="minorHAnsi" w:cstheme="minorHAnsi"/>
        </w:rPr>
      </w:pPr>
      <w:r w:rsidRPr="00D73899">
        <w:rPr>
          <w:rFonts w:asciiTheme="minorHAnsi" w:hAnsiTheme="minorHAnsi" w:cstheme="minorHAnsi"/>
        </w:rPr>
        <w:t xml:space="preserve">Follow-up times are generally consistent across </w:t>
      </w:r>
      <w:r>
        <w:rPr>
          <w:rFonts w:asciiTheme="minorHAnsi" w:hAnsiTheme="minorHAnsi" w:cstheme="minorHAnsi"/>
        </w:rPr>
        <w:t xml:space="preserve">other </w:t>
      </w:r>
      <w:r w:rsidRPr="00D73899">
        <w:rPr>
          <w:rFonts w:asciiTheme="minorHAnsi" w:hAnsiTheme="minorHAnsi" w:cstheme="minorHAnsi"/>
        </w:rPr>
        <w:t>different diagnos</w:t>
      </w:r>
      <w:r w:rsidRPr="00136EDA">
        <w:rPr>
          <w:rFonts w:asciiTheme="minorHAnsi" w:hAnsiTheme="minorHAnsi" w:cstheme="minorHAnsi"/>
        </w:rPr>
        <w:t>i</w:t>
      </w:r>
      <w:r w:rsidRPr="00D73899">
        <w:rPr>
          <w:rFonts w:asciiTheme="minorHAnsi" w:hAnsiTheme="minorHAnsi" w:cstheme="minorHAnsi"/>
        </w:rPr>
        <w:t>s.</w:t>
      </w:r>
    </w:p>
    <w:p w14:paraId="1E8DE5FE" w14:textId="77777777" w:rsidR="00F51011" w:rsidRDefault="00F51011" w:rsidP="008E6128">
      <w:pPr>
        <w:numPr>
          <w:ilvl w:val="0"/>
          <w:numId w:val="53"/>
        </w:numPr>
        <w:spacing w:before="100" w:beforeAutospacing="1" w:after="100" w:afterAutospacing="1"/>
        <w:jc w:val="both"/>
        <w:rPr>
          <w:rFonts w:asciiTheme="minorHAnsi" w:hAnsiTheme="minorHAnsi" w:cstheme="minorHAnsi"/>
        </w:rPr>
      </w:pPr>
      <w:r w:rsidRPr="00D73899">
        <w:rPr>
          <w:rFonts w:asciiTheme="minorHAnsi" w:hAnsiTheme="minorHAnsi" w:cstheme="minorHAnsi"/>
        </w:rPr>
        <w:t>Average follow-up time is longer than average recovery time for all diagnos</w:t>
      </w:r>
      <w:r w:rsidRPr="00136EDA">
        <w:rPr>
          <w:rFonts w:asciiTheme="minorHAnsi" w:hAnsiTheme="minorHAnsi" w:cstheme="minorHAnsi"/>
        </w:rPr>
        <w:t>i</w:t>
      </w:r>
      <w:r w:rsidRPr="00D73899">
        <w:rPr>
          <w:rFonts w:asciiTheme="minorHAnsi" w:hAnsiTheme="minorHAnsi" w:cstheme="minorHAnsi"/>
        </w:rPr>
        <w:t>s.</w:t>
      </w:r>
    </w:p>
    <w:p w14:paraId="3E7EB90C" w14:textId="77777777" w:rsidR="00F51011" w:rsidRDefault="00F51011" w:rsidP="008E6128">
      <w:pPr>
        <w:spacing w:before="100" w:beforeAutospacing="1" w:after="100" w:afterAutospacing="1"/>
        <w:jc w:val="both"/>
        <w:rPr>
          <w:rFonts w:asciiTheme="minorHAnsi" w:hAnsiTheme="minorHAnsi" w:cstheme="minorHAnsi"/>
        </w:rPr>
      </w:pPr>
    </w:p>
    <w:p w14:paraId="1A7CF0D3" w14:textId="77777777" w:rsidR="001D16E9" w:rsidRDefault="001D16E9" w:rsidP="008E6128">
      <w:pPr>
        <w:spacing w:before="100" w:beforeAutospacing="1" w:after="100" w:afterAutospacing="1"/>
        <w:jc w:val="both"/>
        <w:rPr>
          <w:rFonts w:asciiTheme="minorHAnsi" w:hAnsiTheme="minorHAnsi" w:cstheme="minorHAnsi"/>
          <w:b/>
          <w:bCs/>
          <w:sz w:val="28"/>
          <w:szCs w:val="28"/>
        </w:rPr>
      </w:pPr>
    </w:p>
    <w:p w14:paraId="2BBC0E54" w14:textId="77777777" w:rsidR="001D16E9" w:rsidRDefault="001D16E9" w:rsidP="008E6128">
      <w:pPr>
        <w:spacing w:before="100" w:beforeAutospacing="1" w:after="100" w:afterAutospacing="1"/>
        <w:jc w:val="both"/>
        <w:rPr>
          <w:rFonts w:asciiTheme="minorHAnsi" w:hAnsiTheme="minorHAnsi" w:cstheme="minorHAnsi"/>
          <w:b/>
          <w:bCs/>
          <w:sz w:val="28"/>
          <w:szCs w:val="28"/>
        </w:rPr>
      </w:pPr>
    </w:p>
    <w:p w14:paraId="7D252C58" w14:textId="462F9D8D" w:rsidR="00B92DB6" w:rsidRPr="009551B7" w:rsidRDefault="00B92DB6" w:rsidP="008E6128">
      <w:pPr>
        <w:spacing w:before="100" w:beforeAutospacing="1" w:after="100" w:afterAutospacing="1"/>
        <w:jc w:val="both"/>
        <w:rPr>
          <w:rFonts w:asciiTheme="minorHAnsi" w:hAnsiTheme="minorHAnsi" w:cstheme="minorHAnsi"/>
          <w:b/>
          <w:bCs/>
          <w:sz w:val="28"/>
          <w:szCs w:val="28"/>
        </w:rPr>
      </w:pPr>
      <w:r w:rsidRPr="009551B7">
        <w:rPr>
          <w:rFonts w:asciiTheme="minorHAnsi" w:hAnsiTheme="minorHAnsi" w:cstheme="minorHAnsi"/>
          <w:b/>
          <w:bCs/>
          <w:sz w:val="28"/>
          <w:szCs w:val="28"/>
        </w:rPr>
        <w:lastRenderedPageBreak/>
        <w:t>Recommendations:</w:t>
      </w:r>
    </w:p>
    <w:p w14:paraId="5556BEC4" w14:textId="32F1A267" w:rsidR="00B92DB6" w:rsidRPr="009551B7" w:rsidRDefault="00B92DB6" w:rsidP="008E6128">
      <w:pPr>
        <w:spacing w:before="100" w:beforeAutospacing="1" w:after="100" w:afterAutospacing="1"/>
        <w:jc w:val="both"/>
        <w:rPr>
          <w:rFonts w:asciiTheme="minorHAnsi" w:hAnsiTheme="minorHAnsi" w:cstheme="minorHAnsi"/>
          <w:b/>
          <w:bCs/>
        </w:rPr>
      </w:pPr>
      <w:r w:rsidRPr="009551B7">
        <w:rPr>
          <w:rFonts w:asciiTheme="minorHAnsi" w:hAnsiTheme="minorHAnsi" w:cstheme="minorHAnsi"/>
          <w:b/>
          <w:bCs/>
        </w:rPr>
        <w:t>Malaria and Viral Infections:</w:t>
      </w:r>
    </w:p>
    <w:p w14:paraId="7BE139B8" w14:textId="77777777" w:rsidR="00B92DB6" w:rsidRPr="009551B7" w:rsidRDefault="00B92DB6" w:rsidP="008E6128">
      <w:pPr>
        <w:numPr>
          <w:ilvl w:val="0"/>
          <w:numId w:val="54"/>
        </w:numPr>
        <w:spacing w:before="100" w:beforeAutospacing="1" w:after="100" w:afterAutospacing="1"/>
        <w:jc w:val="both"/>
        <w:rPr>
          <w:rFonts w:asciiTheme="minorHAnsi" w:hAnsiTheme="minorHAnsi" w:cstheme="minorHAnsi"/>
        </w:rPr>
      </w:pPr>
      <w:r w:rsidRPr="009551B7">
        <w:rPr>
          <w:rFonts w:asciiTheme="minorHAnsi" w:hAnsiTheme="minorHAnsi" w:cstheme="minorHAnsi"/>
        </w:rPr>
        <w:t>Review and improve treatment plans to reduce recovery times.</w:t>
      </w:r>
    </w:p>
    <w:p w14:paraId="0A7043DB" w14:textId="77777777" w:rsidR="00B92DB6" w:rsidRPr="009551B7" w:rsidRDefault="00B92DB6" w:rsidP="008E6128">
      <w:pPr>
        <w:numPr>
          <w:ilvl w:val="0"/>
          <w:numId w:val="54"/>
        </w:numPr>
        <w:spacing w:before="100" w:beforeAutospacing="1" w:after="100" w:afterAutospacing="1"/>
        <w:jc w:val="both"/>
        <w:rPr>
          <w:rFonts w:asciiTheme="minorHAnsi" w:hAnsiTheme="minorHAnsi" w:cstheme="minorHAnsi"/>
        </w:rPr>
      </w:pPr>
      <w:r w:rsidRPr="009551B7">
        <w:rPr>
          <w:rFonts w:asciiTheme="minorHAnsi" w:hAnsiTheme="minorHAnsi" w:cstheme="minorHAnsi"/>
        </w:rPr>
        <w:t>Allocate more resources (staff, equipment) for better management.</w:t>
      </w:r>
    </w:p>
    <w:p w14:paraId="3F8C13BE" w14:textId="77777777" w:rsidR="009F4F69" w:rsidRPr="009551B7" w:rsidRDefault="00B92DB6" w:rsidP="008E6128">
      <w:pPr>
        <w:spacing w:before="100" w:beforeAutospacing="1" w:after="100" w:afterAutospacing="1"/>
        <w:jc w:val="both"/>
        <w:rPr>
          <w:rFonts w:asciiTheme="minorHAnsi" w:hAnsiTheme="minorHAnsi" w:cstheme="minorHAnsi"/>
          <w:b/>
          <w:bCs/>
        </w:rPr>
      </w:pPr>
      <w:r w:rsidRPr="009551B7">
        <w:rPr>
          <w:rFonts w:asciiTheme="minorHAnsi" w:hAnsiTheme="minorHAnsi" w:cstheme="minorHAnsi"/>
          <w:b/>
          <w:bCs/>
        </w:rPr>
        <w:t>Pneumonia:</w:t>
      </w:r>
    </w:p>
    <w:p w14:paraId="4ABDB04A" w14:textId="186D98D0" w:rsidR="00B92DB6" w:rsidRPr="009551B7" w:rsidRDefault="00B92DB6" w:rsidP="008E6128">
      <w:pPr>
        <w:pStyle w:val="ListParagraph"/>
        <w:numPr>
          <w:ilvl w:val="0"/>
          <w:numId w:val="59"/>
        </w:numPr>
        <w:spacing w:before="100" w:beforeAutospacing="1" w:after="100" w:afterAutospacing="1"/>
        <w:jc w:val="both"/>
        <w:rPr>
          <w:rFonts w:asciiTheme="minorHAnsi" w:hAnsiTheme="minorHAnsi" w:cstheme="minorHAnsi"/>
          <w:b/>
          <w:bCs/>
        </w:rPr>
      </w:pPr>
      <w:r w:rsidRPr="009551B7">
        <w:rPr>
          <w:rFonts w:asciiTheme="minorHAnsi" w:hAnsiTheme="minorHAnsi" w:cstheme="minorHAnsi"/>
        </w:rPr>
        <w:t>Study successful pneumonia treatments and apply effective methods to other conditions.</w:t>
      </w:r>
    </w:p>
    <w:p w14:paraId="6A20E25E" w14:textId="6CD3008C" w:rsidR="00B92DB6" w:rsidRPr="009551B7" w:rsidRDefault="00B92DB6" w:rsidP="008E6128">
      <w:pPr>
        <w:spacing w:before="100" w:beforeAutospacing="1" w:after="100" w:afterAutospacing="1"/>
        <w:jc w:val="both"/>
        <w:rPr>
          <w:rFonts w:asciiTheme="minorHAnsi" w:hAnsiTheme="minorHAnsi" w:cstheme="minorHAnsi"/>
          <w:b/>
          <w:bCs/>
        </w:rPr>
      </w:pPr>
      <w:r w:rsidRPr="009551B7">
        <w:rPr>
          <w:rFonts w:asciiTheme="minorHAnsi" w:hAnsiTheme="minorHAnsi" w:cstheme="minorHAnsi"/>
          <w:b/>
          <w:bCs/>
        </w:rPr>
        <w:t>Fractures:</w:t>
      </w:r>
    </w:p>
    <w:p w14:paraId="0A99280A" w14:textId="77777777" w:rsidR="00B92DB6" w:rsidRPr="009551B7" w:rsidRDefault="00B92DB6" w:rsidP="008E6128">
      <w:pPr>
        <w:numPr>
          <w:ilvl w:val="0"/>
          <w:numId w:val="56"/>
        </w:numPr>
        <w:spacing w:before="100" w:beforeAutospacing="1" w:after="100" w:afterAutospacing="1"/>
        <w:jc w:val="both"/>
        <w:rPr>
          <w:rFonts w:asciiTheme="minorHAnsi" w:hAnsiTheme="minorHAnsi" w:cstheme="minorHAnsi"/>
        </w:rPr>
      </w:pPr>
      <w:r w:rsidRPr="009551B7">
        <w:rPr>
          <w:rFonts w:asciiTheme="minorHAnsi" w:hAnsiTheme="minorHAnsi" w:cstheme="minorHAnsi"/>
        </w:rPr>
        <w:t>Check if all follow-ups are necessary and explore ways to reduce follow-up times.</w:t>
      </w:r>
    </w:p>
    <w:p w14:paraId="30A1ACB9" w14:textId="17B29E09" w:rsidR="00B92DB6" w:rsidRPr="009551B7" w:rsidRDefault="00B92DB6" w:rsidP="008E6128">
      <w:pPr>
        <w:spacing w:before="100" w:beforeAutospacing="1" w:after="100" w:afterAutospacing="1"/>
        <w:jc w:val="both"/>
        <w:rPr>
          <w:rFonts w:asciiTheme="minorHAnsi" w:hAnsiTheme="minorHAnsi" w:cstheme="minorHAnsi"/>
          <w:b/>
          <w:bCs/>
        </w:rPr>
      </w:pPr>
      <w:r w:rsidRPr="009551B7">
        <w:rPr>
          <w:rFonts w:asciiTheme="minorHAnsi" w:hAnsiTheme="minorHAnsi" w:cstheme="minorHAnsi"/>
          <w:b/>
          <w:bCs/>
        </w:rPr>
        <w:t>Follow-up Times Consistency:</w:t>
      </w:r>
    </w:p>
    <w:p w14:paraId="456C0BAD" w14:textId="77777777" w:rsidR="00B92DB6" w:rsidRPr="009551B7" w:rsidRDefault="00B92DB6" w:rsidP="008E6128">
      <w:pPr>
        <w:numPr>
          <w:ilvl w:val="0"/>
          <w:numId w:val="57"/>
        </w:numPr>
        <w:spacing w:before="100" w:beforeAutospacing="1" w:after="100" w:afterAutospacing="1"/>
        <w:jc w:val="both"/>
        <w:rPr>
          <w:rFonts w:asciiTheme="minorHAnsi" w:hAnsiTheme="minorHAnsi" w:cstheme="minorHAnsi"/>
        </w:rPr>
      </w:pPr>
      <w:r w:rsidRPr="009551B7">
        <w:rPr>
          <w:rFonts w:asciiTheme="minorHAnsi" w:hAnsiTheme="minorHAnsi" w:cstheme="minorHAnsi"/>
        </w:rPr>
        <w:t>Streamline the follow-up process to make it more efficient across different conditions.</w:t>
      </w:r>
    </w:p>
    <w:p w14:paraId="5D08B6D9" w14:textId="23C74E3C" w:rsidR="00B92DB6" w:rsidRPr="009551B7" w:rsidRDefault="00B92DB6" w:rsidP="008E6128">
      <w:pPr>
        <w:spacing w:before="100" w:beforeAutospacing="1" w:after="100" w:afterAutospacing="1"/>
        <w:jc w:val="both"/>
        <w:rPr>
          <w:rFonts w:asciiTheme="minorHAnsi" w:hAnsiTheme="minorHAnsi" w:cstheme="minorHAnsi"/>
          <w:b/>
          <w:bCs/>
        </w:rPr>
      </w:pPr>
      <w:r w:rsidRPr="009551B7">
        <w:rPr>
          <w:rFonts w:asciiTheme="minorHAnsi" w:hAnsiTheme="minorHAnsi" w:cstheme="minorHAnsi"/>
          <w:b/>
          <w:bCs/>
        </w:rPr>
        <w:t>Follow-up vs Recovery Times:</w:t>
      </w:r>
    </w:p>
    <w:p w14:paraId="325B9C38" w14:textId="77777777" w:rsidR="00B92DB6" w:rsidRPr="009551B7" w:rsidRDefault="00B92DB6" w:rsidP="008E6128">
      <w:pPr>
        <w:numPr>
          <w:ilvl w:val="0"/>
          <w:numId w:val="58"/>
        </w:numPr>
        <w:spacing w:before="100" w:beforeAutospacing="1" w:after="100" w:afterAutospacing="1"/>
        <w:jc w:val="both"/>
        <w:rPr>
          <w:rFonts w:asciiTheme="minorHAnsi" w:hAnsiTheme="minorHAnsi" w:cstheme="minorHAnsi"/>
        </w:rPr>
      </w:pPr>
      <w:r w:rsidRPr="009551B7">
        <w:rPr>
          <w:rFonts w:asciiTheme="minorHAnsi" w:hAnsiTheme="minorHAnsi" w:cstheme="minorHAnsi"/>
        </w:rPr>
        <w:t>Assess if follow-ups can be shortened or adjusted to avoid unnecessary visits.</w:t>
      </w:r>
    </w:p>
    <w:p w14:paraId="3175867E" w14:textId="64FF940E" w:rsidR="00B92DB6" w:rsidRPr="009551B7" w:rsidRDefault="00FB6607" w:rsidP="008E6128">
      <w:pPr>
        <w:spacing w:before="100" w:beforeAutospacing="1" w:after="100" w:afterAutospacing="1"/>
        <w:jc w:val="both"/>
        <w:rPr>
          <w:rFonts w:asciiTheme="minorHAnsi" w:hAnsiTheme="minorHAnsi" w:cstheme="minorHAnsi"/>
        </w:rPr>
      </w:pPr>
      <w:r w:rsidRPr="009551B7">
        <w:rPr>
          <w:rFonts w:asciiTheme="minorHAnsi" w:hAnsiTheme="minorHAnsi" w:cstheme="minorHAnsi"/>
        </w:rPr>
        <w:t>Overall, optimizing treatment and follow-up processes can lead to faster recovery and better resource management across the hospital.</w:t>
      </w:r>
    </w:p>
    <w:p w14:paraId="0E9798B1" w14:textId="77777777" w:rsidR="00C73396" w:rsidRDefault="00C73396" w:rsidP="008E6128">
      <w:pPr>
        <w:spacing w:before="100" w:beforeAutospacing="1" w:after="100" w:afterAutospacing="1"/>
        <w:jc w:val="both"/>
        <w:rPr>
          <w:rFonts w:asciiTheme="minorHAnsi" w:hAnsiTheme="minorHAnsi" w:cstheme="minorHAnsi"/>
          <w:b/>
          <w:bCs/>
          <w:sz w:val="28"/>
          <w:szCs w:val="28"/>
        </w:rPr>
      </w:pPr>
    </w:p>
    <w:p w14:paraId="153B18A8" w14:textId="77777777" w:rsidR="00C73396" w:rsidRDefault="00C73396" w:rsidP="008E6128">
      <w:pPr>
        <w:spacing w:before="100" w:beforeAutospacing="1" w:after="100" w:afterAutospacing="1"/>
        <w:jc w:val="both"/>
        <w:rPr>
          <w:rFonts w:asciiTheme="minorHAnsi" w:hAnsiTheme="minorHAnsi" w:cstheme="minorHAnsi"/>
          <w:b/>
          <w:bCs/>
          <w:sz w:val="28"/>
          <w:szCs w:val="28"/>
        </w:rPr>
      </w:pPr>
    </w:p>
    <w:p w14:paraId="4A0FD29B" w14:textId="77777777" w:rsidR="00C73396" w:rsidRDefault="00C73396" w:rsidP="008E6128">
      <w:pPr>
        <w:spacing w:before="100" w:beforeAutospacing="1" w:after="100" w:afterAutospacing="1"/>
        <w:jc w:val="both"/>
        <w:rPr>
          <w:rFonts w:asciiTheme="minorHAnsi" w:hAnsiTheme="minorHAnsi" w:cstheme="minorHAnsi"/>
          <w:b/>
          <w:bCs/>
          <w:sz w:val="28"/>
          <w:szCs w:val="28"/>
        </w:rPr>
      </w:pPr>
    </w:p>
    <w:p w14:paraId="56C390A5" w14:textId="77777777" w:rsidR="00C73396" w:rsidRDefault="00C73396" w:rsidP="008E6128">
      <w:pPr>
        <w:spacing w:before="100" w:beforeAutospacing="1" w:after="100" w:afterAutospacing="1"/>
        <w:jc w:val="both"/>
        <w:rPr>
          <w:rFonts w:asciiTheme="minorHAnsi" w:hAnsiTheme="minorHAnsi" w:cstheme="minorHAnsi"/>
          <w:b/>
          <w:bCs/>
          <w:sz w:val="28"/>
          <w:szCs w:val="28"/>
        </w:rPr>
      </w:pPr>
    </w:p>
    <w:p w14:paraId="7E95E945" w14:textId="77777777" w:rsidR="00C73396" w:rsidRDefault="00C73396" w:rsidP="008E6128">
      <w:pPr>
        <w:spacing w:before="100" w:beforeAutospacing="1" w:after="100" w:afterAutospacing="1"/>
        <w:jc w:val="both"/>
        <w:rPr>
          <w:rFonts w:asciiTheme="minorHAnsi" w:hAnsiTheme="minorHAnsi" w:cstheme="minorHAnsi"/>
          <w:b/>
          <w:bCs/>
          <w:sz w:val="28"/>
          <w:szCs w:val="28"/>
        </w:rPr>
      </w:pPr>
    </w:p>
    <w:p w14:paraId="5140344C" w14:textId="77777777" w:rsidR="00C73396" w:rsidRDefault="00C73396" w:rsidP="008E6128">
      <w:pPr>
        <w:spacing w:before="100" w:beforeAutospacing="1" w:after="100" w:afterAutospacing="1"/>
        <w:jc w:val="both"/>
        <w:rPr>
          <w:rFonts w:asciiTheme="minorHAnsi" w:hAnsiTheme="minorHAnsi" w:cstheme="minorHAnsi"/>
          <w:b/>
          <w:bCs/>
          <w:sz w:val="28"/>
          <w:szCs w:val="28"/>
        </w:rPr>
      </w:pPr>
    </w:p>
    <w:p w14:paraId="0848BBA7" w14:textId="77777777" w:rsidR="00C73396" w:rsidRDefault="00C73396" w:rsidP="008E6128">
      <w:pPr>
        <w:spacing w:before="100" w:beforeAutospacing="1" w:after="100" w:afterAutospacing="1"/>
        <w:jc w:val="both"/>
        <w:rPr>
          <w:rFonts w:asciiTheme="minorHAnsi" w:hAnsiTheme="minorHAnsi" w:cstheme="minorHAnsi"/>
          <w:b/>
          <w:bCs/>
          <w:sz w:val="28"/>
          <w:szCs w:val="28"/>
        </w:rPr>
      </w:pPr>
    </w:p>
    <w:p w14:paraId="4B220FE1" w14:textId="77777777" w:rsidR="00C73396" w:rsidRDefault="00C73396" w:rsidP="008E6128">
      <w:pPr>
        <w:spacing w:before="100" w:beforeAutospacing="1" w:after="100" w:afterAutospacing="1"/>
        <w:jc w:val="both"/>
        <w:rPr>
          <w:rFonts w:asciiTheme="minorHAnsi" w:hAnsiTheme="minorHAnsi" w:cstheme="minorHAnsi"/>
          <w:b/>
          <w:bCs/>
          <w:sz w:val="28"/>
          <w:szCs w:val="28"/>
        </w:rPr>
      </w:pPr>
    </w:p>
    <w:p w14:paraId="52139924" w14:textId="77777777" w:rsidR="00BF3111" w:rsidRDefault="00BF3111" w:rsidP="008E6128">
      <w:pPr>
        <w:spacing w:before="100" w:beforeAutospacing="1" w:after="100" w:afterAutospacing="1"/>
        <w:jc w:val="both"/>
        <w:rPr>
          <w:rFonts w:asciiTheme="minorHAnsi" w:hAnsiTheme="minorHAnsi" w:cstheme="minorHAnsi"/>
          <w:b/>
          <w:bCs/>
          <w:sz w:val="28"/>
          <w:szCs w:val="28"/>
        </w:rPr>
      </w:pPr>
    </w:p>
    <w:p w14:paraId="0FB3374A" w14:textId="0DDF7EE4" w:rsidR="00916218" w:rsidRPr="00282FD4" w:rsidRDefault="00916218" w:rsidP="008E6128">
      <w:pPr>
        <w:spacing w:before="100" w:beforeAutospacing="1" w:after="100" w:afterAutospacing="1"/>
        <w:jc w:val="both"/>
        <w:rPr>
          <w:rFonts w:asciiTheme="minorHAnsi" w:hAnsiTheme="minorHAnsi" w:cstheme="minorHAnsi"/>
          <w:b/>
          <w:bCs/>
          <w:sz w:val="28"/>
          <w:szCs w:val="28"/>
        </w:rPr>
      </w:pPr>
      <w:r w:rsidRPr="00282FD4">
        <w:rPr>
          <w:rFonts w:asciiTheme="minorHAnsi" w:hAnsiTheme="minorHAnsi" w:cstheme="minorHAnsi"/>
          <w:b/>
          <w:bCs/>
          <w:sz w:val="28"/>
          <w:szCs w:val="28"/>
        </w:rPr>
        <w:lastRenderedPageBreak/>
        <w:t>USE CASE 16: Impact of Tests on Total Billing Amount</w:t>
      </w:r>
    </w:p>
    <w:p w14:paraId="3C8DDBF9" w14:textId="21B99932" w:rsidR="00916218" w:rsidRPr="00282FD4" w:rsidRDefault="00C74DE5" w:rsidP="008E6128">
      <w:pPr>
        <w:spacing w:before="100" w:beforeAutospacing="1" w:after="100" w:afterAutospacing="1"/>
        <w:jc w:val="both"/>
        <w:rPr>
          <w:rFonts w:asciiTheme="minorHAnsi" w:hAnsiTheme="minorHAnsi" w:cstheme="minorHAnsi"/>
        </w:rPr>
      </w:pPr>
      <w:r w:rsidRPr="00282FD4">
        <w:rPr>
          <w:rFonts w:asciiTheme="minorHAnsi" w:hAnsiTheme="minorHAnsi" w:cstheme="minorHAnsi"/>
          <w:b/>
          <w:bCs/>
          <w:sz w:val="28"/>
          <w:szCs w:val="28"/>
        </w:rPr>
        <w:t xml:space="preserve">Use Case Description: </w:t>
      </w:r>
      <w:r w:rsidR="00360B56" w:rsidRPr="00282FD4">
        <w:rPr>
          <w:rFonts w:asciiTheme="minorHAnsi" w:hAnsiTheme="minorHAnsi" w:cstheme="minorHAnsi"/>
          <w:b/>
          <w:bCs/>
          <w:sz w:val="28"/>
          <w:szCs w:val="28"/>
        </w:rPr>
        <w:t xml:space="preserve"> </w:t>
      </w:r>
      <w:r w:rsidR="00360B56" w:rsidRPr="00282FD4">
        <w:rPr>
          <w:rFonts w:asciiTheme="minorHAnsi" w:hAnsiTheme="minorHAnsi" w:cstheme="minorHAnsi"/>
        </w:rPr>
        <w:t>Analy</w:t>
      </w:r>
      <w:r w:rsidR="00996385">
        <w:rPr>
          <w:rFonts w:asciiTheme="minorHAnsi" w:hAnsiTheme="minorHAnsi" w:cstheme="minorHAnsi"/>
        </w:rPr>
        <w:t>z</w:t>
      </w:r>
      <w:r w:rsidR="00360B56" w:rsidRPr="00282FD4">
        <w:rPr>
          <w:rFonts w:asciiTheme="minorHAnsi" w:hAnsiTheme="minorHAnsi" w:cstheme="minorHAnsi"/>
        </w:rPr>
        <w:t>e the medical tests that contribute the most to total billing amounts by evaluating their average billing and frequency</w:t>
      </w:r>
      <w:r w:rsidR="004B08E6" w:rsidRPr="00282FD4">
        <w:rPr>
          <w:rFonts w:asciiTheme="minorHAnsi" w:hAnsiTheme="minorHAnsi" w:cstheme="minorHAnsi"/>
        </w:rPr>
        <w:t>.</w:t>
      </w:r>
    </w:p>
    <w:p w14:paraId="609165E1" w14:textId="00F89B7D" w:rsidR="006647E8" w:rsidRPr="00282FD4" w:rsidRDefault="004B08E6" w:rsidP="008E6128">
      <w:pPr>
        <w:spacing w:before="100" w:beforeAutospacing="1" w:after="100" w:afterAutospacing="1"/>
        <w:jc w:val="both"/>
        <w:rPr>
          <w:rFonts w:asciiTheme="minorHAnsi" w:hAnsiTheme="minorHAnsi" w:cstheme="minorHAnsi"/>
        </w:rPr>
      </w:pPr>
      <w:r w:rsidRPr="00282FD4">
        <w:rPr>
          <w:rFonts w:asciiTheme="minorHAnsi" w:hAnsiTheme="minorHAnsi" w:cstheme="minorHAnsi"/>
          <w:b/>
          <w:bCs/>
          <w:sz w:val="28"/>
          <w:szCs w:val="28"/>
        </w:rPr>
        <w:t>Visualization:</w:t>
      </w:r>
      <w:r w:rsidR="006647E8" w:rsidRPr="00282FD4">
        <w:rPr>
          <w:rFonts w:asciiTheme="minorHAnsi" w:hAnsiTheme="minorHAnsi" w:cstheme="minorHAnsi"/>
          <w:b/>
          <w:bCs/>
          <w:sz w:val="28"/>
          <w:szCs w:val="28"/>
        </w:rPr>
        <w:t xml:space="preserve"> </w:t>
      </w:r>
      <w:r w:rsidR="006647E8" w:rsidRPr="00282FD4">
        <w:rPr>
          <w:rFonts w:asciiTheme="minorHAnsi" w:hAnsiTheme="minorHAnsi" w:cstheme="minorHAnsi"/>
        </w:rPr>
        <w:t>The below graph identifies the medical tests that contribute most to patient billing amounts. By understanding the tests that lead to higher costs, hospitals can optimize resource allocation and cost management strategies.</w:t>
      </w:r>
    </w:p>
    <w:p w14:paraId="668C61C6" w14:textId="536C63EA" w:rsidR="003F52D1" w:rsidRDefault="003F52D1" w:rsidP="008E6128">
      <w:pPr>
        <w:spacing w:before="100" w:beforeAutospacing="1" w:after="100" w:afterAutospacing="1"/>
        <w:jc w:val="both"/>
        <w:rPr>
          <w:rFonts w:asciiTheme="minorHAnsi" w:hAnsiTheme="minorHAnsi" w:cstheme="minorHAnsi"/>
          <w:b/>
          <w:bCs/>
          <w:sz w:val="28"/>
          <w:szCs w:val="28"/>
        </w:rPr>
      </w:pPr>
      <w:r w:rsidRPr="003F52D1">
        <w:rPr>
          <w:rFonts w:asciiTheme="minorHAnsi" w:hAnsiTheme="minorHAnsi" w:cstheme="minorHAnsi"/>
          <w:b/>
          <w:bCs/>
          <w:noProof/>
          <w:sz w:val="28"/>
          <w:szCs w:val="28"/>
        </w:rPr>
        <w:drawing>
          <wp:inline distT="0" distB="0" distL="0" distR="0" wp14:anchorId="0041F781" wp14:editId="7DC0CE20">
            <wp:extent cx="5830114" cy="3086531"/>
            <wp:effectExtent l="0" t="0" r="0" b="0"/>
            <wp:docPr id="22862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2735" name=""/>
                    <pic:cNvPicPr/>
                  </pic:nvPicPr>
                  <pic:blipFill>
                    <a:blip r:embed="rId21"/>
                    <a:stretch>
                      <a:fillRect/>
                    </a:stretch>
                  </pic:blipFill>
                  <pic:spPr>
                    <a:xfrm>
                      <a:off x="0" y="0"/>
                      <a:ext cx="5830114" cy="3086531"/>
                    </a:xfrm>
                    <a:prstGeom prst="rect">
                      <a:avLst/>
                    </a:prstGeom>
                  </pic:spPr>
                </pic:pic>
              </a:graphicData>
            </a:graphic>
          </wp:inline>
        </w:drawing>
      </w:r>
    </w:p>
    <w:p w14:paraId="7946A635" w14:textId="77777777" w:rsidR="003F52D1" w:rsidRDefault="003F52D1" w:rsidP="008E6128">
      <w:pPr>
        <w:spacing w:before="100" w:beforeAutospacing="1" w:after="100" w:afterAutospacing="1"/>
        <w:jc w:val="both"/>
        <w:rPr>
          <w:rFonts w:asciiTheme="minorHAnsi" w:hAnsiTheme="minorHAnsi" w:cstheme="minorHAnsi"/>
          <w:b/>
          <w:bCs/>
          <w:sz w:val="28"/>
          <w:szCs w:val="28"/>
        </w:rPr>
      </w:pPr>
    </w:p>
    <w:p w14:paraId="3FE44325" w14:textId="77777777" w:rsidR="00FD5562" w:rsidRPr="00703AB9" w:rsidRDefault="003F52D1" w:rsidP="008E6128">
      <w:pPr>
        <w:spacing w:before="100" w:beforeAutospacing="1" w:after="100" w:afterAutospacing="1"/>
        <w:jc w:val="both"/>
        <w:rPr>
          <w:rFonts w:asciiTheme="minorHAnsi" w:hAnsiTheme="minorHAnsi" w:cstheme="minorHAnsi"/>
          <w:b/>
          <w:bCs/>
          <w:sz w:val="28"/>
          <w:szCs w:val="28"/>
        </w:rPr>
      </w:pPr>
      <w:r w:rsidRPr="00703AB9">
        <w:rPr>
          <w:rFonts w:asciiTheme="minorHAnsi" w:hAnsiTheme="minorHAnsi" w:cstheme="minorHAnsi"/>
          <w:b/>
          <w:bCs/>
          <w:sz w:val="28"/>
          <w:szCs w:val="28"/>
        </w:rPr>
        <w:t>Insights from the graph:</w:t>
      </w:r>
    </w:p>
    <w:p w14:paraId="4B935540" w14:textId="77777777" w:rsidR="00FD5562" w:rsidRPr="00703AB9" w:rsidRDefault="00FD5562" w:rsidP="008E6128">
      <w:pPr>
        <w:pStyle w:val="ListParagraph"/>
        <w:numPr>
          <w:ilvl w:val="0"/>
          <w:numId w:val="59"/>
        </w:numPr>
        <w:spacing w:before="100" w:beforeAutospacing="1" w:after="100" w:afterAutospacing="1"/>
        <w:jc w:val="both"/>
        <w:rPr>
          <w:rFonts w:asciiTheme="minorHAnsi" w:hAnsiTheme="minorHAnsi" w:cstheme="minorHAnsi"/>
        </w:rPr>
      </w:pPr>
      <w:r w:rsidRPr="00703AB9">
        <w:rPr>
          <w:rFonts w:asciiTheme="minorHAnsi" w:hAnsiTheme="minorHAnsi" w:cstheme="minorHAnsi"/>
          <w:b/>
          <w:bCs/>
        </w:rPr>
        <w:t>Blood tests</w:t>
      </w:r>
      <w:r w:rsidRPr="00703AB9">
        <w:rPr>
          <w:rFonts w:asciiTheme="minorHAnsi" w:hAnsiTheme="minorHAnsi" w:cstheme="minorHAnsi"/>
        </w:rPr>
        <w:t xml:space="preserve"> have the highest test count at 2205, with an average billing amount slightly lower than </w:t>
      </w:r>
      <w:r w:rsidRPr="00703AB9">
        <w:rPr>
          <w:rFonts w:asciiTheme="minorHAnsi" w:hAnsiTheme="minorHAnsi" w:cstheme="minorHAnsi"/>
          <w:b/>
          <w:bCs/>
        </w:rPr>
        <w:t>X-rays</w:t>
      </w:r>
      <w:r w:rsidRPr="00703AB9">
        <w:rPr>
          <w:rFonts w:asciiTheme="minorHAnsi" w:hAnsiTheme="minorHAnsi" w:cstheme="minorHAnsi"/>
        </w:rPr>
        <w:t>, which have a test count of 879.</w:t>
      </w:r>
    </w:p>
    <w:p w14:paraId="55E772BB" w14:textId="77777777" w:rsidR="00FD5562" w:rsidRPr="00703AB9" w:rsidRDefault="00FD5562" w:rsidP="008E6128">
      <w:pPr>
        <w:pStyle w:val="ListParagraph"/>
        <w:numPr>
          <w:ilvl w:val="0"/>
          <w:numId w:val="59"/>
        </w:numPr>
        <w:spacing w:before="100" w:beforeAutospacing="1" w:after="100" w:afterAutospacing="1"/>
        <w:jc w:val="both"/>
        <w:rPr>
          <w:rFonts w:asciiTheme="minorHAnsi" w:hAnsiTheme="minorHAnsi" w:cstheme="minorHAnsi"/>
        </w:rPr>
      </w:pPr>
      <w:r w:rsidRPr="00703AB9">
        <w:rPr>
          <w:rFonts w:asciiTheme="minorHAnsi" w:hAnsiTheme="minorHAnsi" w:cstheme="minorHAnsi"/>
          <w:b/>
          <w:bCs/>
        </w:rPr>
        <w:t>Blood tests</w:t>
      </w:r>
      <w:r w:rsidRPr="00703AB9">
        <w:rPr>
          <w:rFonts w:asciiTheme="minorHAnsi" w:hAnsiTheme="minorHAnsi" w:cstheme="minorHAnsi"/>
        </w:rPr>
        <w:t xml:space="preserve"> and </w:t>
      </w:r>
      <w:r w:rsidRPr="00703AB9">
        <w:rPr>
          <w:rFonts w:asciiTheme="minorHAnsi" w:hAnsiTheme="minorHAnsi" w:cstheme="minorHAnsi"/>
          <w:b/>
          <w:bCs/>
        </w:rPr>
        <w:t>X-rays</w:t>
      </w:r>
      <w:r w:rsidRPr="00703AB9">
        <w:rPr>
          <w:rFonts w:asciiTheme="minorHAnsi" w:hAnsiTheme="minorHAnsi" w:cstheme="minorHAnsi"/>
        </w:rPr>
        <w:t xml:space="preserve"> have the lowest average billing amounts compared to other tests.</w:t>
      </w:r>
    </w:p>
    <w:p w14:paraId="14E55083" w14:textId="77777777" w:rsidR="00FD5562" w:rsidRPr="00703AB9" w:rsidRDefault="00FD5562" w:rsidP="008E6128">
      <w:pPr>
        <w:pStyle w:val="ListParagraph"/>
        <w:numPr>
          <w:ilvl w:val="0"/>
          <w:numId w:val="59"/>
        </w:numPr>
        <w:spacing w:before="100" w:beforeAutospacing="1" w:after="100" w:afterAutospacing="1"/>
        <w:jc w:val="both"/>
        <w:rPr>
          <w:rFonts w:asciiTheme="minorHAnsi" w:hAnsiTheme="minorHAnsi" w:cstheme="minorHAnsi"/>
        </w:rPr>
      </w:pPr>
      <w:r w:rsidRPr="00703AB9">
        <w:rPr>
          <w:rFonts w:asciiTheme="minorHAnsi" w:hAnsiTheme="minorHAnsi" w:cstheme="minorHAnsi"/>
          <w:b/>
          <w:bCs/>
        </w:rPr>
        <w:t>MRI</w:t>
      </w:r>
      <w:r w:rsidRPr="00703AB9">
        <w:rPr>
          <w:rFonts w:asciiTheme="minorHAnsi" w:hAnsiTheme="minorHAnsi" w:cstheme="minorHAnsi"/>
        </w:rPr>
        <w:t xml:space="preserve"> has the second-highest test count, with an average billing amount of approximately 29.67k.</w:t>
      </w:r>
    </w:p>
    <w:p w14:paraId="4B50D182" w14:textId="77777777" w:rsidR="00FD5562" w:rsidRPr="00703AB9" w:rsidRDefault="00FD5562" w:rsidP="008E6128">
      <w:pPr>
        <w:pStyle w:val="ListParagraph"/>
        <w:numPr>
          <w:ilvl w:val="0"/>
          <w:numId w:val="59"/>
        </w:numPr>
        <w:spacing w:before="100" w:beforeAutospacing="1" w:after="100" w:afterAutospacing="1"/>
        <w:jc w:val="both"/>
        <w:rPr>
          <w:rFonts w:asciiTheme="minorHAnsi" w:hAnsiTheme="minorHAnsi" w:cstheme="minorHAnsi"/>
        </w:rPr>
      </w:pPr>
      <w:r w:rsidRPr="00703AB9">
        <w:rPr>
          <w:rFonts w:asciiTheme="minorHAnsi" w:hAnsiTheme="minorHAnsi" w:cstheme="minorHAnsi"/>
          <w:b/>
          <w:bCs/>
        </w:rPr>
        <w:t>CT scans</w:t>
      </w:r>
      <w:r w:rsidRPr="00703AB9">
        <w:rPr>
          <w:rFonts w:asciiTheme="minorHAnsi" w:hAnsiTheme="minorHAnsi" w:cstheme="minorHAnsi"/>
        </w:rPr>
        <w:t xml:space="preserve"> have the third-highest test count at 1311, surpassing</w:t>
      </w:r>
      <w:r w:rsidRPr="00703AB9">
        <w:rPr>
          <w:rFonts w:asciiTheme="minorHAnsi" w:hAnsiTheme="minorHAnsi" w:cstheme="minorHAnsi"/>
          <w:b/>
          <w:bCs/>
        </w:rPr>
        <w:t xml:space="preserve"> ultrasound</w:t>
      </w:r>
      <w:r w:rsidRPr="00703AB9">
        <w:rPr>
          <w:rFonts w:asciiTheme="minorHAnsi" w:hAnsiTheme="minorHAnsi" w:cstheme="minorHAnsi"/>
        </w:rPr>
        <w:t xml:space="preserve"> and </w:t>
      </w:r>
      <w:r w:rsidRPr="00703AB9">
        <w:rPr>
          <w:rFonts w:asciiTheme="minorHAnsi" w:hAnsiTheme="minorHAnsi" w:cstheme="minorHAnsi"/>
          <w:b/>
          <w:bCs/>
        </w:rPr>
        <w:t>X-rays</w:t>
      </w:r>
      <w:r w:rsidRPr="00703AB9">
        <w:rPr>
          <w:rFonts w:asciiTheme="minorHAnsi" w:hAnsiTheme="minorHAnsi" w:cstheme="minorHAnsi"/>
        </w:rPr>
        <w:t>, with an average billing amount around 46.89k.</w:t>
      </w:r>
    </w:p>
    <w:p w14:paraId="5AE9C5D3" w14:textId="16B8D1AF" w:rsidR="003F52D1" w:rsidRPr="00703AB9" w:rsidRDefault="00FD5562" w:rsidP="008E6128">
      <w:pPr>
        <w:pStyle w:val="ListParagraph"/>
        <w:numPr>
          <w:ilvl w:val="0"/>
          <w:numId w:val="59"/>
        </w:numPr>
        <w:spacing w:before="100" w:beforeAutospacing="1" w:after="100" w:afterAutospacing="1"/>
        <w:jc w:val="both"/>
        <w:rPr>
          <w:rFonts w:asciiTheme="minorHAnsi" w:hAnsiTheme="minorHAnsi" w:cstheme="minorHAnsi"/>
        </w:rPr>
      </w:pPr>
      <w:r w:rsidRPr="00703AB9">
        <w:rPr>
          <w:rFonts w:asciiTheme="minorHAnsi" w:hAnsiTheme="minorHAnsi" w:cstheme="minorHAnsi"/>
          <w:b/>
          <w:bCs/>
        </w:rPr>
        <w:t>Ultrasound</w:t>
      </w:r>
      <w:r w:rsidRPr="00703AB9">
        <w:rPr>
          <w:rFonts w:asciiTheme="minorHAnsi" w:hAnsiTheme="minorHAnsi" w:cstheme="minorHAnsi"/>
        </w:rPr>
        <w:t xml:space="preserve"> has the highest average billing amount compared to all other tests, with a test count similar to that of </w:t>
      </w:r>
      <w:r w:rsidRPr="00703AB9">
        <w:rPr>
          <w:rFonts w:asciiTheme="minorHAnsi" w:hAnsiTheme="minorHAnsi" w:cstheme="minorHAnsi"/>
          <w:b/>
          <w:bCs/>
        </w:rPr>
        <w:t>X-rays</w:t>
      </w:r>
      <w:r w:rsidRPr="00703AB9">
        <w:rPr>
          <w:rFonts w:asciiTheme="minorHAnsi" w:hAnsiTheme="minorHAnsi" w:cstheme="minorHAnsi"/>
        </w:rPr>
        <w:t>.</w:t>
      </w:r>
    </w:p>
    <w:p w14:paraId="70273627" w14:textId="77777777" w:rsidR="00672B44" w:rsidRDefault="00672B44" w:rsidP="008E6128">
      <w:pPr>
        <w:spacing w:before="100" w:beforeAutospacing="1" w:after="100" w:afterAutospacing="1"/>
        <w:jc w:val="both"/>
        <w:rPr>
          <w:rFonts w:asciiTheme="minorHAnsi" w:hAnsiTheme="minorHAnsi" w:cstheme="minorHAnsi"/>
        </w:rPr>
      </w:pPr>
    </w:p>
    <w:p w14:paraId="1C67D0AA" w14:textId="61CED857" w:rsidR="00672B44" w:rsidRPr="00703AB9" w:rsidRDefault="00672B44" w:rsidP="008E6128">
      <w:pPr>
        <w:spacing w:before="100" w:beforeAutospacing="1" w:after="100" w:afterAutospacing="1"/>
        <w:jc w:val="both"/>
        <w:rPr>
          <w:rFonts w:asciiTheme="minorHAnsi" w:hAnsiTheme="minorHAnsi" w:cstheme="minorHAnsi"/>
          <w:b/>
          <w:bCs/>
          <w:sz w:val="28"/>
          <w:szCs w:val="28"/>
        </w:rPr>
      </w:pPr>
      <w:r w:rsidRPr="00703AB9">
        <w:rPr>
          <w:rFonts w:asciiTheme="minorHAnsi" w:hAnsiTheme="minorHAnsi" w:cstheme="minorHAnsi"/>
          <w:b/>
          <w:bCs/>
          <w:sz w:val="28"/>
          <w:szCs w:val="28"/>
        </w:rPr>
        <w:lastRenderedPageBreak/>
        <w:t>Recommendations:</w:t>
      </w:r>
    </w:p>
    <w:p w14:paraId="4DD2C88E" w14:textId="77777777" w:rsidR="00B23837" w:rsidRPr="00703AB9" w:rsidRDefault="00B23837" w:rsidP="008E6128">
      <w:pPr>
        <w:numPr>
          <w:ilvl w:val="0"/>
          <w:numId w:val="61"/>
        </w:numPr>
        <w:spacing w:before="100" w:beforeAutospacing="1" w:after="100" w:afterAutospacing="1"/>
        <w:jc w:val="both"/>
        <w:rPr>
          <w:rFonts w:asciiTheme="minorHAnsi" w:hAnsiTheme="minorHAnsi" w:cstheme="minorHAnsi"/>
          <w:b/>
          <w:bCs/>
        </w:rPr>
      </w:pPr>
      <w:r w:rsidRPr="00703AB9">
        <w:rPr>
          <w:rFonts w:asciiTheme="minorHAnsi" w:hAnsiTheme="minorHAnsi" w:cstheme="minorHAnsi"/>
          <w:b/>
          <w:bCs/>
        </w:rPr>
        <w:t>Blood Tests and X-rays:</w:t>
      </w:r>
    </w:p>
    <w:p w14:paraId="70297F86" w14:textId="09138B47" w:rsidR="00B23837" w:rsidRPr="00703AB9" w:rsidRDefault="00B23837" w:rsidP="008E6128">
      <w:pPr>
        <w:pStyle w:val="ListParagraph"/>
        <w:numPr>
          <w:ilvl w:val="0"/>
          <w:numId w:val="62"/>
        </w:numPr>
        <w:spacing w:before="100" w:beforeAutospacing="1" w:after="100" w:afterAutospacing="1"/>
        <w:jc w:val="both"/>
        <w:rPr>
          <w:rFonts w:asciiTheme="minorHAnsi" w:hAnsiTheme="minorHAnsi" w:cstheme="minorHAnsi"/>
          <w:b/>
          <w:bCs/>
        </w:rPr>
      </w:pPr>
      <w:r w:rsidRPr="00703AB9">
        <w:rPr>
          <w:rFonts w:asciiTheme="minorHAnsi" w:hAnsiTheme="minorHAnsi" w:cstheme="minorHAnsi"/>
        </w:rPr>
        <w:t>Optimize Cost-Effectiveness: While they have high test counts, the lower average billing amount suggests that these tests are more affordable. Consider ensuring these are used efficiently, but also explore bundling or pricing strategies for higher volume to optimize revenue.</w:t>
      </w:r>
    </w:p>
    <w:p w14:paraId="030E30B1" w14:textId="77777777" w:rsidR="00B23837" w:rsidRPr="00703AB9" w:rsidRDefault="00B23837" w:rsidP="008E6128">
      <w:pPr>
        <w:numPr>
          <w:ilvl w:val="0"/>
          <w:numId w:val="61"/>
        </w:numPr>
        <w:spacing w:before="100" w:beforeAutospacing="1" w:after="100" w:afterAutospacing="1"/>
        <w:jc w:val="both"/>
        <w:rPr>
          <w:rFonts w:asciiTheme="minorHAnsi" w:hAnsiTheme="minorHAnsi" w:cstheme="minorHAnsi"/>
          <w:b/>
          <w:bCs/>
        </w:rPr>
      </w:pPr>
      <w:r w:rsidRPr="00703AB9">
        <w:rPr>
          <w:rFonts w:asciiTheme="minorHAnsi" w:hAnsiTheme="minorHAnsi" w:cstheme="minorHAnsi"/>
          <w:b/>
          <w:bCs/>
        </w:rPr>
        <w:t>MRI and CT Scans:</w:t>
      </w:r>
    </w:p>
    <w:p w14:paraId="526EB743" w14:textId="77777777" w:rsidR="00B23837" w:rsidRPr="00703AB9" w:rsidRDefault="00B23837" w:rsidP="008E6128">
      <w:pPr>
        <w:pStyle w:val="ListParagraph"/>
        <w:numPr>
          <w:ilvl w:val="0"/>
          <w:numId w:val="62"/>
        </w:numPr>
        <w:spacing w:before="100" w:beforeAutospacing="1" w:after="100" w:afterAutospacing="1"/>
        <w:jc w:val="both"/>
        <w:rPr>
          <w:rFonts w:asciiTheme="minorHAnsi" w:hAnsiTheme="minorHAnsi" w:cstheme="minorHAnsi"/>
        </w:rPr>
      </w:pPr>
      <w:r w:rsidRPr="00703AB9">
        <w:rPr>
          <w:rFonts w:asciiTheme="minorHAnsi" w:hAnsiTheme="minorHAnsi" w:cstheme="minorHAnsi"/>
        </w:rPr>
        <w:t>Review High-Cost Tests: With MRI and CT scans having high average billing amounts, the hospital should evaluate the necessity of these tests to avoid overuse. Ensure they are recommended based on clear medical need to control costs while maintaining quality care.</w:t>
      </w:r>
    </w:p>
    <w:p w14:paraId="5A0B5071" w14:textId="77777777" w:rsidR="00B23837" w:rsidRPr="00703AB9" w:rsidRDefault="00B23837" w:rsidP="008E6128">
      <w:pPr>
        <w:numPr>
          <w:ilvl w:val="0"/>
          <w:numId w:val="61"/>
        </w:numPr>
        <w:spacing w:before="100" w:beforeAutospacing="1" w:after="100" w:afterAutospacing="1"/>
        <w:jc w:val="both"/>
        <w:rPr>
          <w:rFonts w:asciiTheme="minorHAnsi" w:hAnsiTheme="minorHAnsi" w:cstheme="minorHAnsi"/>
          <w:b/>
          <w:bCs/>
        </w:rPr>
      </w:pPr>
      <w:r w:rsidRPr="00703AB9">
        <w:rPr>
          <w:rFonts w:asciiTheme="minorHAnsi" w:hAnsiTheme="minorHAnsi" w:cstheme="minorHAnsi"/>
          <w:b/>
          <w:bCs/>
        </w:rPr>
        <w:t>Ultrasound:</w:t>
      </w:r>
    </w:p>
    <w:p w14:paraId="7F19E147" w14:textId="77777777" w:rsidR="00B23837" w:rsidRPr="00703AB9" w:rsidRDefault="00B23837" w:rsidP="008E6128">
      <w:pPr>
        <w:pStyle w:val="ListParagraph"/>
        <w:numPr>
          <w:ilvl w:val="0"/>
          <w:numId w:val="63"/>
        </w:numPr>
        <w:spacing w:before="100" w:beforeAutospacing="1" w:after="100" w:afterAutospacing="1"/>
        <w:jc w:val="both"/>
        <w:rPr>
          <w:rFonts w:asciiTheme="minorHAnsi" w:hAnsiTheme="minorHAnsi" w:cstheme="minorHAnsi"/>
        </w:rPr>
      </w:pPr>
      <w:r w:rsidRPr="00703AB9">
        <w:rPr>
          <w:rFonts w:asciiTheme="minorHAnsi" w:hAnsiTheme="minorHAnsi" w:cstheme="minorHAnsi"/>
        </w:rPr>
        <w:t>Control Utilization: Since ultrasound has the highest average billing amount, the hospital should ensure that it is being used appropriately. Review cases where ultrasound is recommended and consider whether it is overused or if cheaper alternatives can be used in certain situations.</w:t>
      </w:r>
    </w:p>
    <w:p w14:paraId="1EE46605" w14:textId="77777777" w:rsidR="00B23837" w:rsidRPr="00703AB9" w:rsidRDefault="00B23837" w:rsidP="008E6128">
      <w:pPr>
        <w:numPr>
          <w:ilvl w:val="0"/>
          <w:numId w:val="61"/>
        </w:numPr>
        <w:spacing w:before="100" w:beforeAutospacing="1" w:after="100" w:afterAutospacing="1"/>
        <w:jc w:val="both"/>
        <w:rPr>
          <w:rFonts w:asciiTheme="minorHAnsi" w:hAnsiTheme="minorHAnsi" w:cstheme="minorHAnsi"/>
          <w:b/>
          <w:bCs/>
        </w:rPr>
      </w:pPr>
      <w:r w:rsidRPr="00703AB9">
        <w:rPr>
          <w:rFonts w:asciiTheme="minorHAnsi" w:hAnsiTheme="minorHAnsi" w:cstheme="minorHAnsi"/>
          <w:b/>
          <w:bCs/>
        </w:rPr>
        <w:t>Cost Management and Resource Allocation:</w:t>
      </w:r>
    </w:p>
    <w:p w14:paraId="62A7CD0C" w14:textId="77777777" w:rsidR="00B23837" w:rsidRPr="00703AB9" w:rsidRDefault="00B23837" w:rsidP="008E6128">
      <w:pPr>
        <w:pStyle w:val="ListParagraph"/>
        <w:numPr>
          <w:ilvl w:val="0"/>
          <w:numId w:val="63"/>
        </w:numPr>
        <w:spacing w:before="100" w:beforeAutospacing="1" w:after="100" w:afterAutospacing="1"/>
        <w:jc w:val="both"/>
        <w:rPr>
          <w:rFonts w:asciiTheme="minorHAnsi" w:hAnsiTheme="minorHAnsi" w:cstheme="minorHAnsi"/>
        </w:rPr>
      </w:pPr>
      <w:r w:rsidRPr="00703AB9">
        <w:rPr>
          <w:rFonts w:asciiTheme="minorHAnsi" w:hAnsiTheme="minorHAnsi" w:cstheme="minorHAnsi"/>
        </w:rPr>
        <w:t>Strategize Resource Allocation: For high-volume and high-cost tests like CT scans and ultrasounds, ensure that resources are allocated efficiently (e.g., managing equipment, staff, and scheduling) to balance cost and patient care quality.</w:t>
      </w:r>
    </w:p>
    <w:p w14:paraId="68756E81" w14:textId="577C9D35" w:rsidR="00B23837" w:rsidRPr="00703AB9" w:rsidRDefault="00B23837" w:rsidP="008E6128">
      <w:pPr>
        <w:pStyle w:val="ListParagraph"/>
        <w:numPr>
          <w:ilvl w:val="0"/>
          <w:numId w:val="63"/>
        </w:numPr>
        <w:spacing w:before="100" w:beforeAutospacing="1" w:after="100" w:afterAutospacing="1"/>
        <w:jc w:val="both"/>
        <w:rPr>
          <w:rFonts w:asciiTheme="minorHAnsi" w:hAnsiTheme="minorHAnsi" w:cstheme="minorHAnsi"/>
        </w:rPr>
      </w:pPr>
      <w:r w:rsidRPr="00703AB9">
        <w:rPr>
          <w:rFonts w:asciiTheme="minorHAnsi" w:hAnsiTheme="minorHAnsi" w:cstheme="minorHAnsi"/>
        </w:rPr>
        <w:t>Invest in Cost-Effective Tests: Focus on optimizing the use of low-cost tests like blood tests and X-rays, but consider cost management strategies to prevent underutilization of higher-cost, high-value tests.</w:t>
      </w:r>
    </w:p>
    <w:p w14:paraId="50E5D896" w14:textId="77777777" w:rsidR="00AC3C2C" w:rsidRPr="00672B44" w:rsidRDefault="00AC3C2C" w:rsidP="008E6128">
      <w:pPr>
        <w:spacing w:before="100" w:beforeAutospacing="1" w:after="100" w:afterAutospacing="1"/>
        <w:jc w:val="both"/>
        <w:rPr>
          <w:rFonts w:asciiTheme="minorHAnsi" w:hAnsiTheme="minorHAnsi" w:cstheme="minorHAnsi"/>
          <w:b/>
          <w:bCs/>
          <w:sz w:val="28"/>
          <w:szCs w:val="28"/>
        </w:rPr>
      </w:pPr>
    </w:p>
    <w:p w14:paraId="78CB5FE5" w14:textId="77777777" w:rsidR="00672B44" w:rsidRPr="00672B44" w:rsidRDefault="00672B44" w:rsidP="008E6128">
      <w:pPr>
        <w:spacing w:before="100" w:beforeAutospacing="1" w:after="100" w:afterAutospacing="1"/>
        <w:jc w:val="both"/>
        <w:rPr>
          <w:rFonts w:asciiTheme="minorHAnsi" w:hAnsiTheme="minorHAnsi" w:cstheme="minorHAnsi"/>
        </w:rPr>
      </w:pPr>
    </w:p>
    <w:p w14:paraId="6AFF55D6" w14:textId="422D5CEB" w:rsidR="003D1BE8" w:rsidRPr="000267C4" w:rsidRDefault="003D1BE8" w:rsidP="008E6128">
      <w:pPr>
        <w:spacing w:before="100" w:beforeAutospacing="1" w:after="100" w:afterAutospacing="1"/>
        <w:jc w:val="both"/>
        <w:rPr>
          <w:rFonts w:asciiTheme="minorHAnsi" w:hAnsiTheme="minorHAnsi" w:cstheme="minorHAnsi"/>
          <w:b/>
          <w:bCs/>
          <w:sz w:val="28"/>
          <w:szCs w:val="28"/>
        </w:rPr>
      </w:pPr>
    </w:p>
    <w:p w14:paraId="46034671" w14:textId="77777777" w:rsidR="00D06718" w:rsidRPr="000267C4" w:rsidRDefault="00D06718" w:rsidP="008E6128">
      <w:pPr>
        <w:spacing w:before="100" w:beforeAutospacing="1" w:after="100" w:afterAutospacing="1"/>
        <w:jc w:val="both"/>
        <w:rPr>
          <w:rFonts w:asciiTheme="minorHAnsi" w:hAnsiTheme="minorHAnsi" w:cstheme="minorHAnsi"/>
          <w:sz w:val="28"/>
          <w:szCs w:val="28"/>
        </w:rPr>
      </w:pPr>
    </w:p>
    <w:p w14:paraId="59C2400C" w14:textId="5DA897F0" w:rsidR="003840D2" w:rsidRPr="0091075B" w:rsidRDefault="003840D2" w:rsidP="008E6128">
      <w:pPr>
        <w:spacing w:before="100" w:beforeAutospacing="1" w:after="100" w:afterAutospacing="1"/>
        <w:jc w:val="both"/>
        <w:rPr>
          <w:rFonts w:asciiTheme="minorHAnsi" w:hAnsiTheme="minorHAnsi" w:cstheme="minorHAnsi"/>
          <w:sz w:val="28"/>
          <w:szCs w:val="28"/>
        </w:rPr>
      </w:pPr>
    </w:p>
    <w:p w14:paraId="6D47DE81" w14:textId="77777777" w:rsidR="00804173" w:rsidRPr="005B0965" w:rsidRDefault="00804173" w:rsidP="00804173">
      <w:pPr>
        <w:pStyle w:val="ListParagraph"/>
        <w:numPr>
          <w:ilvl w:val="0"/>
          <w:numId w:val="61"/>
        </w:numPr>
        <w:spacing w:before="100" w:beforeAutospacing="1" w:after="100" w:afterAutospacing="1"/>
        <w:rPr>
          <w:rFonts w:asciiTheme="minorHAnsi" w:hAnsiTheme="minorHAnsi" w:cstheme="minorHAnsi"/>
          <w:b/>
          <w:bCs/>
          <w:sz w:val="36"/>
          <w:szCs w:val="36"/>
        </w:rPr>
      </w:pPr>
      <w:r w:rsidRPr="005B0965">
        <w:rPr>
          <w:rFonts w:asciiTheme="minorHAnsi" w:hAnsiTheme="minorHAnsi" w:cstheme="minorHAnsi"/>
          <w:b/>
          <w:bCs/>
          <w:sz w:val="36"/>
          <w:szCs w:val="36"/>
        </w:rPr>
        <w:lastRenderedPageBreak/>
        <w:t>Conclusion:</w:t>
      </w:r>
    </w:p>
    <w:p w14:paraId="6A195224" w14:textId="77777777" w:rsidR="00804173" w:rsidRPr="00804173" w:rsidRDefault="00804173" w:rsidP="00804173">
      <w:pPr>
        <w:pStyle w:val="ListParagraph"/>
        <w:spacing w:before="100" w:beforeAutospacing="1" w:after="100" w:afterAutospacing="1"/>
        <w:rPr>
          <w:rFonts w:asciiTheme="minorHAnsi" w:hAnsiTheme="minorHAnsi" w:cstheme="minorHAnsi"/>
          <w:b/>
          <w:bCs/>
          <w:sz w:val="28"/>
          <w:szCs w:val="28"/>
        </w:rPr>
      </w:pPr>
    </w:p>
    <w:p w14:paraId="792FE509" w14:textId="77777777" w:rsidR="00804173" w:rsidRPr="00804173" w:rsidRDefault="00804173" w:rsidP="00804173">
      <w:pPr>
        <w:pStyle w:val="ListParagraph"/>
        <w:spacing w:before="100" w:beforeAutospacing="1" w:after="100" w:afterAutospacing="1"/>
        <w:jc w:val="both"/>
        <w:rPr>
          <w:rFonts w:asciiTheme="minorHAnsi" w:hAnsiTheme="minorHAnsi" w:cstheme="minorHAnsi"/>
        </w:rPr>
      </w:pPr>
      <w:r w:rsidRPr="00804173">
        <w:rPr>
          <w:rFonts w:asciiTheme="minorHAnsi" w:hAnsiTheme="minorHAnsi" w:cstheme="minorHAnsi"/>
        </w:rPr>
        <w:t>The project brings significant value to the hospital by providing data-driven insights into test utilization and billing. It helps the hospital make informed decisions on resource allocation, improve cost management strategies, and ensure that high-cost tests are used efficiently. These improvements can ultimately lead to better financial sustainability for the healthcare system while maintaining high-quality patient care.</w:t>
      </w:r>
    </w:p>
    <w:p w14:paraId="500FF728" w14:textId="090955C4" w:rsidR="00CF6B0E" w:rsidRPr="00804173" w:rsidRDefault="00CF6B0E" w:rsidP="00804173">
      <w:pPr>
        <w:pStyle w:val="ListParagraph"/>
        <w:spacing w:before="100" w:beforeAutospacing="1" w:after="100" w:afterAutospacing="1"/>
        <w:jc w:val="both"/>
        <w:rPr>
          <w:rFonts w:asciiTheme="minorHAnsi" w:hAnsiTheme="minorHAnsi" w:cstheme="minorHAnsi"/>
        </w:rPr>
      </w:pPr>
    </w:p>
    <w:p w14:paraId="2DA22145" w14:textId="77777777" w:rsidR="00CF6B0E" w:rsidRDefault="00CF6B0E" w:rsidP="008E6128">
      <w:pPr>
        <w:spacing w:before="100" w:beforeAutospacing="1" w:after="100" w:afterAutospacing="1"/>
        <w:jc w:val="both"/>
        <w:rPr>
          <w:rFonts w:asciiTheme="minorHAnsi" w:hAnsiTheme="minorHAnsi" w:cstheme="minorHAnsi"/>
        </w:rPr>
      </w:pPr>
    </w:p>
    <w:p w14:paraId="063493AF" w14:textId="77777777" w:rsidR="00CF6B0E" w:rsidRDefault="00CF6B0E" w:rsidP="008E6128">
      <w:pPr>
        <w:spacing w:before="100" w:beforeAutospacing="1" w:after="100" w:afterAutospacing="1"/>
        <w:jc w:val="both"/>
        <w:rPr>
          <w:rFonts w:asciiTheme="minorHAnsi" w:hAnsiTheme="minorHAnsi" w:cstheme="minorHAnsi"/>
        </w:rPr>
      </w:pPr>
    </w:p>
    <w:p w14:paraId="1F09678C" w14:textId="77777777" w:rsidR="00CF6B0E" w:rsidRDefault="00CF6B0E" w:rsidP="008E6128">
      <w:pPr>
        <w:spacing w:before="100" w:beforeAutospacing="1" w:after="100" w:afterAutospacing="1"/>
        <w:jc w:val="both"/>
        <w:rPr>
          <w:rFonts w:asciiTheme="minorHAnsi" w:hAnsiTheme="minorHAnsi" w:cstheme="minorHAnsi"/>
        </w:rPr>
      </w:pPr>
    </w:p>
    <w:p w14:paraId="22A19B5C" w14:textId="77777777" w:rsidR="00CF6B0E" w:rsidRPr="00310967" w:rsidRDefault="00CF6B0E" w:rsidP="008E6128">
      <w:pPr>
        <w:spacing w:before="100" w:beforeAutospacing="1" w:after="100" w:afterAutospacing="1"/>
        <w:jc w:val="both"/>
        <w:rPr>
          <w:rFonts w:asciiTheme="minorHAnsi" w:hAnsiTheme="minorHAnsi" w:cstheme="minorHAnsi"/>
        </w:rPr>
      </w:pPr>
    </w:p>
    <w:p w14:paraId="5EBA7105" w14:textId="77777777" w:rsidR="00383E49" w:rsidRPr="00157DCF" w:rsidRDefault="00383E49" w:rsidP="008E6128">
      <w:pPr>
        <w:spacing w:before="100" w:beforeAutospacing="1" w:after="100" w:afterAutospacing="1"/>
        <w:jc w:val="both"/>
        <w:rPr>
          <w:rFonts w:asciiTheme="minorHAnsi" w:hAnsiTheme="minorHAnsi" w:cstheme="minorHAnsi"/>
          <w:b/>
          <w:bCs/>
          <w:sz w:val="28"/>
          <w:szCs w:val="28"/>
        </w:rPr>
      </w:pPr>
    </w:p>
    <w:p w14:paraId="04CD064F" w14:textId="77777777" w:rsidR="00C34473" w:rsidRPr="00C34473" w:rsidRDefault="00C34473" w:rsidP="008E6128">
      <w:pPr>
        <w:spacing w:before="100" w:beforeAutospacing="1" w:after="100" w:afterAutospacing="1"/>
        <w:ind w:left="360"/>
        <w:jc w:val="both"/>
        <w:rPr>
          <w:rFonts w:cstheme="minorHAnsi"/>
        </w:rPr>
      </w:pPr>
    </w:p>
    <w:p w14:paraId="157D379A" w14:textId="77777777" w:rsidR="00085F8A" w:rsidRPr="00085F8A" w:rsidRDefault="00085F8A" w:rsidP="008E6128">
      <w:pPr>
        <w:pStyle w:val="ListParagraph"/>
        <w:spacing w:before="100" w:beforeAutospacing="1" w:after="100" w:afterAutospacing="1"/>
        <w:ind w:left="1800"/>
        <w:jc w:val="both"/>
        <w:rPr>
          <w:rFonts w:cstheme="minorHAnsi"/>
          <w:b/>
          <w:bCs/>
        </w:rPr>
      </w:pPr>
    </w:p>
    <w:p w14:paraId="532F836E" w14:textId="60D1EE72" w:rsidR="0079524E" w:rsidRPr="0079524E" w:rsidRDefault="0079524E" w:rsidP="008E6128">
      <w:pPr>
        <w:pStyle w:val="ListParagraph"/>
        <w:spacing w:before="100" w:beforeAutospacing="1" w:after="100" w:afterAutospacing="1"/>
        <w:jc w:val="both"/>
        <w:rPr>
          <w:rFonts w:cstheme="minorHAnsi"/>
          <w:b/>
          <w:bCs/>
          <w:sz w:val="32"/>
          <w:szCs w:val="32"/>
        </w:rPr>
      </w:pPr>
      <w:r>
        <w:rPr>
          <w:rFonts w:cstheme="minorHAnsi"/>
          <w:b/>
          <w:bCs/>
          <w:sz w:val="32"/>
          <w:szCs w:val="32"/>
        </w:rPr>
        <w:br/>
      </w:r>
    </w:p>
    <w:p w14:paraId="5AD8AA22" w14:textId="13A69CEF" w:rsidR="007627D6" w:rsidRPr="007627D6" w:rsidRDefault="007627D6" w:rsidP="008E6128">
      <w:pPr>
        <w:pStyle w:val="ListParagraph"/>
        <w:jc w:val="both"/>
      </w:pPr>
    </w:p>
    <w:p w14:paraId="292FB182" w14:textId="77777777" w:rsidR="001305DB" w:rsidRPr="003759E8" w:rsidRDefault="001305DB" w:rsidP="008E6128">
      <w:pPr>
        <w:pStyle w:val="ListParagraph"/>
        <w:jc w:val="both"/>
      </w:pPr>
    </w:p>
    <w:p w14:paraId="66D6FF47" w14:textId="77777777" w:rsidR="00B971CD" w:rsidRDefault="00B971CD" w:rsidP="008E6128">
      <w:pPr>
        <w:jc w:val="both"/>
        <w:rPr>
          <w:sz w:val="28"/>
          <w:szCs w:val="28"/>
        </w:rPr>
      </w:pPr>
    </w:p>
    <w:p w14:paraId="29B15400" w14:textId="77777777" w:rsidR="00B971CD" w:rsidRPr="00CF31FE" w:rsidRDefault="00B971CD" w:rsidP="008E6128">
      <w:pPr>
        <w:jc w:val="both"/>
        <w:rPr>
          <w:sz w:val="28"/>
          <w:szCs w:val="28"/>
        </w:rPr>
      </w:pPr>
    </w:p>
    <w:sectPr w:rsidR="00B971CD" w:rsidRPr="00CF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B29"/>
    <w:multiLevelType w:val="multilevel"/>
    <w:tmpl w:val="091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40D2"/>
    <w:multiLevelType w:val="multilevel"/>
    <w:tmpl w:val="E28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45510"/>
    <w:multiLevelType w:val="hybridMultilevel"/>
    <w:tmpl w:val="3628F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C04E24"/>
    <w:multiLevelType w:val="multilevel"/>
    <w:tmpl w:val="18C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D1E59"/>
    <w:multiLevelType w:val="multilevel"/>
    <w:tmpl w:val="00F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E7D9B"/>
    <w:multiLevelType w:val="hybridMultilevel"/>
    <w:tmpl w:val="DEBC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C53E2"/>
    <w:multiLevelType w:val="multilevel"/>
    <w:tmpl w:val="ABA0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83690"/>
    <w:multiLevelType w:val="multilevel"/>
    <w:tmpl w:val="D6A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0C4771"/>
    <w:multiLevelType w:val="hybridMultilevel"/>
    <w:tmpl w:val="A8AC7F2A"/>
    <w:lvl w:ilvl="0" w:tplc="0FA81F98">
      <w:start w:val="1"/>
      <w:numFmt w:val="decimal"/>
      <w:lvlText w:val="%1."/>
      <w:lvlJc w:val="left"/>
      <w:pPr>
        <w:ind w:left="630" w:hanging="36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526B1"/>
    <w:multiLevelType w:val="multilevel"/>
    <w:tmpl w:val="10F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34B1F"/>
    <w:multiLevelType w:val="multilevel"/>
    <w:tmpl w:val="4B84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96F57"/>
    <w:multiLevelType w:val="multilevel"/>
    <w:tmpl w:val="705E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52EA5"/>
    <w:multiLevelType w:val="multilevel"/>
    <w:tmpl w:val="3EF4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2383A"/>
    <w:multiLevelType w:val="multilevel"/>
    <w:tmpl w:val="B46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9B6C4C"/>
    <w:multiLevelType w:val="multilevel"/>
    <w:tmpl w:val="BEA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8B6E88"/>
    <w:multiLevelType w:val="hybridMultilevel"/>
    <w:tmpl w:val="B6463E92"/>
    <w:lvl w:ilvl="0" w:tplc="BF360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87361D"/>
    <w:multiLevelType w:val="multilevel"/>
    <w:tmpl w:val="866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C86C86"/>
    <w:multiLevelType w:val="multilevel"/>
    <w:tmpl w:val="419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0C070C"/>
    <w:multiLevelType w:val="hybridMultilevel"/>
    <w:tmpl w:val="0BC4B7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25074731"/>
    <w:multiLevelType w:val="hybridMultilevel"/>
    <w:tmpl w:val="AB28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27E42"/>
    <w:multiLevelType w:val="multilevel"/>
    <w:tmpl w:val="113E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3C758D"/>
    <w:multiLevelType w:val="multilevel"/>
    <w:tmpl w:val="F0D6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26CC6"/>
    <w:multiLevelType w:val="hybridMultilevel"/>
    <w:tmpl w:val="B120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7B3056"/>
    <w:multiLevelType w:val="multilevel"/>
    <w:tmpl w:val="1F4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DC408C"/>
    <w:multiLevelType w:val="hybridMultilevel"/>
    <w:tmpl w:val="DA6C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ED687F"/>
    <w:multiLevelType w:val="multilevel"/>
    <w:tmpl w:val="611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E535F"/>
    <w:multiLevelType w:val="hybridMultilevel"/>
    <w:tmpl w:val="5AC6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544EF8"/>
    <w:multiLevelType w:val="hybridMultilevel"/>
    <w:tmpl w:val="B0BCA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B4D48B8"/>
    <w:multiLevelType w:val="hybridMultilevel"/>
    <w:tmpl w:val="E0EA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CC7618"/>
    <w:multiLevelType w:val="hybridMultilevel"/>
    <w:tmpl w:val="09881EF0"/>
    <w:lvl w:ilvl="0" w:tplc="4D4CC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2044FD7"/>
    <w:multiLevelType w:val="hybridMultilevel"/>
    <w:tmpl w:val="3CC6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1B3F0A"/>
    <w:multiLevelType w:val="multilevel"/>
    <w:tmpl w:val="436A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097673"/>
    <w:multiLevelType w:val="multilevel"/>
    <w:tmpl w:val="F14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3B3736"/>
    <w:multiLevelType w:val="hybridMultilevel"/>
    <w:tmpl w:val="A426F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5A91D10"/>
    <w:multiLevelType w:val="multilevel"/>
    <w:tmpl w:val="5CAE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D003A5"/>
    <w:multiLevelType w:val="hybridMultilevel"/>
    <w:tmpl w:val="B51E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90213D"/>
    <w:multiLevelType w:val="hybridMultilevel"/>
    <w:tmpl w:val="A7E4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E87C5B"/>
    <w:multiLevelType w:val="multilevel"/>
    <w:tmpl w:val="14FE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D87774"/>
    <w:multiLevelType w:val="multilevel"/>
    <w:tmpl w:val="BCD4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4A6640"/>
    <w:multiLevelType w:val="multilevel"/>
    <w:tmpl w:val="035EA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1F3A0E"/>
    <w:multiLevelType w:val="multilevel"/>
    <w:tmpl w:val="E2DCC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986307"/>
    <w:multiLevelType w:val="hybridMultilevel"/>
    <w:tmpl w:val="936A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127B21"/>
    <w:multiLevelType w:val="hybridMultilevel"/>
    <w:tmpl w:val="FFA64F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5613E19"/>
    <w:multiLevelType w:val="hybridMultilevel"/>
    <w:tmpl w:val="E71A6D4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 w15:restartNumberingAfterBreak="0">
    <w:nsid w:val="5B61619E"/>
    <w:multiLevelType w:val="multilevel"/>
    <w:tmpl w:val="65D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20A8B"/>
    <w:multiLevelType w:val="hybridMultilevel"/>
    <w:tmpl w:val="6462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C40860"/>
    <w:multiLevelType w:val="multilevel"/>
    <w:tmpl w:val="049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C87CC4"/>
    <w:multiLevelType w:val="hybridMultilevel"/>
    <w:tmpl w:val="6800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4B264F"/>
    <w:multiLevelType w:val="multilevel"/>
    <w:tmpl w:val="1E201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883D81"/>
    <w:multiLevelType w:val="hybridMultilevel"/>
    <w:tmpl w:val="A356CC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BFF5243"/>
    <w:multiLevelType w:val="multilevel"/>
    <w:tmpl w:val="11E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9611D"/>
    <w:multiLevelType w:val="hybridMultilevel"/>
    <w:tmpl w:val="B3BC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393CFB"/>
    <w:multiLevelType w:val="multilevel"/>
    <w:tmpl w:val="497E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467877"/>
    <w:multiLevelType w:val="hybridMultilevel"/>
    <w:tmpl w:val="7D72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087F4D"/>
    <w:multiLevelType w:val="multilevel"/>
    <w:tmpl w:val="1F6E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644A6"/>
    <w:multiLevelType w:val="multilevel"/>
    <w:tmpl w:val="AAA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AF7A42"/>
    <w:multiLevelType w:val="hybridMultilevel"/>
    <w:tmpl w:val="0614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1B2C41"/>
    <w:multiLevelType w:val="hybridMultilevel"/>
    <w:tmpl w:val="CAD6E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A29409D"/>
    <w:multiLevelType w:val="hybridMultilevel"/>
    <w:tmpl w:val="11B48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C325A32"/>
    <w:multiLevelType w:val="hybridMultilevel"/>
    <w:tmpl w:val="0308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B96D8B"/>
    <w:multiLevelType w:val="hybridMultilevel"/>
    <w:tmpl w:val="6552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E30F54"/>
    <w:multiLevelType w:val="hybridMultilevel"/>
    <w:tmpl w:val="6C2C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B63820"/>
    <w:multiLevelType w:val="multilevel"/>
    <w:tmpl w:val="BB9A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668575">
    <w:abstractNumId w:val="19"/>
  </w:num>
  <w:num w:numId="2" w16cid:durableId="1867601263">
    <w:abstractNumId w:val="30"/>
  </w:num>
  <w:num w:numId="3" w16cid:durableId="137571479">
    <w:abstractNumId w:val="54"/>
  </w:num>
  <w:num w:numId="4" w16cid:durableId="2056542679">
    <w:abstractNumId w:val="15"/>
  </w:num>
  <w:num w:numId="5" w16cid:durableId="489637406">
    <w:abstractNumId w:val="8"/>
  </w:num>
  <w:num w:numId="6" w16cid:durableId="1855878431">
    <w:abstractNumId w:val="52"/>
  </w:num>
  <w:num w:numId="7" w16cid:durableId="47149792">
    <w:abstractNumId w:val="43"/>
  </w:num>
  <w:num w:numId="8" w16cid:durableId="1092169880">
    <w:abstractNumId w:val="10"/>
  </w:num>
  <w:num w:numId="9" w16cid:durableId="24185575">
    <w:abstractNumId w:val="57"/>
  </w:num>
  <w:num w:numId="10" w16cid:durableId="253243455">
    <w:abstractNumId w:val="50"/>
  </w:num>
  <w:num w:numId="11" w16cid:durableId="573517407">
    <w:abstractNumId w:val="21"/>
  </w:num>
  <w:num w:numId="12" w16cid:durableId="1149444892">
    <w:abstractNumId w:val="29"/>
  </w:num>
  <w:num w:numId="13" w16cid:durableId="1141456511">
    <w:abstractNumId w:val="42"/>
  </w:num>
  <w:num w:numId="14" w16cid:durableId="191920259">
    <w:abstractNumId w:val="2"/>
  </w:num>
  <w:num w:numId="15" w16cid:durableId="575633870">
    <w:abstractNumId w:val="27"/>
  </w:num>
  <w:num w:numId="16" w16cid:durableId="372970561">
    <w:abstractNumId w:val="33"/>
  </w:num>
  <w:num w:numId="17" w16cid:durableId="18626845">
    <w:abstractNumId w:val="48"/>
  </w:num>
  <w:num w:numId="18" w16cid:durableId="300817390">
    <w:abstractNumId w:val="39"/>
  </w:num>
  <w:num w:numId="19" w16cid:durableId="402677270">
    <w:abstractNumId w:val="31"/>
  </w:num>
  <w:num w:numId="20" w16cid:durableId="704910816">
    <w:abstractNumId w:val="46"/>
  </w:num>
  <w:num w:numId="21" w16cid:durableId="299112868">
    <w:abstractNumId w:val="51"/>
  </w:num>
  <w:num w:numId="22" w16cid:durableId="1544246639">
    <w:abstractNumId w:val="35"/>
  </w:num>
  <w:num w:numId="23" w16cid:durableId="670186474">
    <w:abstractNumId w:val="13"/>
  </w:num>
  <w:num w:numId="24" w16cid:durableId="782849876">
    <w:abstractNumId w:val="56"/>
  </w:num>
  <w:num w:numId="25" w16cid:durableId="2139643008">
    <w:abstractNumId w:val="41"/>
  </w:num>
  <w:num w:numId="26" w16cid:durableId="663625705">
    <w:abstractNumId w:val="53"/>
  </w:num>
  <w:num w:numId="27" w16cid:durableId="1027178270">
    <w:abstractNumId w:val="34"/>
  </w:num>
  <w:num w:numId="28" w16cid:durableId="451752985">
    <w:abstractNumId w:val="37"/>
  </w:num>
  <w:num w:numId="29" w16cid:durableId="911164390">
    <w:abstractNumId w:val="5"/>
  </w:num>
  <w:num w:numId="30" w16cid:durableId="1990283153">
    <w:abstractNumId w:val="18"/>
  </w:num>
  <w:num w:numId="31" w16cid:durableId="406194979">
    <w:abstractNumId w:val="7"/>
  </w:num>
  <w:num w:numId="32" w16cid:durableId="1502086079">
    <w:abstractNumId w:val="45"/>
  </w:num>
  <w:num w:numId="33" w16cid:durableId="963845791">
    <w:abstractNumId w:val="12"/>
  </w:num>
  <w:num w:numId="34" w16cid:durableId="166940711">
    <w:abstractNumId w:val="26"/>
  </w:num>
  <w:num w:numId="35" w16cid:durableId="1072313818">
    <w:abstractNumId w:val="16"/>
  </w:num>
  <w:num w:numId="36" w16cid:durableId="1071386582">
    <w:abstractNumId w:val="24"/>
  </w:num>
  <w:num w:numId="37" w16cid:durableId="14432184">
    <w:abstractNumId w:val="17"/>
  </w:num>
  <w:num w:numId="38" w16cid:durableId="1098914922">
    <w:abstractNumId w:val="36"/>
  </w:num>
  <w:num w:numId="39" w16cid:durableId="2043675350">
    <w:abstractNumId w:val="60"/>
  </w:num>
  <w:num w:numId="40" w16cid:durableId="262419141">
    <w:abstractNumId w:val="55"/>
  </w:num>
  <w:num w:numId="41" w16cid:durableId="101189620">
    <w:abstractNumId w:val="28"/>
  </w:num>
  <w:num w:numId="42" w16cid:durableId="1567884440">
    <w:abstractNumId w:val="59"/>
  </w:num>
  <w:num w:numId="43" w16cid:durableId="597980033">
    <w:abstractNumId w:val="20"/>
  </w:num>
  <w:num w:numId="44" w16cid:durableId="1685859730">
    <w:abstractNumId w:val="61"/>
  </w:num>
  <w:num w:numId="45" w16cid:durableId="181164714">
    <w:abstractNumId w:val="23"/>
  </w:num>
  <w:num w:numId="46" w16cid:durableId="376471266">
    <w:abstractNumId w:val="32"/>
  </w:num>
  <w:num w:numId="47" w16cid:durableId="1948268833">
    <w:abstractNumId w:val="47"/>
  </w:num>
  <w:num w:numId="48" w16cid:durableId="420873482">
    <w:abstractNumId w:val="1"/>
  </w:num>
  <w:num w:numId="49" w16cid:durableId="1851481844">
    <w:abstractNumId w:val="0"/>
  </w:num>
  <w:num w:numId="50" w16cid:durableId="1660504192">
    <w:abstractNumId w:val="4"/>
  </w:num>
  <w:num w:numId="51" w16cid:durableId="1658340373">
    <w:abstractNumId w:val="25"/>
  </w:num>
  <w:num w:numId="52" w16cid:durableId="1705443832">
    <w:abstractNumId w:val="9"/>
  </w:num>
  <w:num w:numId="53" w16cid:durableId="1591501920">
    <w:abstractNumId w:val="14"/>
  </w:num>
  <w:num w:numId="54" w16cid:durableId="1911311918">
    <w:abstractNumId w:val="44"/>
  </w:num>
  <w:num w:numId="55" w16cid:durableId="1391995266">
    <w:abstractNumId w:val="62"/>
  </w:num>
  <w:num w:numId="56" w16cid:durableId="576474757">
    <w:abstractNumId w:val="3"/>
  </w:num>
  <w:num w:numId="57" w16cid:durableId="1686403447">
    <w:abstractNumId w:val="6"/>
  </w:num>
  <w:num w:numId="58" w16cid:durableId="761293541">
    <w:abstractNumId w:val="11"/>
  </w:num>
  <w:num w:numId="59" w16cid:durableId="1872104662">
    <w:abstractNumId w:val="22"/>
  </w:num>
  <w:num w:numId="60" w16cid:durableId="742147028">
    <w:abstractNumId w:val="38"/>
  </w:num>
  <w:num w:numId="61" w16cid:durableId="1669096014">
    <w:abstractNumId w:val="40"/>
  </w:num>
  <w:num w:numId="62" w16cid:durableId="413207768">
    <w:abstractNumId w:val="58"/>
  </w:num>
  <w:num w:numId="63" w16cid:durableId="7231442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AE"/>
    <w:rsid w:val="00007CE4"/>
    <w:rsid w:val="000267C4"/>
    <w:rsid w:val="00030C7A"/>
    <w:rsid w:val="000314CE"/>
    <w:rsid w:val="00031928"/>
    <w:rsid w:val="00046336"/>
    <w:rsid w:val="00070D6F"/>
    <w:rsid w:val="0007124E"/>
    <w:rsid w:val="00075059"/>
    <w:rsid w:val="000813BB"/>
    <w:rsid w:val="00085A87"/>
    <w:rsid w:val="00085F8A"/>
    <w:rsid w:val="00096FEC"/>
    <w:rsid w:val="0009782E"/>
    <w:rsid w:val="000B0652"/>
    <w:rsid w:val="000B50C4"/>
    <w:rsid w:val="000C0BE8"/>
    <w:rsid w:val="000D4E18"/>
    <w:rsid w:val="000D63CF"/>
    <w:rsid w:val="000F0C8E"/>
    <w:rsid w:val="000F2CF6"/>
    <w:rsid w:val="001002D0"/>
    <w:rsid w:val="00103699"/>
    <w:rsid w:val="00107EF1"/>
    <w:rsid w:val="001305DB"/>
    <w:rsid w:val="00136EDA"/>
    <w:rsid w:val="00141F03"/>
    <w:rsid w:val="00143399"/>
    <w:rsid w:val="001469C9"/>
    <w:rsid w:val="00152BAB"/>
    <w:rsid w:val="001539F4"/>
    <w:rsid w:val="00157DCF"/>
    <w:rsid w:val="00165A04"/>
    <w:rsid w:val="0017191C"/>
    <w:rsid w:val="00172B6A"/>
    <w:rsid w:val="001838EF"/>
    <w:rsid w:val="001850C0"/>
    <w:rsid w:val="00195084"/>
    <w:rsid w:val="001A06BC"/>
    <w:rsid w:val="001A2E34"/>
    <w:rsid w:val="001A4F75"/>
    <w:rsid w:val="001D16E9"/>
    <w:rsid w:val="001E46E9"/>
    <w:rsid w:val="001E71C0"/>
    <w:rsid w:val="001F2B51"/>
    <w:rsid w:val="0021345B"/>
    <w:rsid w:val="00220FEB"/>
    <w:rsid w:val="002225E5"/>
    <w:rsid w:val="00253EE9"/>
    <w:rsid w:val="002609E7"/>
    <w:rsid w:val="00266F32"/>
    <w:rsid w:val="002677EC"/>
    <w:rsid w:val="002725D5"/>
    <w:rsid w:val="00272CAE"/>
    <w:rsid w:val="00274984"/>
    <w:rsid w:val="00275C81"/>
    <w:rsid w:val="002813A2"/>
    <w:rsid w:val="00282FD4"/>
    <w:rsid w:val="00284048"/>
    <w:rsid w:val="002913F8"/>
    <w:rsid w:val="002926F1"/>
    <w:rsid w:val="00293EF9"/>
    <w:rsid w:val="002A0EA1"/>
    <w:rsid w:val="002A3CD5"/>
    <w:rsid w:val="002A65A2"/>
    <w:rsid w:val="002B14E5"/>
    <w:rsid w:val="002B507A"/>
    <w:rsid w:val="002C0A8E"/>
    <w:rsid w:val="002C1811"/>
    <w:rsid w:val="002C2C1E"/>
    <w:rsid w:val="002D1ACA"/>
    <w:rsid w:val="002D2D1B"/>
    <w:rsid w:val="002E111C"/>
    <w:rsid w:val="002F2E4A"/>
    <w:rsid w:val="002F408E"/>
    <w:rsid w:val="00310967"/>
    <w:rsid w:val="00312380"/>
    <w:rsid w:val="003308D8"/>
    <w:rsid w:val="003334BC"/>
    <w:rsid w:val="003437E6"/>
    <w:rsid w:val="00344C1F"/>
    <w:rsid w:val="00360B56"/>
    <w:rsid w:val="00364641"/>
    <w:rsid w:val="0037127C"/>
    <w:rsid w:val="003759E8"/>
    <w:rsid w:val="00383E49"/>
    <w:rsid w:val="003840D2"/>
    <w:rsid w:val="00385740"/>
    <w:rsid w:val="00394610"/>
    <w:rsid w:val="003A035B"/>
    <w:rsid w:val="003A7606"/>
    <w:rsid w:val="003B2190"/>
    <w:rsid w:val="003B531A"/>
    <w:rsid w:val="003D1BE8"/>
    <w:rsid w:val="003D31A8"/>
    <w:rsid w:val="003D35D9"/>
    <w:rsid w:val="003D35F2"/>
    <w:rsid w:val="003D50AE"/>
    <w:rsid w:val="003F52D1"/>
    <w:rsid w:val="00401354"/>
    <w:rsid w:val="0040381B"/>
    <w:rsid w:val="00404FEC"/>
    <w:rsid w:val="004075B4"/>
    <w:rsid w:val="0041117A"/>
    <w:rsid w:val="004129AF"/>
    <w:rsid w:val="0043171D"/>
    <w:rsid w:val="004329D6"/>
    <w:rsid w:val="0043710C"/>
    <w:rsid w:val="00450A1F"/>
    <w:rsid w:val="004537FC"/>
    <w:rsid w:val="00462B7B"/>
    <w:rsid w:val="00477926"/>
    <w:rsid w:val="0049577D"/>
    <w:rsid w:val="004A1D3D"/>
    <w:rsid w:val="004A2D7D"/>
    <w:rsid w:val="004B08E6"/>
    <w:rsid w:val="004B0B83"/>
    <w:rsid w:val="004B1C32"/>
    <w:rsid w:val="004B6099"/>
    <w:rsid w:val="004E2ABA"/>
    <w:rsid w:val="004F54B9"/>
    <w:rsid w:val="00501A0E"/>
    <w:rsid w:val="005052E0"/>
    <w:rsid w:val="0050571C"/>
    <w:rsid w:val="00512DF6"/>
    <w:rsid w:val="005320DE"/>
    <w:rsid w:val="0053652B"/>
    <w:rsid w:val="0053709D"/>
    <w:rsid w:val="00546FF1"/>
    <w:rsid w:val="00555EAF"/>
    <w:rsid w:val="005608B2"/>
    <w:rsid w:val="005618EA"/>
    <w:rsid w:val="005666FE"/>
    <w:rsid w:val="00566D7A"/>
    <w:rsid w:val="005706D9"/>
    <w:rsid w:val="00585AA1"/>
    <w:rsid w:val="00596306"/>
    <w:rsid w:val="005A00E0"/>
    <w:rsid w:val="005A1480"/>
    <w:rsid w:val="005A5CB8"/>
    <w:rsid w:val="005A7A93"/>
    <w:rsid w:val="005B0965"/>
    <w:rsid w:val="005B2A34"/>
    <w:rsid w:val="005B6E73"/>
    <w:rsid w:val="005C2CC5"/>
    <w:rsid w:val="005C34DB"/>
    <w:rsid w:val="00601473"/>
    <w:rsid w:val="0060210A"/>
    <w:rsid w:val="00613395"/>
    <w:rsid w:val="00627781"/>
    <w:rsid w:val="00630F4E"/>
    <w:rsid w:val="00631D98"/>
    <w:rsid w:val="0064027B"/>
    <w:rsid w:val="00647822"/>
    <w:rsid w:val="0065201D"/>
    <w:rsid w:val="00656720"/>
    <w:rsid w:val="00663BC9"/>
    <w:rsid w:val="006647E8"/>
    <w:rsid w:val="00672B44"/>
    <w:rsid w:val="0068536D"/>
    <w:rsid w:val="00685516"/>
    <w:rsid w:val="00694E0A"/>
    <w:rsid w:val="006957F0"/>
    <w:rsid w:val="006A662A"/>
    <w:rsid w:val="006A72AC"/>
    <w:rsid w:val="006C16E0"/>
    <w:rsid w:val="006C1ECC"/>
    <w:rsid w:val="006C21AF"/>
    <w:rsid w:val="006D7B34"/>
    <w:rsid w:val="006E059E"/>
    <w:rsid w:val="006E6FC7"/>
    <w:rsid w:val="006F3CE3"/>
    <w:rsid w:val="00700929"/>
    <w:rsid w:val="00703A6B"/>
    <w:rsid w:val="00703AB9"/>
    <w:rsid w:val="0070767D"/>
    <w:rsid w:val="007162FA"/>
    <w:rsid w:val="0072067F"/>
    <w:rsid w:val="00744243"/>
    <w:rsid w:val="007627D6"/>
    <w:rsid w:val="00766C0B"/>
    <w:rsid w:val="00772DFC"/>
    <w:rsid w:val="00774B17"/>
    <w:rsid w:val="0079524E"/>
    <w:rsid w:val="007965C8"/>
    <w:rsid w:val="007A1D0B"/>
    <w:rsid w:val="007B1F00"/>
    <w:rsid w:val="007B461B"/>
    <w:rsid w:val="007B53A1"/>
    <w:rsid w:val="007C0AEF"/>
    <w:rsid w:val="007E1944"/>
    <w:rsid w:val="007E4CCB"/>
    <w:rsid w:val="007F305F"/>
    <w:rsid w:val="00804173"/>
    <w:rsid w:val="00804A20"/>
    <w:rsid w:val="00813682"/>
    <w:rsid w:val="0081524A"/>
    <w:rsid w:val="00815495"/>
    <w:rsid w:val="008245FE"/>
    <w:rsid w:val="008341CF"/>
    <w:rsid w:val="00835346"/>
    <w:rsid w:val="008362EE"/>
    <w:rsid w:val="00837DFF"/>
    <w:rsid w:val="00844E1C"/>
    <w:rsid w:val="0084524E"/>
    <w:rsid w:val="00845C59"/>
    <w:rsid w:val="008530BC"/>
    <w:rsid w:val="00853554"/>
    <w:rsid w:val="00854426"/>
    <w:rsid w:val="00854992"/>
    <w:rsid w:val="008773FF"/>
    <w:rsid w:val="00880CCB"/>
    <w:rsid w:val="00887EB4"/>
    <w:rsid w:val="00892F6A"/>
    <w:rsid w:val="00893573"/>
    <w:rsid w:val="00894354"/>
    <w:rsid w:val="008C184D"/>
    <w:rsid w:val="008D5CD0"/>
    <w:rsid w:val="008E2C24"/>
    <w:rsid w:val="008E6128"/>
    <w:rsid w:val="0091075B"/>
    <w:rsid w:val="009137FA"/>
    <w:rsid w:val="009143B0"/>
    <w:rsid w:val="00915CAF"/>
    <w:rsid w:val="00916218"/>
    <w:rsid w:val="00921569"/>
    <w:rsid w:val="00924A7F"/>
    <w:rsid w:val="00951146"/>
    <w:rsid w:val="009551B7"/>
    <w:rsid w:val="009600D9"/>
    <w:rsid w:val="00971742"/>
    <w:rsid w:val="00971820"/>
    <w:rsid w:val="00971A21"/>
    <w:rsid w:val="00995D04"/>
    <w:rsid w:val="00996385"/>
    <w:rsid w:val="009A75D0"/>
    <w:rsid w:val="009A786A"/>
    <w:rsid w:val="009B5C04"/>
    <w:rsid w:val="009C54D9"/>
    <w:rsid w:val="009D06F2"/>
    <w:rsid w:val="009F4DD4"/>
    <w:rsid w:val="009F4F69"/>
    <w:rsid w:val="009F5DCB"/>
    <w:rsid w:val="009F7281"/>
    <w:rsid w:val="00A04274"/>
    <w:rsid w:val="00A05F1D"/>
    <w:rsid w:val="00A07213"/>
    <w:rsid w:val="00A1721C"/>
    <w:rsid w:val="00A3045B"/>
    <w:rsid w:val="00A3483E"/>
    <w:rsid w:val="00A63DB0"/>
    <w:rsid w:val="00A714B7"/>
    <w:rsid w:val="00A8165E"/>
    <w:rsid w:val="00A83D07"/>
    <w:rsid w:val="00AB55E5"/>
    <w:rsid w:val="00AC1118"/>
    <w:rsid w:val="00AC3C2C"/>
    <w:rsid w:val="00AC42C9"/>
    <w:rsid w:val="00AC607E"/>
    <w:rsid w:val="00AC7DC7"/>
    <w:rsid w:val="00AD27F7"/>
    <w:rsid w:val="00AE1064"/>
    <w:rsid w:val="00AF2747"/>
    <w:rsid w:val="00AF3311"/>
    <w:rsid w:val="00B04289"/>
    <w:rsid w:val="00B1120F"/>
    <w:rsid w:val="00B12984"/>
    <w:rsid w:val="00B23837"/>
    <w:rsid w:val="00B35C8B"/>
    <w:rsid w:val="00B36BA8"/>
    <w:rsid w:val="00B37AD2"/>
    <w:rsid w:val="00B40560"/>
    <w:rsid w:val="00B51441"/>
    <w:rsid w:val="00B53E61"/>
    <w:rsid w:val="00B540BB"/>
    <w:rsid w:val="00B551F3"/>
    <w:rsid w:val="00B57068"/>
    <w:rsid w:val="00B70DBD"/>
    <w:rsid w:val="00B72EEF"/>
    <w:rsid w:val="00B7649A"/>
    <w:rsid w:val="00B83CD0"/>
    <w:rsid w:val="00B8573A"/>
    <w:rsid w:val="00B923C1"/>
    <w:rsid w:val="00B92DB6"/>
    <w:rsid w:val="00B970DD"/>
    <w:rsid w:val="00B971CD"/>
    <w:rsid w:val="00BA435A"/>
    <w:rsid w:val="00BA64A4"/>
    <w:rsid w:val="00BC68A7"/>
    <w:rsid w:val="00BD35FD"/>
    <w:rsid w:val="00BD418F"/>
    <w:rsid w:val="00BD5528"/>
    <w:rsid w:val="00BE0319"/>
    <w:rsid w:val="00BE1F72"/>
    <w:rsid w:val="00BE5BB3"/>
    <w:rsid w:val="00BE72C5"/>
    <w:rsid w:val="00BF2526"/>
    <w:rsid w:val="00BF3111"/>
    <w:rsid w:val="00C10E20"/>
    <w:rsid w:val="00C225FD"/>
    <w:rsid w:val="00C240DF"/>
    <w:rsid w:val="00C34473"/>
    <w:rsid w:val="00C47BA5"/>
    <w:rsid w:val="00C554BA"/>
    <w:rsid w:val="00C66D38"/>
    <w:rsid w:val="00C73396"/>
    <w:rsid w:val="00C733B9"/>
    <w:rsid w:val="00C74DE5"/>
    <w:rsid w:val="00C84D50"/>
    <w:rsid w:val="00C976F8"/>
    <w:rsid w:val="00CB4483"/>
    <w:rsid w:val="00CC707E"/>
    <w:rsid w:val="00CD2061"/>
    <w:rsid w:val="00CD55A2"/>
    <w:rsid w:val="00CF31FE"/>
    <w:rsid w:val="00CF6B0E"/>
    <w:rsid w:val="00D00F43"/>
    <w:rsid w:val="00D021C5"/>
    <w:rsid w:val="00D05A8E"/>
    <w:rsid w:val="00D06718"/>
    <w:rsid w:val="00D1482F"/>
    <w:rsid w:val="00D155E2"/>
    <w:rsid w:val="00D214D5"/>
    <w:rsid w:val="00D253C1"/>
    <w:rsid w:val="00D34F8C"/>
    <w:rsid w:val="00D46D73"/>
    <w:rsid w:val="00D478EF"/>
    <w:rsid w:val="00D54AE2"/>
    <w:rsid w:val="00D6130F"/>
    <w:rsid w:val="00D66E93"/>
    <w:rsid w:val="00D70151"/>
    <w:rsid w:val="00D73899"/>
    <w:rsid w:val="00D77E6A"/>
    <w:rsid w:val="00D83131"/>
    <w:rsid w:val="00D85767"/>
    <w:rsid w:val="00DA74E1"/>
    <w:rsid w:val="00DC5BAF"/>
    <w:rsid w:val="00DC76E7"/>
    <w:rsid w:val="00DD18FB"/>
    <w:rsid w:val="00DD2311"/>
    <w:rsid w:val="00DD2A85"/>
    <w:rsid w:val="00DE1D08"/>
    <w:rsid w:val="00DE5768"/>
    <w:rsid w:val="00DF0202"/>
    <w:rsid w:val="00DF73F0"/>
    <w:rsid w:val="00E211DC"/>
    <w:rsid w:val="00E23C1B"/>
    <w:rsid w:val="00E360F5"/>
    <w:rsid w:val="00E42329"/>
    <w:rsid w:val="00E43F81"/>
    <w:rsid w:val="00E50D5D"/>
    <w:rsid w:val="00E552FA"/>
    <w:rsid w:val="00E77044"/>
    <w:rsid w:val="00E86970"/>
    <w:rsid w:val="00E954C3"/>
    <w:rsid w:val="00E96E51"/>
    <w:rsid w:val="00EA0CFF"/>
    <w:rsid w:val="00EA21AF"/>
    <w:rsid w:val="00EB02E4"/>
    <w:rsid w:val="00EB0616"/>
    <w:rsid w:val="00EB7653"/>
    <w:rsid w:val="00ED307D"/>
    <w:rsid w:val="00ED68A4"/>
    <w:rsid w:val="00ED6A61"/>
    <w:rsid w:val="00EE16B1"/>
    <w:rsid w:val="00F01D56"/>
    <w:rsid w:val="00F024DA"/>
    <w:rsid w:val="00F146A4"/>
    <w:rsid w:val="00F23EA7"/>
    <w:rsid w:val="00F34AAC"/>
    <w:rsid w:val="00F42B3E"/>
    <w:rsid w:val="00F51011"/>
    <w:rsid w:val="00F56D21"/>
    <w:rsid w:val="00F61F97"/>
    <w:rsid w:val="00F86915"/>
    <w:rsid w:val="00F9538C"/>
    <w:rsid w:val="00FA08A0"/>
    <w:rsid w:val="00FA2858"/>
    <w:rsid w:val="00FA6808"/>
    <w:rsid w:val="00FA7DB1"/>
    <w:rsid w:val="00FB0910"/>
    <w:rsid w:val="00FB6607"/>
    <w:rsid w:val="00FC1F36"/>
    <w:rsid w:val="00FC1F45"/>
    <w:rsid w:val="00FC2CD9"/>
    <w:rsid w:val="00FC50E7"/>
    <w:rsid w:val="00FC55CC"/>
    <w:rsid w:val="00FD25C1"/>
    <w:rsid w:val="00FD3932"/>
    <w:rsid w:val="00FD5562"/>
    <w:rsid w:val="00FD7E87"/>
    <w:rsid w:val="00FE6BA7"/>
    <w:rsid w:val="00FF0FAE"/>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EE31"/>
  <w15:chartTrackingRefBased/>
  <w15:docId w15:val="{E341F91A-A7DB-44BA-ADE4-7D678DCC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A7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F0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0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0F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0F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0F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0F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F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F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F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0F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F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0F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0F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0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FAE"/>
    <w:rPr>
      <w:rFonts w:eastAsiaTheme="majorEastAsia" w:cstheme="majorBidi"/>
      <w:color w:val="272727" w:themeColor="text1" w:themeTint="D8"/>
    </w:rPr>
  </w:style>
  <w:style w:type="paragraph" w:styleId="Title">
    <w:name w:val="Title"/>
    <w:basedOn w:val="Normal"/>
    <w:next w:val="Normal"/>
    <w:link w:val="TitleChar"/>
    <w:uiPriority w:val="10"/>
    <w:qFormat/>
    <w:rsid w:val="00FF0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FAE"/>
    <w:pPr>
      <w:spacing w:before="160"/>
      <w:jc w:val="center"/>
    </w:pPr>
    <w:rPr>
      <w:i/>
      <w:iCs/>
      <w:color w:val="404040" w:themeColor="text1" w:themeTint="BF"/>
    </w:rPr>
  </w:style>
  <w:style w:type="character" w:customStyle="1" w:styleId="QuoteChar">
    <w:name w:val="Quote Char"/>
    <w:basedOn w:val="DefaultParagraphFont"/>
    <w:link w:val="Quote"/>
    <w:uiPriority w:val="29"/>
    <w:rsid w:val="00FF0FAE"/>
    <w:rPr>
      <w:i/>
      <w:iCs/>
      <w:color w:val="404040" w:themeColor="text1" w:themeTint="BF"/>
    </w:rPr>
  </w:style>
  <w:style w:type="paragraph" w:styleId="ListParagraph">
    <w:name w:val="List Paragraph"/>
    <w:basedOn w:val="Normal"/>
    <w:uiPriority w:val="34"/>
    <w:qFormat/>
    <w:rsid w:val="00FF0FAE"/>
    <w:pPr>
      <w:ind w:left="720"/>
      <w:contextualSpacing/>
    </w:pPr>
  </w:style>
  <w:style w:type="character" w:styleId="IntenseEmphasis">
    <w:name w:val="Intense Emphasis"/>
    <w:basedOn w:val="DefaultParagraphFont"/>
    <w:uiPriority w:val="21"/>
    <w:qFormat/>
    <w:rsid w:val="00FF0FAE"/>
    <w:rPr>
      <w:i/>
      <w:iCs/>
      <w:color w:val="2F5496" w:themeColor="accent1" w:themeShade="BF"/>
    </w:rPr>
  </w:style>
  <w:style w:type="paragraph" w:styleId="IntenseQuote">
    <w:name w:val="Intense Quote"/>
    <w:basedOn w:val="Normal"/>
    <w:next w:val="Normal"/>
    <w:link w:val="IntenseQuoteChar"/>
    <w:uiPriority w:val="30"/>
    <w:qFormat/>
    <w:rsid w:val="00FF0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0FAE"/>
    <w:rPr>
      <w:i/>
      <w:iCs/>
      <w:color w:val="2F5496" w:themeColor="accent1" w:themeShade="BF"/>
    </w:rPr>
  </w:style>
  <w:style w:type="character" w:styleId="IntenseReference">
    <w:name w:val="Intense Reference"/>
    <w:basedOn w:val="DefaultParagraphFont"/>
    <w:uiPriority w:val="32"/>
    <w:qFormat/>
    <w:rsid w:val="00FF0FAE"/>
    <w:rPr>
      <w:b/>
      <w:bCs/>
      <w:smallCaps/>
      <w:color w:val="2F5496" w:themeColor="accent1" w:themeShade="BF"/>
      <w:spacing w:val="5"/>
    </w:rPr>
  </w:style>
  <w:style w:type="paragraph" w:styleId="NormalWeb">
    <w:name w:val="Normal (Web)"/>
    <w:basedOn w:val="Normal"/>
    <w:uiPriority w:val="99"/>
    <w:semiHidden/>
    <w:unhideWhenUsed/>
    <w:rsid w:val="00B8573A"/>
  </w:style>
  <w:style w:type="character" w:styleId="Strong">
    <w:name w:val="Strong"/>
    <w:basedOn w:val="DefaultParagraphFont"/>
    <w:uiPriority w:val="22"/>
    <w:qFormat/>
    <w:rsid w:val="003A035B"/>
    <w:rPr>
      <w:b/>
      <w:bCs/>
    </w:rPr>
  </w:style>
  <w:style w:type="character" w:styleId="HTMLCode">
    <w:name w:val="HTML Code"/>
    <w:basedOn w:val="DefaultParagraphFont"/>
    <w:uiPriority w:val="99"/>
    <w:semiHidden/>
    <w:unhideWhenUsed/>
    <w:rsid w:val="003A0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072">
      <w:bodyDiv w:val="1"/>
      <w:marLeft w:val="0"/>
      <w:marRight w:val="0"/>
      <w:marTop w:val="0"/>
      <w:marBottom w:val="0"/>
      <w:divBdr>
        <w:top w:val="none" w:sz="0" w:space="0" w:color="auto"/>
        <w:left w:val="none" w:sz="0" w:space="0" w:color="auto"/>
        <w:bottom w:val="none" w:sz="0" w:space="0" w:color="auto"/>
        <w:right w:val="none" w:sz="0" w:space="0" w:color="auto"/>
      </w:divBdr>
    </w:div>
    <w:div w:id="7024344">
      <w:bodyDiv w:val="1"/>
      <w:marLeft w:val="0"/>
      <w:marRight w:val="0"/>
      <w:marTop w:val="0"/>
      <w:marBottom w:val="0"/>
      <w:divBdr>
        <w:top w:val="none" w:sz="0" w:space="0" w:color="auto"/>
        <w:left w:val="none" w:sz="0" w:space="0" w:color="auto"/>
        <w:bottom w:val="none" w:sz="0" w:space="0" w:color="auto"/>
        <w:right w:val="none" w:sz="0" w:space="0" w:color="auto"/>
      </w:divBdr>
    </w:div>
    <w:div w:id="7101925">
      <w:bodyDiv w:val="1"/>
      <w:marLeft w:val="0"/>
      <w:marRight w:val="0"/>
      <w:marTop w:val="0"/>
      <w:marBottom w:val="0"/>
      <w:divBdr>
        <w:top w:val="none" w:sz="0" w:space="0" w:color="auto"/>
        <w:left w:val="none" w:sz="0" w:space="0" w:color="auto"/>
        <w:bottom w:val="none" w:sz="0" w:space="0" w:color="auto"/>
        <w:right w:val="none" w:sz="0" w:space="0" w:color="auto"/>
      </w:divBdr>
    </w:div>
    <w:div w:id="41758805">
      <w:bodyDiv w:val="1"/>
      <w:marLeft w:val="0"/>
      <w:marRight w:val="0"/>
      <w:marTop w:val="0"/>
      <w:marBottom w:val="0"/>
      <w:divBdr>
        <w:top w:val="none" w:sz="0" w:space="0" w:color="auto"/>
        <w:left w:val="none" w:sz="0" w:space="0" w:color="auto"/>
        <w:bottom w:val="none" w:sz="0" w:space="0" w:color="auto"/>
        <w:right w:val="none" w:sz="0" w:space="0" w:color="auto"/>
      </w:divBdr>
    </w:div>
    <w:div w:id="45416555">
      <w:bodyDiv w:val="1"/>
      <w:marLeft w:val="0"/>
      <w:marRight w:val="0"/>
      <w:marTop w:val="0"/>
      <w:marBottom w:val="0"/>
      <w:divBdr>
        <w:top w:val="none" w:sz="0" w:space="0" w:color="auto"/>
        <w:left w:val="none" w:sz="0" w:space="0" w:color="auto"/>
        <w:bottom w:val="none" w:sz="0" w:space="0" w:color="auto"/>
        <w:right w:val="none" w:sz="0" w:space="0" w:color="auto"/>
      </w:divBdr>
    </w:div>
    <w:div w:id="101464871">
      <w:bodyDiv w:val="1"/>
      <w:marLeft w:val="0"/>
      <w:marRight w:val="0"/>
      <w:marTop w:val="0"/>
      <w:marBottom w:val="0"/>
      <w:divBdr>
        <w:top w:val="none" w:sz="0" w:space="0" w:color="auto"/>
        <w:left w:val="none" w:sz="0" w:space="0" w:color="auto"/>
        <w:bottom w:val="none" w:sz="0" w:space="0" w:color="auto"/>
        <w:right w:val="none" w:sz="0" w:space="0" w:color="auto"/>
      </w:divBdr>
    </w:div>
    <w:div w:id="118036197">
      <w:bodyDiv w:val="1"/>
      <w:marLeft w:val="0"/>
      <w:marRight w:val="0"/>
      <w:marTop w:val="0"/>
      <w:marBottom w:val="0"/>
      <w:divBdr>
        <w:top w:val="none" w:sz="0" w:space="0" w:color="auto"/>
        <w:left w:val="none" w:sz="0" w:space="0" w:color="auto"/>
        <w:bottom w:val="none" w:sz="0" w:space="0" w:color="auto"/>
        <w:right w:val="none" w:sz="0" w:space="0" w:color="auto"/>
      </w:divBdr>
    </w:div>
    <w:div w:id="143130896">
      <w:bodyDiv w:val="1"/>
      <w:marLeft w:val="0"/>
      <w:marRight w:val="0"/>
      <w:marTop w:val="0"/>
      <w:marBottom w:val="0"/>
      <w:divBdr>
        <w:top w:val="none" w:sz="0" w:space="0" w:color="auto"/>
        <w:left w:val="none" w:sz="0" w:space="0" w:color="auto"/>
        <w:bottom w:val="none" w:sz="0" w:space="0" w:color="auto"/>
        <w:right w:val="none" w:sz="0" w:space="0" w:color="auto"/>
      </w:divBdr>
    </w:div>
    <w:div w:id="144249786">
      <w:bodyDiv w:val="1"/>
      <w:marLeft w:val="0"/>
      <w:marRight w:val="0"/>
      <w:marTop w:val="0"/>
      <w:marBottom w:val="0"/>
      <w:divBdr>
        <w:top w:val="none" w:sz="0" w:space="0" w:color="auto"/>
        <w:left w:val="none" w:sz="0" w:space="0" w:color="auto"/>
        <w:bottom w:val="none" w:sz="0" w:space="0" w:color="auto"/>
        <w:right w:val="none" w:sz="0" w:space="0" w:color="auto"/>
      </w:divBdr>
    </w:div>
    <w:div w:id="144320197">
      <w:bodyDiv w:val="1"/>
      <w:marLeft w:val="0"/>
      <w:marRight w:val="0"/>
      <w:marTop w:val="0"/>
      <w:marBottom w:val="0"/>
      <w:divBdr>
        <w:top w:val="none" w:sz="0" w:space="0" w:color="auto"/>
        <w:left w:val="none" w:sz="0" w:space="0" w:color="auto"/>
        <w:bottom w:val="none" w:sz="0" w:space="0" w:color="auto"/>
        <w:right w:val="none" w:sz="0" w:space="0" w:color="auto"/>
      </w:divBdr>
    </w:div>
    <w:div w:id="197746582">
      <w:bodyDiv w:val="1"/>
      <w:marLeft w:val="0"/>
      <w:marRight w:val="0"/>
      <w:marTop w:val="0"/>
      <w:marBottom w:val="0"/>
      <w:divBdr>
        <w:top w:val="none" w:sz="0" w:space="0" w:color="auto"/>
        <w:left w:val="none" w:sz="0" w:space="0" w:color="auto"/>
        <w:bottom w:val="none" w:sz="0" w:space="0" w:color="auto"/>
        <w:right w:val="none" w:sz="0" w:space="0" w:color="auto"/>
      </w:divBdr>
    </w:div>
    <w:div w:id="241766900">
      <w:bodyDiv w:val="1"/>
      <w:marLeft w:val="0"/>
      <w:marRight w:val="0"/>
      <w:marTop w:val="0"/>
      <w:marBottom w:val="0"/>
      <w:divBdr>
        <w:top w:val="none" w:sz="0" w:space="0" w:color="auto"/>
        <w:left w:val="none" w:sz="0" w:space="0" w:color="auto"/>
        <w:bottom w:val="none" w:sz="0" w:space="0" w:color="auto"/>
        <w:right w:val="none" w:sz="0" w:space="0" w:color="auto"/>
      </w:divBdr>
    </w:div>
    <w:div w:id="256983510">
      <w:bodyDiv w:val="1"/>
      <w:marLeft w:val="0"/>
      <w:marRight w:val="0"/>
      <w:marTop w:val="0"/>
      <w:marBottom w:val="0"/>
      <w:divBdr>
        <w:top w:val="none" w:sz="0" w:space="0" w:color="auto"/>
        <w:left w:val="none" w:sz="0" w:space="0" w:color="auto"/>
        <w:bottom w:val="none" w:sz="0" w:space="0" w:color="auto"/>
        <w:right w:val="none" w:sz="0" w:space="0" w:color="auto"/>
      </w:divBdr>
      <w:divsChild>
        <w:div w:id="1903366145">
          <w:marLeft w:val="0"/>
          <w:marRight w:val="0"/>
          <w:marTop w:val="0"/>
          <w:marBottom w:val="0"/>
          <w:divBdr>
            <w:top w:val="none" w:sz="0" w:space="0" w:color="auto"/>
            <w:left w:val="none" w:sz="0" w:space="0" w:color="auto"/>
            <w:bottom w:val="none" w:sz="0" w:space="0" w:color="auto"/>
            <w:right w:val="none" w:sz="0" w:space="0" w:color="auto"/>
          </w:divBdr>
          <w:divsChild>
            <w:div w:id="356584502">
              <w:marLeft w:val="0"/>
              <w:marRight w:val="0"/>
              <w:marTop w:val="0"/>
              <w:marBottom w:val="0"/>
              <w:divBdr>
                <w:top w:val="none" w:sz="0" w:space="0" w:color="auto"/>
                <w:left w:val="none" w:sz="0" w:space="0" w:color="auto"/>
                <w:bottom w:val="none" w:sz="0" w:space="0" w:color="auto"/>
                <w:right w:val="none" w:sz="0" w:space="0" w:color="auto"/>
              </w:divBdr>
              <w:divsChild>
                <w:div w:id="1119490420">
                  <w:marLeft w:val="0"/>
                  <w:marRight w:val="0"/>
                  <w:marTop w:val="0"/>
                  <w:marBottom w:val="0"/>
                  <w:divBdr>
                    <w:top w:val="none" w:sz="0" w:space="0" w:color="auto"/>
                    <w:left w:val="none" w:sz="0" w:space="0" w:color="auto"/>
                    <w:bottom w:val="none" w:sz="0" w:space="0" w:color="auto"/>
                    <w:right w:val="none" w:sz="0" w:space="0" w:color="auto"/>
                  </w:divBdr>
                  <w:divsChild>
                    <w:div w:id="1010062640">
                      <w:marLeft w:val="0"/>
                      <w:marRight w:val="0"/>
                      <w:marTop w:val="0"/>
                      <w:marBottom w:val="0"/>
                      <w:divBdr>
                        <w:top w:val="none" w:sz="0" w:space="0" w:color="auto"/>
                        <w:left w:val="none" w:sz="0" w:space="0" w:color="auto"/>
                        <w:bottom w:val="none" w:sz="0" w:space="0" w:color="auto"/>
                        <w:right w:val="none" w:sz="0" w:space="0" w:color="auto"/>
                      </w:divBdr>
                      <w:divsChild>
                        <w:div w:id="1537161398">
                          <w:marLeft w:val="0"/>
                          <w:marRight w:val="0"/>
                          <w:marTop w:val="0"/>
                          <w:marBottom w:val="0"/>
                          <w:divBdr>
                            <w:top w:val="none" w:sz="0" w:space="0" w:color="auto"/>
                            <w:left w:val="none" w:sz="0" w:space="0" w:color="auto"/>
                            <w:bottom w:val="none" w:sz="0" w:space="0" w:color="auto"/>
                            <w:right w:val="none" w:sz="0" w:space="0" w:color="auto"/>
                          </w:divBdr>
                          <w:divsChild>
                            <w:div w:id="11264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305">
      <w:bodyDiv w:val="1"/>
      <w:marLeft w:val="0"/>
      <w:marRight w:val="0"/>
      <w:marTop w:val="0"/>
      <w:marBottom w:val="0"/>
      <w:divBdr>
        <w:top w:val="none" w:sz="0" w:space="0" w:color="auto"/>
        <w:left w:val="none" w:sz="0" w:space="0" w:color="auto"/>
        <w:bottom w:val="none" w:sz="0" w:space="0" w:color="auto"/>
        <w:right w:val="none" w:sz="0" w:space="0" w:color="auto"/>
      </w:divBdr>
    </w:div>
    <w:div w:id="338503930">
      <w:bodyDiv w:val="1"/>
      <w:marLeft w:val="0"/>
      <w:marRight w:val="0"/>
      <w:marTop w:val="0"/>
      <w:marBottom w:val="0"/>
      <w:divBdr>
        <w:top w:val="none" w:sz="0" w:space="0" w:color="auto"/>
        <w:left w:val="none" w:sz="0" w:space="0" w:color="auto"/>
        <w:bottom w:val="none" w:sz="0" w:space="0" w:color="auto"/>
        <w:right w:val="none" w:sz="0" w:space="0" w:color="auto"/>
      </w:divBdr>
    </w:div>
    <w:div w:id="400372011">
      <w:bodyDiv w:val="1"/>
      <w:marLeft w:val="0"/>
      <w:marRight w:val="0"/>
      <w:marTop w:val="0"/>
      <w:marBottom w:val="0"/>
      <w:divBdr>
        <w:top w:val="none" w:sz="0" w:space="0" w:color="auto"/>
        <w:left w:val="none" w:sz="0" w:space="0" w:color="auto"/>
        <w:bottom w:val="none" w:sz="0" w:space="0" w:color="auto"/>
        <w:right w:val="none" w:sz="0" w:space="0" w:color="auto"/>
      </w:divBdr>
    </w:div>
    <w:div w:id="425274478">
      <w:bodyDiv w:val="1"/>
      <w:marLeft w:val="0"/>
      <w:marRight w:val="0"/>
      <w:marTop w:val="0"/>
      <w:marBottom w:val="0"/>
      <w:divBdr>
        <w:top w:val="none" w:sz="0" w:space="0" w:color="auto"/>
        <w:left w:val="none" w:sz="0" w:space="0" w:color="auto"/>
        <w:bottom w:val="none" w:sz="0" w:space="0" w:color="auto"/>
        <w:right w:val="none" w:sz="0" w:space="0" w:color="auto"/>
      </w:divBdr>
    </w:div>
    <w:div w:id="441726837">
      <w:bodyDiv w:val="1"/>
      <w:marLeft w:val="0"/>
      <w:marRight w:val="0"/>
      <w:marTop w:val="0"/>
      <w:marBottom w:val="0"/>
      <w:divBdr>
        <w:top w:val="none" w:sz="0" w:space="0" w:color="auto"/>
        <w:left w:val="none" w:sz="0" w:space="0" w:color="auto"/>
        <w:bottom w:val="none" w:sz="0" w:space="0" w:color="auto"/>
        <w:right w:val="none" w:sz="0" w:space="0" w:color="auto"/>
      </w:divBdr>
    </w:div>
    <w:div w:id="452598407">
      <w:bodyDiv w:val="1"/>
      <w:marLeft w:val="0"/>
      <w:marRight w:val="0"/>
      <w:marTop w:val="0"/>
      <w:marBottom w:val="0"/>
      <w:divBdr>
        <w:top w:val="none" w:sz="0" w:space="0" w:color="auto"/>
        <w:left w:val="none" w:sz="0" w:space="0" w:color="auto"/>
        <w:bottom w:val="none" w:sz="0" w:space="0" w:color="auto"/>
        <w:right w:val="none" w:sz="0" w:space="0" w:color="auto"/>
      </w:divBdr>
    </w:div>
    <w:div w:id="465270909">
      <w:bodyDiv w:val="1"/>
      <w:marLeft w:val="0"/>
      <w:marRight w:val="0"/>
      <w:marTop w:val="0"/>
      <w:marBottom w:val="0"/>
      <w:divBdr>
        <w:top w:val="none" w:sz="0" w:space="0" w:color="auto"/>
        <w:left w:val="none" w:sz="0" w:space="0" w:color="auto"/>
        <w:bottom w:val="none" w:sz="0" w:space="0" w:color="auto"/>
        <w:right w:val="none" w:sz="0" w:space="0" w:color="auto"/>
      </w:divBdr>
    </w:div>
    <w:div w:id="496380757">
      <w:bodyDiv w:val="1"/>
      <w:marLeft w:val="0"/>
      <w:marRight w:val="0"/>
      <w:marTop w:val="0"/>
      <w:marBottom w:val="0"/>
      <w:divBdr>
        <w:top w:val="none" w:sz="0" w:space="0" w:color="auto"/>
        <w:left w:val="none" w:sz="0" w:space="0" w:color="auto"/>
        <w:bottom w:val="none" w:sz="0" w:space="0" w:color="auto"/>
        <w:right w:val="none" w:sz="0" w:space="0" w:color="auto"/>
      </w:divBdr>
    </w:div>
    <w:div w:id="546918315">
      <w:bodyDiv w:val="1"/>
      <w:marLeft w:val="0"/>
      <w:marRight w:val="0"/>
      <w:marTop w:val="0"/>
      <w:marBottom w:val="0"/>
      <w:divBdr>
        <w:top w:val="none" w:sz="0" w:space="0" w:color="auto"/>
        <w:left w:val="none" w:sz="0" w:space="0" w:color="auto"/>
        <w:bottom w:val="none" w:sz="0" w:space="0" w:color="auto"/>
        <w:right w:val="none" w:sz="0" w:space="0" w:color="auto"/>
      </w:divBdr>
    </w:div>
    <w:div w:id="571743589">
      <w:bodyDiv w:val="1"/>
      <w:marLeft w:val="0"/>
      <w:marRight w:val="0"/>
      <w:marTop w:val="0"/>
      <w:marBottom w:val="0"/>
      <w:divBdr>
        <w:top w:val="none" w:sz="0" w:space="0" w:color="auto"/>
        <w:left w:val="none" w:sz="0" w:space="0" w:color="auto"/>
        <w:bottom w:val="none" w:sz="0" w:space="0" w:color="auto"/>
        <w:right w:val="none" w:sz="0" w:space="0" w:color="auto"/>
      </w:divBdr>
    </w:div>
    <w:div w:id="606698440">
      <w:bodyDiv w:val="1"/>
      <w:marLeft w:val="0"/>
      <w:marRight w:val="0"/>
      <w:marTop w:val="0"/>
      <w:marBottom w:val="0"/>
      <w:divBdr>
        <w:top w:val="none" w:sz="0" w:space="0" w:color="auto"/>
        <w:left w:val="none" w:sz="0" w:space="0" w:color="auto"/>
        <w:bottom w:val="none" w:sz="0" w:space="0" w:color="auto"/>
        <w:right w:val="none" w:sz="0" w:space="0" w:color="auto"/>
      </w:divBdr>
    </w:div>
    <w:div w:id="622734806">
      <w:bodyDiv w:val="1"/>
      <w:marLeft w:val="0"/>
      <w:marRight w:val="0"/>
      <w:marTop w:val="0"/>
      <w:marBottom w:val="0"/>
      <w:divBdr>
        <w:top w:val="none" w:sz="0" w:space="0" w:color="auto"/>
        <w:left w:val="none" w:sz="0" w:space="0" w:color="auto"/>
        <w:bottom w:val="none" w:sz="0" w:space="0" w:color="auto"/>
        <w:right w:val="none" w:sz="0" w:space="0" w:color="auto"/>
      </w:divBdr>
    </w:div>
    <w:div w:id="628975262">
      <w:bodyDiv w:val="1"/>
      <w:marLeft w:val="0"/>
      <w:marRight w:val="0"/>
      <w:marTop w:val="0"/>
      <w:marBottom w:val="0"/>
      <w:divBdr>
        <w:top w:val="none" w:sz="0" w:space="0" w:color="auto"/>
        <w:left w:val="none" w:sz="0" w:space="0" w:color="auto"/>
        <w:bottom w:val="none" w:sz="0" w:space="0" w:color="auto"/>
        <w:right w:val="none" w:sz="0" w:space="0" w:color="auto"/>
      </w:divBdr>
    </w:div>
    <w:div w:id="631450009">
      <w:bodyDiv w:val="1"/>
      <w:marLeft w:val="0"/>
      <w:marRight w:val="0"/>
      <w:marTop w:val="0"/>
      <w:marBottom w:val="0"/>
      <w:divBdr>
        <w:top w:val="none" w:sz="0" w:space="0" w:color="auto"/>
        <w:left w:val="none" w:sz="0" w:space="0" w:color="auto"/>
        <w:bottom w:val="none" w:sz="0" w:space="0" w:color="auto"/>
        <w:right w:val="none" w:sz="0" w:space="0" w:color="auto"/>
      </w:divBdr>
    </w:div>
    <w:div w:id="699742750">
      <w:bodyDiv w:val="1"/>
      <w:marLeft w:val="0"/>
      <w:marRight w:val="0"/>
      <w:marTop w:val="0"/>
      <w:marBottom w:val="0"/>
      <w:divBdr>
        <w:top w:val="none" w:sz="0" w:space="0" w:color="auto"/>
        <w:left w:val="none" w:sz="0" w:space="0" w:color="auto"/>
        <w:bottom w:val="none" w:sz="0" w:space="0" w:color="auto"/>
        <w:right w:val="none" w:sz="0" w:space="0" w:color="auto"/>
      </w:divBdr>
    </w:div>
    <w:div w:id="758605201">
      <w:bodyDiv w:val="1"/>
      <w:marLeft w:val="0"/>
      <w:marRight w:val="0"/>
      <w:marTop w:val="0"/>
      <w:marBottom w:val="0"/>
      <w:divBdr>
        <w:top w:val="none" w:sz="0" w:space="0" w:color="auto"/>
        <w:left w:val="none" w:sz="0" w:space="0" w:color="auto"/>
        <w:bottom w:val="none" w:sz="0" w:space="0" w:color="auto"/>
        <w:right w:val="none" w:sz="0" w:space="0" w:color="auto"/>
      </w:divBdr>
    </w:div>
    <w:div w:id="770274907">
      <w:bodyDiv w:val="1"/>
      <w:marLeft w:val="0"/>
      <w:marRight w:val="0"/>
      <w:marTop w:val="0"/>
      <w:marBottom w:val="0"/>
      <w:divBdr>
        <w:top w:val="none" w:sz="0" w:space="0" w:color="auto"/>
        <w:left w:val="none" w:sz="0" w:space="0" w:color="auto"/>
        <w:bottom w:val="none" w:sz="0" w:space="0" w:color="auto"/>
        <w:right w:val="none" w:sz="0" w:space="0" w:color="auto"/>
      </w:divBdr>
    </w:div>
    <w:div w:id="789469362">
      <w:bodyDiv w:val="1"/>
      <w:marLeft w:val="0"/>
      <w:marRight w:val="0"/>
      <w:marTop w:val="0"/>
      <w:marBottom w:val="0"/>
      <w:divBdr>
        <w:top w:val="none" w:sz="0" w:space="0" w:color="auto"/>
        <w:left w:val="none" w:sz="0" w:space="0" w:color="auto"/>
        <w:bottom w:val="none" w:sz="0" w:space="0" w:color="auto"/>
        <w:right w:val="none" w:sz="0" w:space="0" w:color="auto"/>
      </w:divBdr>
    </w:div>
    <w:div w:id="833028995">
      <w:bodyDiv w:val="1"/>
      <w:marLeft w:val="0"/>
      <w:marRight w:val="0"/>
      <w:marTop w:val="0"/>
      <w:marBottom w:val="0"/>
      <w:divBdr>
        <w:top w:val="none" w:sz="0" w:space="0" w:color="auto"/>
        <w:left w:val="none" w:sz="0" w:space="0" w:color="auto"/>
        <w:bottom w:val="none" w:sz="0" w:space="0" w:color="auto"/>
        <w:right w:val="none" w:sz="0" w:space="0" w:color="auto"/>
      </w:divBdr>
    </w:div>
    <w:div w:id="945649080">
      <w:bodyDiv w:val="1"/>
      <w:marLeft w:val="0"/>
      <w:marRight w:val="0"/>
      <w:marTop w:val="0"/>
      <w:marBottom w:val="0"/>
      <w:divBdr>
        <w:top w:val="none" w:sz="0" w:space="0" w:color="auto"/>
        <w:left w:val="none" w:sz="0" w:space="0" w:color="auto"/>
        <w:bottom w:val="none" w:sz="0" w:space="0" w:color="auto"/>
        <w:right w:val="none" w:sz="0" w:space="0" w:color="auto"/>
      </w:divBdr>
    </w:div>
    <w:div w:id="991300465">
      <w:bodyDiv w:val="1"/>
      <w:marLeft w:val="0"/>
      <w:marRight w:val="0"/>
      <w:marTop w:val="0"/>
      <w:marBottom w:val="0"/>
      <w:divBdr>
        <w:top w:val="none" w:sz="0" w:space="0" w:color="auto"/>
        <w:left w:val="none" w:sz="0" w:space="0" w:color="auto"/>
        <w:bottom w:val="none" w:sz="0" w:space="0" w:color="auto"/>
        <w:right w:val="none" w:sz="0" w:space="0" w:color="auto"/>
      </w:divBdr>
    </w:div>
    <w:div w:id="1002439698">
      <w:bodyDiv w:val="1"/>
      <w:marLeft w:val="0"/>
      <w:marRight w:val="0"/>
      <w:marTop w:val="0"/>
      <w:marBottom w:val="0"/>
      <w:divBdr>
        <w:top w:val="none" w:sz="0" w:space="0" w:color="auto"/>
        <w:left w:val="none" w:sz="0" w:space="0" w:color="auto"/>
        <w:bottom w:val="none" w:sz="0" w:space="0" w:color="auto"/>
        <w:right w:val="none" w:sz="0" w:space="0" w:color="auto"/>
      </w:divBdr>
    </w:div>
    <w:div w:id="1007950905">
      <w:bodyDiv w:val="1"/>
      <w:marLeft w:val="0"/>
      <w:marRight w:val="0"/>
      <w:marTop w:val="0"/>
      <w:marBottom w:val="0"/>
      <w:divBdr>
        <w:top w:val="none" w:sz="0" w:space="0" w:color="auto"/>
        <w:left w:val="none" w:sz="0" w:space="0" w:color="auto"/>
        <w:bottom w:val="none" w:sz="0" w:space="0" w:color="auto"/>
        <w:right w:val="none" w:sz="0" w:space="0" w:color="auto"/>
      </w:divBdr>
    </w:div>
    <w:div w:id="1033965750">
      <w:bodyDiv w:val="1"/>
      <w:marLeft w:val="0"/>
      <w:marRight w:val="0"/>
      <w:marTop w:val="0"/>
      <w:marBottom w:val="0"/>
      <w:divBdr>
        <w:top w:val="none" w:sz="0" w:space="0" w:color="auto"/>
        <w:left w:val="none" w:sz="0" w:space="0" w:color="auto"/>
        <w:bottom w:val="none" w:sz="0" w:space="0" w:color="auto"/>
        <w:right w:val="none" w:sz="0" w:space="0" w:color="auto"/>
      </w:divBdr>
    </w:div>
    <w:div w:id="1048798063">
      <w:bodyDiv w:val="1"/>
      <w:marLeft w:val="0"/>
      <w:marRight w:val="0"/>
      <w:marTop w:val="0"/>
      <w:marBottom w:val="0"/>
      <w:divBdr>
        <w:top w:val="none" w:sz="0" w:space="0" w:color="auto"/>
        <w:left w:val="none" w:sz="0" w:space="0" w:color="auto"/>
        <w:bottom w:val="none" w:sz="0" w:space="0" w:color="auto"/>
        <w:right w:val="none" w:sz="0" w:space="0" w:color="auto"/>
      </w:divBdr>
    </w:div>
    <w:div w:id="1051156252">
      <w:bodyDiv w:val="1"/>
      <w:marLeft w:val="0"/>
      <w:marRight w:val="0"/>
      <w:marTop w:val="0"/>
      <w:marBottom w:val="0"/>
      <w:divBdr>
        <w:top w:val="none" w:sz="0" w:space="0" w:color="auto"/>
        <w:left w:val="none" w:sz="0" w:space="0" w:color="auto"/>
        <w:bottom w:val="none" w:sz="0" w:space="0" w:color="auto"/>
        <w:right w:val="none" w:sz="0" w:space="0" w:color="auto"/>
      </w:divBdr>
    </w:div>
    <w:div w:id="1054547953">
      <w:bodyDiv w:val="1"/>
      <w:marLeft w:val="0"/>
      <w:marRight w:val="0"/>
      <w:marTop w:val="0"/>
      <w:marBottom w:val="0"/>
      <w:divBdr>
        <w:top w:val="none" w:sz="0" w:space="0" w:color="auto"/>
        <w:left w:val="none" w:sz="0" w:space="0" w:color="auto"/>
        <w:bottom w:val="none" w:sz="0" w:space="0" w:color="auto"/>
        <w:right w:val="none" w:sz="0" w:space="0" w:color="auto"/>
      </w:divBdr>
    </w:div>
    <w:div w:id="1060246612">
      <w:bodyDiv w:val="1"/>
      <w:marLeft w:val="0"/>
      <w:marRight w:val="0"/>
      <w:marTop w:val="0"/>
      <w:marBottom w:val="0"/>
      <w:divBdr>
        <w:top w:val="none" w:sz="0" w:space="0" w:color="auto"/>
        <w:left w:val="none" w:sz="0" w:space="0" w:color="auto"/>
        <w:bottom w:val="none" w:sz="0" w:space="0" w:color="auto"/>
        <w:right w:val="none" w:sz="0" w:space="0" w:color="auto"/>
      </w:divBdr>
      <w:divsChild>
        <w:div w:id="1129977342">
          <w:marLeft w:val="0"/>
          <w:marRight w:val="0"/>
          <w:marTop w:val="0"/>
          <w:marBottom w:val="0"/>
          <w:divBdr>
            <w:top w:val="none" w:sz="0" w:space="0" w:color="auto"/>
            <w:left w:val="none" w:sz="0" w:space="0" w:color="auto"/>
            <w:bottom w:val="none" w:sz="0" w:space="0" w:color="auto"/>
            <w:right w:val="none" w:sz="0" w:space="0" w:color="auto"/>
          </w:divBdr>
          <w:divsChild>
            <w:div w:id="1542160171">
              <w:marLeft w:val="0"/>
              <w:marRight w:val="0"/>
              <w:marTop w:val="0"/>
              <w:marBottom w:val="0"/>
              <w:divBdr>
                <w:top w:val="none" w:sz="0" w:space="0" w:color="auto"/>
                <w:left w:val="none" w:sz="0" w:space="0" w:color="auto"/>
                <w:bottom w:val="none" w:sz="0" w:space="0" w:color="auto"/>
                <w:right w:val="none" w:sz="0" w:space="0" w:color="auto"/>
              </w:divBdr>
              <w:divsChild>
                <w:div w:id="16665167">
                  <w:marLeft w:val="0"/>
                  <w:marRight w:val="0"/>
                  <w:marTop w:val="0"/>
                  <w:marBottom w:val="0"/>
                  <w:divBdr>
                    <w:top w:val="none" w:sz="0" w:space="0" w:color="auto"/>
                    <w:left w:val="none" w:sz="0" w:space="0" w:color="auto"/>
                    <w:bottom w:val="none" w:sz="0" w:space="0" w:color="auto"/>
                    <w:right w:val="none" w:sz="0" w:space="0" w:color="auto"/>
                  </w:divBdr>
                  <w:divsChild>
                    <w:div w:id="45301044">
                      <w:marLeft w:val="0"/>
                      <w:marRight w:val="0"/>
                      <w:marTop w:val="0"/>
                      <w:marBottom w:val="0"/>
                      <w:divBdr>
                        <w:top w:val="none" w:sz="0" w:space="0" w:color="auto"/>
                        <w:left w:val="none" w:sz="0" w:space="0" w:color="auto"/>
                        <w:bottom w:val="none" w:sz="0" w:space="0" w:color="auto"/>
                        <w:right w:val="none" w:sz="0" w:space="0" w:color="auto"/>
                      </w:divBdr>
                      <w:divsChild>
                        <w:div w:id="732391341">
                          <w:marLeft w:val="0"/>
                          <w:marRight w:val="0"/>
                          <w:marTop w:val="0"/>
                          <w:marBottom w:val="0"/>
                          <w:divBdr>
                            <w:top w:val="none" w:sz="0" w:space="0" w:color="auto"/>
                            <w:left w:val="none" w:sz="0" w:space="0" w:color="auto"/>
                            <w:bottom w:val="none" w:sz="0" w:space="0" w:color="auto"/>
                            <w:right w:val="none" w:sz="0" w:space="0" w:color="auto"/>
                          </w:divBdr>
                          <w:divsChild>
                            <w:div w:id="1593736812">
                              <w:marLeft w:val="0"/>
                              <w:marRight w:val="0"/>
                              <w:marTop w:val="0"/>
                              <w:marBottom w:val="0"/>
                              <w:divBdr>
                                <w:top w:val="none" w:sz="0" w:space="0" w:color="auto"/>
                                <w:left w:val="none" w:sz="0" w:space="0" w:color="auto"/>
                                <w:bottom w:val="none" w:sz="0" w:space="0" w:color="auto"/>
                                <w:right w:val="none" w:sz="0" w:space="0" w:color="auto"/>
                              </w:divBdr>
                              <w:divsChild>
                                <w:div w:id="589241935">
                                  <w:marLeft w:val="0"/>
                                  <w:marRight w:val="0"/>
                                  <w:marTop w:val="0"/>
                                  <w:marBottom w:val="0"/>
                                  <w:divBdr>
                                    <w:top w:val="none" w:sz="0" w:space="0" w:color="auto"/>
                                    <w:left w:val="none" w:sz="0" w:space="0" w:color="auto"/>
                                    <w:bottom w:val="none" w:sz="0" w:space="0" w:color="auto"/>
                                    <w:right w:val="none" w:sz="0" w:space="0" w:color="auto"/>
                                  </w:divBdr>
                                  <w:divsChild>
                                    <w:div w:id="1422213359">
                                      <w:marLeft w:val="0"/>
                                      <w:marRight w:val="0"/>
                                      <w:marTop w:val="0"/>
                                      <w:marBottom w:val="0"/>
                                      <w:divBdr>
                                        <w:top w:val="none" w:sz="0" w:space="0" w:color="auto"/>
                                        <w:left w:val="none" w:sz="0" w:space="0" w:color="auto"/>
                                        <w:bottom w:val="none" w:sz="0" w:space="0" w:color="auto"/>
                                        <w:right w:val="none" w:sz="0" w:space="0" w:color="auto"/>
                                      </w:divBdr>
                                      <w:divsChild>
                                        <w:div w:id="818573896">
                                          <w:marLeft w:val="0"/>
                                          <w:marRight w:val="0"/>
                                          <w:marTop w:val="0"/>
                                          <w:marBottom w:val="0"/>
                                          <w:divBdr>
                                            <w:top w:val="none" w:sz="0" w:space="0" w:color="auto"/>
                                            <w:left w:val="none" w:sz="0" w:space="0" w:color="auto"/>
                                            <w:bottom w:val="none" w:sz="0" w:space="0" w:color="auto"/>
                                            <w:right w:val="none" w:sz="0" w:space="0" w:color="auto"/>
                                          </w:divBdr>
                                          <w:divsChild>
                                            <w:div w:id="1878273499">
                                              <w:marLeft w:val="0"/>
                                              <w:marRight w:val="0"/>
                                              <w:marTop w:val="0"/>
                                              <w:marBottom w:val="0"/>
                                              <w:divBdr>
                                                <w:top w:val="none" w:sz="0" w:space="0" w:color="auto"/>
                                                <w:left w:val="none" w:sz="0" w:space="0" w:color="auto"/>
                                                <w:bottom w:val="none" w:sz="0" w:space="0" w:color="auto"/>
                                                <w:right w:val="none" w:sz="0" w:space="0" w:color="auto"/>
                                              </w:divBdr>
                                              <w:divsChild>
                                                <w:div w:id="472144555">
                                                  <w:marLeft w:val="0"/>
                                                  <w:marRight w:val="0"/>
                                                  <w:marTop w:val="0"/>
                                                  <w:marBottom w:val="0"/>
                                                  <w:divBdr>
                                                    <w:top w:val="none" w:sz="0" w:space="0" w:color="auto"/>
                                                    <w:left w:val="none" w:sz="0" w:space="0" w:color="auto"/>
                                                    <w:bottom w:val="none" w:sz="0" w:space="0" w:color="auto"/>
                                                    <w:right w:val="none" w:sz="0" w:space="0" w:color="auto"/>
                                                  </w:divBdr>
                                                  <w:divsChild>
                                                    <w:div w:id="438720232">
                                                      <w:marLeft w:val="0"/>
                                                      <w:marRight w:val="0"/>
                                                      <w:marTop w:val="0"/>
                                                      <w:marBottom w:val="0"/>
                                                      <w:divBdr>
                                                        <w:top w:val="none" w:sz="0" w:space="0" w:color="auto"/>
                                                        <w:left w:val="none" w:sz="0" w:space="0" w:color="auto"/>
                                                        <w:bottom w:val="none" w:sz="0" w:space="0" w:color="auto"/>
                                                        <w:right w:val="none" w:sz="0" w:space="0" w:color="auto"/>
                                                      </w:divBdr>
                                                      <w:divsChild>
                                                        <w:div w:id="10229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1850420">
      <w:bodyDiv w:val="1"/>
      <w:marLeft w:val="0"/>
      <w:marRight w:val="0"/>
      <w:marTop w:val="0"/>
      <w:marBottom w:val="0"/>
      <w:divBdr>
        <w:top w:val="none" w:sz="0" w:space="0" w:color="auto"/>
        <w:left w:val="none" w:sz="0" w:space="0" w:color="auto"/>
        <w:bottom w:val="none" w:sz="0" w:space="0" w:color="auto"/>
        <w:right w:val="none" w:sz="0" w:space="0" w:color="auto"/>
      </w:divBdr>
    </w:div>
    <w:div w:id="1150361887">
      <w:bodyDiv w:val="1"/>
      <w:marLeft w:val="0"/>
      <w:marRight w:val="0"/>
      <w:marTop w:val="0"/>
      <w:marBottom w:val="0"/>
      <w:divBdr>
        <w:top w:val="none" w:sz="0" w:space="0" w:color="auto"/>
        <w:left w:val="none" w:sz="0" w:space="0" w:color="auto"/>
        <w:bottom w:val="none" w:sz="0" w:space="0" w:color="auto"/>
        <w:right w:val="none" w:sz="0" w:space="0" w:color="auto"/>
      </w:divBdr>
    </w:div>
    <w:div w:id="1175993419">
      <w:bodyDiv w:val="1"/>
      <w:marLeft w:val="0"/>
      <w:marRight w:val="0"/>
      <w:marTop w:val="0"/>
      <w:marBottom w:val="0"/>
      <w:divBdr>
        <w:top w:val="none" w:sz="0" w:space="0" w:color="auto"/>
        <w:left w:val="none" w:sz="0" w:space="0" w:color="auto"/>
        <w:bottom w:val="none" w:sz="0" w:space="0" w:color="auto"/>
        <w:right w:val="none" w:sz="0" w:space="0" w:color="auto"/>
      </w:divBdr>
    </w:div>
    <w:div w:id="1187134723">
      <w:bodyDiv w:val="1"/>
      <w:marLeft w:val="0"/>
      <w:marRight w:val="0"/>
      <w:marTop w:val="0"/>
      <w:marBottom w:val="0"/>
      <w:divBdr>
        <w:top w:val="none" w:sz="0" w:space="0" w:color="auto"/>
        <w:left w:val="none" w:sz="0" w:space="0" w:color="auto"/>
        <w:bottom w:val="none" w:sz="0" w:space="0" w:color="auto"/>
        <w:right w:val="none" w:sz="0" w:space="0" w:color="auto"/>
      </w:divBdr>
    </w:div>
    <w:div w:id="1188637132">
      <w:bodyDiv w:val="1"/>
      <w:marLeft w:val="0"/>
      <w:marRight w:val="0"/>
      <w:marTop w:val="0"/>
      <w:marBottom w:val="0"/>
      <w:divBdr>
        <w:top w:val="none" w:sz="0" w:space="0" w:color="auto"/>
        <w:left w:val="none" w:sz="0" w:space="0" w:color="auto"/>
        <w:bottom w:val="none" w:sz="0" w:space="0" w:color="auto"/>
        <w:right w:val="none" w:sz="0" w:space="0" w:color="auto"/>
      </w:divBdr>
    </w:div>
    <w:div w:id="1191645694">
      <w:bodyDiv w:val="1"/>
      <w:marLeft w:val="0"/>
      <w:marRight w:val="0"/>
      <w:marTop w:val="0"/>
      <w:marBottom w:val="0"/>
      <w:divBdr>
        <w:top w:val="none" w:sz="0" w:space="0" w:color="auto"/>
        <w:left w:val="none" w:sz="0" w:space="0" w:color="auto"/>
        <w:bottom w:val="none" w:sz="0" w:space="0" w:color="auto"/>
        <w:right w:val="none" w:sz="0" w:space="0" w:color="auto"/>
      </w:divBdr>
    </w:div>
    <w:div w:id="1219828711">
      <w:bodyDiv w:val="1"/>
      <w:marLeft w:val="0"/>
      <w:marRight w:val="0"/>
      <w:marTop w:val="0"/>
      <w:marBottom w:val="0"/>
      <w:divBdr>
        <w:top w:val="none" w:sz="0" w:space="0" w:color="auto"/>
        <w:left w:val="none" w:sz="0" w:space="0" w:color="auto"/>
        <w:bottom w:val="none" w:sz="0" w:space="0" w:color="auto"/>
        <w:right w:val="none" w:sz="0" w:space="0" w:color="auto"/>
      </w:divBdr>
    </w:div>
    <w:div w:id="1263874307">
      <w:bodyDiv w:val="1"/>
      <w:marLeft w:val="0"/>
      <w:marRight w:val="0"/>
      <w:marTop w:val="0"/>
      <w:marBottom w:val="0"/>
      <w:divBdr>
        <w:top w:val="none" w:sz="0" w:space="0" w:color="auto"/>
        <w:left w:val="none" w:sz="0" w:space="0" w:color="auto"/>
        <w:bottom w:val="none" w:sz="0" w:space="0" w:color="auto"/>
        <w:right w:val="none" w:sz="0" w:space="0" w:color="auto"/>
      </w:divBdr>
    </w:div>
    <w:div w:id="1287657418">
      <w:bodyDiv w:val="1"/>
      <w:marLeft w:val="0"/>
      <w:marRight w:val="0"/>
      <w:marTop w:val="0"/>
      <w:marBottom w:val="0"/>
      <w:divBdr>
        <w:top w:val="none" w:sz="0" w:space="0" w:color="auto"/>
        <w:left w:val="none" w:sz="0" w:space="0" w:color="auto"/>
        <w:bottom w:val="none" w:sz="0" w:space="0" w:color="auto"/>
        <w:right w:val="none" w:sz="0" w:space="0" w:color="auto"/>
      </w:divBdr>
    </w:div>
    <w:div w:id="1294020346">
      <w:bodyDiv w:val="1"/>
      <w:marLeft w:val="0"/>
      <w:marRight w:val="0"/>
      <w:marTop w:val="0"/>
      <w:marBottom w:val="0"/>
      <w:divBdr>
        <w:top w:val="none" w:sz="0" w:space="0" w:color="auto"/>
        <w:left w:val="none" w:sz="0" w:space="0" w:color="auto"/>
        <w:bottom w:val="none" w:sz="0" w:space="0" w:color="auto"/>
        <w:right w:val="none" w:sz="0" w:space="0" w:color="auto"/>
      </w:divBdr>
    </w:div>
    <w:div w:id="1312060758">
      <w:bodyDiv w:val="1"/>
      <w:marLeft w:val="0"/>
      <w:marRight w:val="0"/>
      <w:marTop w:val="0"/>
      <w:marBottom w:val="0"/>
      <w:divBdr>
        <w:top w:val="none" w:sz="0" w:space="0" w:color="auto"/>
        <w:left w:val="none" w:sz="0" w:space="0" w:color="auto"/>
        <w:bottom w:val="none" w:sz="0" w:space="0" w:color="auto"/>
        <w:right w:val="none" w:sz="0" w:space="0" w:color="auto"/>
      </w:divBdr>
    </w:div>
    <w:div w:id="1312250804">
      <w:bodyDiv w:val="1"/>
      <w:marLeft w:val="0"/>
      <w:marRight w:val="0"/>
      <w:marTop w:val="0"/>
      <w:marBottom w:val="0"/>
      <w:divBdr>
        <w:top w:val="none" w:sz="0" w:space="0" w:color="auto"/>
        <w:left w:val="none" w:sz="0" w:space="0" w:color="auto"/>
        <w:bottom w:val="none" w:sz="0" w:space="0" w:color="auto"/>
        <w:right w:val="none" w:sz="0" w:space="0" w:color="auto"/>
      </w:divBdr>
    </w:div>
    <w:div w:id="1326863615">
      <w:bodyDiv w:val="1"/>
      <w:marLeft w:val="0"/>
      <w:marRight w:val="0"/>
      <w:marTop w:val="0"/>
      <w:marBottom w:val="0"/>
      <w:divBdr>
        <w:top w:val="none" w:sz="0" w:space="0" w:color="auto"/>
        <w:left w:val="none" w:sz="0" w:space="0" w:color="auto"/>
        <w:bottom w:val="none" w:sz="0" w:space="0" w:color="auto"/>
        <w:right w:val="none" w:sz="0" w:space="0" w:color="auto"/>
      </w:divBdr>
    </w:div>
    <w:div w:id="1328484807">
      <w:bodyDiv w:val="1"/>
      <w:marLeft w:val="0"/>
      <w:marRight w:val="0"/>
      <w:marTop w:val="0"/>
      <w:marBottom w:val="0"/>
      <w:divBdr>
        <w:top w:val="none" w:sz="0" w:space="0" w:color="auto"/>
        <w:left w:val="none" w:sz="0" w:space="0" w:color="auto"/>
        <w:bottom w:val="none" w:sz="0" w:space="0" w:color="auto"/>
        <w:right w:val="none" w:sz="0" w:space="0" w:color="auto"/>
      </w:divBdr>
    </w:div>
    <w:div w:id="1341933588">
      <w:bodyDiv w:val="1"/>
      <w:marLeft w:val="0"/>
      <w:marRight w:val="0"/>
      <w:marTop w:val="0"/>
      <w:marBottom w:val="0"/>
      <w:divBdr>
        <w:top w:val="none" w:sz="0" w:space="0" w:color="auto"/>
        <w:left w:val="none" w:sz="0" w:space="0" w:color="auto"/>
        <w:bottom w:val="none" w:sz="0" w:space="0" w:color="auto"/>
        <w:right w:val="none" w:sz="0" w:space="0" w:color="auto"/>
      </w:divBdr>
    </w:div>
    <w:div w:id="1343508502">
      <w:bodyDiv w:val="1"/>
      <w:marLeft w:val="0"/>
      <w:marRight w:val="0"/>
      <w:marTop w:val="0"/>
      <w:marBottom w:val="0"/>
      <w:divBdr>
        <w:top w:val="none" w:sz="0" w:space="0" w:color="auto"/>
        <w:left w:val="none" w:sz="0" w:space="0" w:color="auto"/>
        <w:bottom w:val="none" w:sz="0" w:space="0" w:color="auto"/>
        <w:right w:val="none" w:sz="0" w:space="0" w:color="auto"/>
      </w:divBdr>
    </w:div>
    <w:div w:id="1367677531">
      <w:bodyDiv w:val="1"/>
      <w:marLeft w:val="0"/>
      <w:marRight w:val="0"/>
      <w:marTop w:val="0"/>
      <w:marBottom w:val="0"/>
      <w:divBdr>
        <w:top w:val="none" w:sz="0" w:space="0" w:color="auto"/>
        <w:left w:val="none" w:sz="0" w:space="0" w:color="auto"/>
        <w:bottom w:val="none" w:sz="0" w:space="0" w:color="auto"/>
        <w:right w:val="none" w:sz="0" w:space="0" w:color="auto"/>
      </w:divBdr>
    </w:div>
    <w:div w:id="1402486388">
      <w:bodyDiv w:val="1"/>
      <w:marLeft w:val="0"/>
      <w:marRight w:val="0"/>
      <w:marTop w:val="0"/>
      <w:marBottom w:val="0"/>
      <w:divBdr>
        <w:top w:val="none" w:sz="0" w:space="0" w:color="auto"/>
        <w:left w:val="none" w:sz="0" w:space="0" w:color="auto"/>
        <w:bottom w:val="none" w:sz="0" w:space="0" w:color="auto"/>
        <w:right w:val="none" w:sz="0" w:space="0" w:color="auto"/>
      </w:divBdr>
    </w:div>
    <w:div w:id="1413307557">
      <w:bodyDiv w:val="1"/>
      <w:marLeft w:val="0"/>
      <w:marRight w:val="0"/>
      <w:marTop w:val="0"/>
      <w:marBottom w:val="0"/>
      <w:divBdr>
        <w:top w:val="none" w:sz="0" w:space="0" w:color="auto"/>
        <w:left w:val="none" w:sz="0" w:space="0" w:color="auto"/>
        <w:bottom w:val="none" w:sz="0" w:space="0" w:color="auto"/>
        <w:right w:val="none" w:sz="0" w:space="0" w:color="auto"/>
      </w:divBdr>
    </w:div>
    <w:div w:id="1433630096">
      <w:bodyDiv w:val="1"/>
      <w:marLeft w:val="0"/>
      <w:marRight w:val="0"/>
      <w:marTop w:val="0"/>
      <w:marBottom w:val="0"/>
      <w:divBdr>
        <w:top w:val="none" w:sz="0" w:space="0" w:color="auto"/>
        <w:left w:val="none" w:sz="0" w:space="0" w:color="auto"/>
        <w:bottom w:val="none" w:sz="0" w:space="0" w:color="auto"/>
        <w:right w:val="none" w:sz="0" w:space="0" w:color="auto"/>
      </w:divBdr>
    </w:div>
    <w:div w:id="1444500491">
      <w:bodyDiv w:val="1"/>
      <w:marLeft w:val="0"/>
      <w:marRight w:val="0"/>
      <w:marTop w:val="0"/>
      <w:marBottom w:val="0"/>
      <w:divBdr>
        <w:top w:val="none" w:sz="0" w:space="0" w:color="auto"/>
        <w:left w:val="none" w:sz="0" w:space="0" w:color="auto"/>
        <w:bottom w:val="none" w:sz="0" w:space="0" w:color="auto"/>
        <w:right w:val="none" w:sz="0" w:space="0" w:color="auto"/>
      </w:divBdr>
      <w:divsChild>
        <w:div w:id="73359853">
          <w:marLeft w:val="0"/>
          <w:marRight w:val="0"/>
          <w:marTop w:val="0"/>
          <w:marBottom w:val="0"/>
          <w:divBdr>
            <w:top w:val="none" w:sz="0" w:space="0" w:color="auto"/>
            <w:left w:val="none" w:sz="0" w:space="0" w:color="auto"/>
            <w:bottom w:val="none" w:sz="0" w:space="0" w:color="auto"/>
            <w:right w:val="none" w:sz="0" w:space="0" w:color="auto"/>
          </w:divBdr>
          <w:divsChild>
            <w:div w:id="1643000702">
              <w:marLeft w:val="0"/>
              <w:marRight w:val="0"/>
              <w:marTop w:val="0"/>
              <w:marBottom w:val="0"/>
              <w:divBdr>
                <w:top w:val="none" w:sz="0" w:space="0" w:color="auto"/>
                <w:left w:val="none" w:sz="0" w:space="0" w:color="auto"/>
                <w:bottom w:val="none" w:sz="0" w:space="0" w:color="auto"/>
                <w:right w:val="none" w:sz="0" w:space="0" w:color="auto"/>
              </w:divBdr>
              <w:divsChild>
                <w:div w:id="1739549569">
                  <w:marLeft w:val="0"/>
                  <w:marRight w:val="0"/>
                  <w:marTop w:val="0"/>
                  <w:marBottom w:val="0"/>
                  <w:divBdr>
                    <w:top w:val="none" w:sz="0" w:space="0" w:color="auto"/>
                    <w:left w:val="none" w:sz="0" w:space="0" w:color="auto"/>
                    <w:bottom w:val="none" w:sz="0" w:space="0" w:color="auto"/>
                    <w:right w:val="none" w:sz="0" w:space="0" w:color="auto"/>
                  </w:divBdr>
                  <w:divsChild>
                    <w:div w:id="980420531">
                      <w:marLeft w:val="0"/>
                      <w:marRight w:val="0"/>
                      <w:marTop w:val="0"/>
                      <w:marBottom w:val="0"/>
                      <w:divBdr>
                        <w:top w:val="none" w:sz="0" w:space="0" w:color="auto"/>
                        <w:left w:val="none" w:sz="0" w:space="0" w:color="auto"/>
                        <w:bottom w:val="none" w:sz="0" w:space="0" w:color="auto"/>
                        <w:right w:val="none" w:sz="0" w:space="0" w:color="auto"/>
                      </w:divBdr>
                      <w:divsChild>
                        <w:div w:id="196502880">
                          <w:marLeft w:val="0"/>
                          <w:marRight w:val="0"/>
                          <w:marTop w:val="0"/>
                          <w:marBottom w:val="0"/>
                          <w:divBdr>
                            <w:top w:val="none" w:sz="0" w:space="0" w:color="auto"/>
                            <w:left w:val="none" w:sz="0" w:space="0" w:color="auto"/>
                            <w:bottom w:val="none" w:sz="0" w:space="0" w:color="auto"/>
                            <w:right w:val="none" w:sz="0" w:space="0" w:color="auto"/>
                          </w:divBdr>
                          <w:divsChild>
                            <w:div w:id="1658530205">
                              <w:marLeft w:val="0"/>
                              <w:marRight w:val="0"/>
                              <w:marTop w:val="0"/>
                              <w:marBottom w:val="0"/>
                              <w:divBdr>
                                <w:top w:val="none" w:sz="0" w:space="0" w:color="auto"/>
                                <w:left w:val="none" w:sz="0" w:space="0" w:color="auto"/>
                                <w:bottom w:val="none" w:sz="0" w:space="0" w:color="auto"/>
                                <w:right w:val="none" w:sz="0" w:space="0" w:color="auto"/>
                              </w:divBdr>
                              <w:divsChild>
                                <w:div w:id="1434978193">
                                  <w:marLeft w:val="0"/>
                                  <w:marRight w:val="0"/>
                                  <w:marTop w:val="0"/>
                                  <w:marBottom w:val="0"/>
                                  <w:divBdr>
                                    <w:top w:val="none" w:sz="0" w:space="0" w:color="auto"/>
                                    <w:left w:val="none" w:sz="0" w:space="0" w:color="auto"/>
                                    <w:bottom w:val="none" w:sz="0" w:space="0" w:color="auto"/>
                                    <w:right w:val="none" w:sz="0" w:space="0" w:color="auto"/>
                                  </w:divBdr>
                                  <w:divsChild>
                                    <w:div w:id="402264057">
                                      <w:marLeft w:val="0"/>
                                      <w:marRight w:val="0"/>
                                      <w:marTop w:val="0"/>
                                      <w:marBottom w:val="0"/>
                                      <w:divBdr>
                                        <w:top w:val="none" w:sz="0" w:space="0" w:color="auto"/>
                                        <w:left w:val="none" w:sz="0" w:space="0" w:color="auto"/>
                                        <w:bottom w:val="none" w:sz="0" w:space="0" w:color="auto"/>
                                        <w:right w:val="none" w:sz="0" w:space="0" w:color="auto"/>
                                      </w:divBdr>
                                      <w:divsChild>
                                        <w:div w:id="238373016">
                                          <w:marLeft w:val="0"/>
                                          <w:marRight w:val="0"/>
                                          <w:marTop w:val="0"/>
                                          <w:marBottom w:val="0"/>
                                          <w:divBdr>
                                            <w:top w:val="none" w:sz="0" w:space="0" w:color="auto"/>
                                            <w:left w:val="none" w:sz="0" w:space="0" w:color="auto"/>
                                            <w:bottom w:val="none" w:sz="0" w:space="0" w:color="auto"/>
                                            <w:right w:val="none" w:sz="0" w:space="0" w:color="auto"/>
                                          </w:divBdr>
                                          <w:divsChild>
                                            <w:div w:id="2016151413">
                                              <w:marLeft w:val="0"/>
                                              <w:marRight w:val="0"/>
                                              <w:marTop w:val="0"/>
                                              <w:marBottom w:val="0"/>
                                              <w:divBdr>
                                                <w:top w:val="none" w:sz="0" w:space="0" w:color="auto"/>
                                                <w:left w:val="none" w:sz="0" w:space="0" w:color="auto"/>
                                                <w:bottom w:val="none" w:sz="0" w:space="0" w:color="auto"/>
                                                <w:right w:val="none" w:sz="0" w:space="0" w:color="auto"/>
                                              </w:divBdr>
                                              <w:divsChild>
                                                <w:div w:id="766657120">
                                                  <w:marLeft w:val="0"/>
                                                  <w:marRight w:val="0"/>
                                                  <w:marTop w:val="0"/>
                                                  <w:marBottom w:val="0"/>
                                                  <w:divBdr>
                                                    <w:top w:val="none" w:sz="0" w:space="0" w:color="auto"/>
                                                    <w:left w:val="none" w:sz="0" w:space="0" w:color="auto"/>
                                                    <w:bottom w:val="none" w:sz="0" w:space="0" w:color="auto"/>
                                                    <w:right w:val="none" w:sz="0" w:space="0" w:color="auto"/>
                                                  </w:divBdr>
                                                  <w:divsChild>
                                                    <w:div w:id="371268694">
                                                      <w:marLeft w:val="0"/>
                                                      <w:marRight w:val="0"/>
                                                      <w:marTop w:val="0"/>
                                                      <w:marBottom w:val="0"/>
                                                      <w:divBdr>
                                                        <w:top w:val="none" w:sz="0" w:space="0" w:color="auto"/>
                                                        <w:left w:val="none" w:sz="0" w:space="0" w:color="auto"/>
                                                        <w:bottom w:val="none" w:sz="0" w:space="0" w:color="auto"/>
                                                        <w:right w:val="none" w:sz="0" w:space="0" w:color="auto"/>
                                                      </w:divBdr>
                                                      <w:divsChild>
                                                        <w:div w:id="2129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2186223">
      <w:bodyDiv w:val="1"/>
      <w:marLeft w:val="0"/>
      <w:marRight w:val="0"/>
      <w:marTop w:val="0"/>
      <w:marBottom w:val="0"/>
      <w:divBdr>
        <w:top w:val="none" w:sz="0" w:space="0" w:color="auto"/>
        <w:left w:val="none" w:sz="0" w:space="0" w:color="auto"/>
        <w:bottom w:val="none" w:sz="0" w:space="0" w:color="auto"/>
        <w:right w:val="none" w:sz="0" w:space="0" w:color="auto"/>
      </w:divBdr>
    </w:div>
    <w:div w:id="1536427158">
      <w:bodyDiv w:val="1"/>
      <w:marLeft w:val="0"/>
      <w:marRight w:val="0"/>
      <w:marTop w:val="0"/>
      <w:marBottom w:val="0"/>
      <w:divBdr>
        <w:top w:val="none" w:sz="0" w:space="0" w:color="auto"/>
        <w:left w:val="none" w:sz="0" w:space="0" w:color="auto"/>
        <w:bottom w:val="none" w:sz="0" w:space="0" w:color="auto"/>
        <w:right w:val="none" w:sz="0" w:space="0" w:color="auto"/>
      </w:divBdr>
    </w:div>
    <w:div w:id="1546677425">
      <w:bodyDiv w:val="1"/>
      <w:marLeft w:val="0"/>
      <w:marRight w:val="0"/>
      <w:marTop w:val="0"/>
      <w:marBottom w:val="0"/>
      <w:divBdr>
        <w:top w:val="none" w:sz="0" w:space="0" w:color="auto"/>
        <w:left w:val="none" w:sz="0" w:space="0" w:color="auto"/>
        <w:bottom w:val="none" w:sz="0" w:space="0" w:color="auto"/>
        <w:right w:val="none" w:sz="0" w:space="0" w:color="auto"/>
      </w:divBdr>
    </w:div>
    <w:div w:id="1568688057">
      <w:bodyDiv w:val="1"/>
      <w:marLeft w:val="0"/>
      <w:marRight w:val="0"/>
      <w:marTop w:val="0"/>
      <w:marBottom w:val="0"/>
      <w:divBdr>
        <w:top w:val="none" w:sz="0" w:space="0" w:color="auto"/>
        <w:left w:val="none" w:sz="0" w:space="0" w:color="auto"/>
        <w:bottom w:val="none" w:sz="0" w:space="0" w:color="auto"/>
        <w:right w:val="none" w:sz="0" w:space="0" w:color="auto"/>
      </w:divBdr>
    </w:div>
    <w:div w:id="1573075420">
      <w:bodyDiv w:val="1"/>
      <w:marLeft w:val="0"/>
      <w:marRight w:val="0"/>
      <w:marTop w:val="0"/>
      <w:marBottom w:val="0"/>
      <w:divBdr>
        <w:top w:val="none" w:sz="0" w:space="0" w:color="auto"/>
        <w:left w:val="none" w:sz="0" w:space="0" w:color="auto"/>
        <w:bottom w:val="none" w:sz="0" w:space="0" w:color="auto"/>
        <w:right w:val="none" w:sz="0" w:space="0" w:color="auto"/>
      </w:divBdr>
      <w:divsChild>
        <w:div w:id="1899779651">
          <w:marLeft w:val="0"/>
          <w:marRight w:val="0"/>
          <w:marTop w:val="0"/>
          <w:marBottom w:val="0"/>
          <w:divBdr>
            <w:top w:val="none" w:sz="0" w:space="0" w:color="auto"/>
            <w:left w:val="none" w:sz="0" w:space="0" w:color="auto"/>
            <w:bottom w:val="none" w:sz="0" w:space="0" w:color="auto"/>
            <w:right w:val="none" w:sz="0" w:space="0" w:color="auto"/>
          </w:divBdr>
          <w:divsChild>
            <w:div w:id="1233585509">
              <w:marLeft w:val="0"/>
              <w:marRight w:val="0"/>
              <w:marTop w:val="0"/>
              <w:marBottom w:val="0"/>
              <w:divBdr>
                <w:top w:val="none" w:sz="0" w:space="0" w:color="auto"/>
                <w:left w:val="none" w:sz="0" w:space="0" w:color="auto"/>
                <w:bottom w:val="none" w:sz="0" w:space="0" w:color="auto"/>
                <w:right w:val="none" w:sz="0" w:space="0" w:color="auto"/>
              </w:divBdr>
              <w:divsChild>
                <w:div w:id="452286112">
                  <w:marLeft w:val="0"/>
                  <w:marRight w:val="0"/>
                  <w:marTop w:val="0"/>
                  <w:marBottom w:val="0"/>
                  <w:divBdr>
                    <w:top w:val="none" w:sz="0" w:space="0" w:color="auto"/>
                    <w:left w:val="none" w:sz="0" w:space="0" w:color="auto"/>
                    <w:bottom w:val="none" w:sz="0" w:space="0" w:color="auto"/>
                    <w:right w:val="none" w:sz="0" w:space="0" w:color="auto"/>
                  </w:divBdr>
                  <w:divsChild>
                    <w:div w:id="348331588">
                      <w:marLeft w:val="0"/>
                      <w:marRight w:val="0"/>
                      <w:marTop w:val="0"/>
                      <w:marBottom w:val="0"/>
                      <w:divBdr>
                        <w:top w:val="none" w:sz="0" w:space="0" w:color="auto"/>
                        <w:left w:val="none" w:sz="0" w:space="0" w:color="auto"/>
                        <w:bottom w:val="none" w:sz="0" w:space="0" w:color="auto"/>
                        <w:right w:val="none" w:sz="0" w:space="0" w:color="auto"/>
                      </w:divBdr>
                      <w:divsChild>
                        <w:div w:id="1889534176">
                          <w:marLeft w:val="0"/>
                          <w:marRight w:val="0"/>
                          <w:marTop w:val="0"/>
                          <w:marBottom w:val="0"/>
                          <w:divBdr>
                            <w:top w:val="none" w:sz="0" w:space="0" w:color="auto"/>
                            <w:left w:val="none" w:sz="0" w:space="0" w:color="auto"/>
                            <w:bottom w:val="none" w:sz="0" w:space="0" w:color="auto"/>
                            <w:right w:val="none" w:sz="0" w:space="0" w:color="auto"/>
                          </w:divBdr>
                          <w:divsChild>
                            <w:div w:id="1662149682">
                              <w:marLeft w:val="0"/>
                              <w:marRight w:val="0"/>
                              <w:marTop w:val="0"/>
                              <w:marBottom w:val="0"/>
                              <w:divBdr>
                                <w:top w:val="none" w:sz="0" w:space="0" w:color="auto"/>
                                <w:left w:val="none" w:sz="0" w:space="0" w:color="auto"/>
                                <w:bottom w:val="none" w:sz="0" w:space="0" w:color="auto"/>
                                <w:right w:val="none" w:sz="0" w:space="0" w:color="auto"/>
                              </w:divBdr>
                              <w:divsChild>
                                <w:div w:id="2066680985">
                                  <w:marLeft w:val="0"/>
                                  <w:marRight w:val="0"/>
                                  <w:marTop w:val="0"/>
                                  <w:marBottom w:val="0"/>
                                  <w:divBdr>
                                    <w:top w:val="none" w:sz="0" w:space="0" w:color="auto"/>
                                    <w:left w:val="none" w:sz="0" w:space="0" w:color="auto"/>
                                    <w:bottom w:val="none" w:sz="0" w:space="0" w:color="auto"/>
                                    <w:right w:val="none" w:sz="0" w:space="0" w:color="auto"/>
                                  </w:divBdr>
                                  <w:divsChild>
                                    <w:div w:id="1200973694">
                                      <w:marLeft w:val="0"/>
                                      <w:marRight w:val="0"/>
                                      <w:marTop w:val="0"/>
                                      <w:marBottom w:val="0"/>
                                      <w:divBdr>
                                        <w:top w:val="none" w:sz="0" w:space="0" w:color="auto"/>
                                        <w:left w:val="none" w:sz="0" w:space="0" w:color="auto"/>
                                        <w:bottom w:val="none" w:sz="0" w:space="0" w:color="auto"/>
                                        <w:right w:val="none" w:sz="0" w:space="0" w:color="auto"/>
                                      </w:divBdr>
                                      <w:divsChild>
                                        <w:div w:id="609361737">
                                          <w:marLeft w:val="0"/>
                                          <w:marRight w:val="0"/>
                                          <w:marTop w:val="0"/>
                                          <w:marBottom w:val="0"/>
                                          <w:divBdr>
                                            <w:top w:val="none" w:sz="0" w:space="0" w:color="auto"/>
                                            <w:left w:val="none" w:sz="0" w:space="0" w:color="auto"/>
                                            <w:bottom w:val="none" w:sz="0" w:space="0" w:color="auto"/>
                                            <w:right w:val="none" w:sz="0" w:space="0" w:color="auto"/>
                                          </w:divBdr>
                                          <w:divsChild>
                                            <w:div w:id="856232265">
                                              <w:marLeft w:val="0"/>
                                              <w:marRight w:val="0"/>
                                              <w:marTop w:val="0"/>
                                              <w:marBottom w:val="0"/>
                                              <w:divBdr>
                                                <w:top w:val="none" w:sz="0" w:space="0" w:color="auto"/>
                                                <w:left w:val="none" w:sz="0" w:space="0" w:color="auto"/>
                                                <w:bottom w:val="none" w:sz="0" w:space="0" w:color="auto"/>
                                                <w:right w:val="none" w:sz="0" w:space="0" w:color="auto"/>
                                              </w:divBdr>
                                              <w:divsChild>
                                                <w:div w:id="190336620">
                                                  <w:marLeft w:val="0"/>
                                                  <w:marRight w:val="0"/>
                                                  <w:marTop w:val="0"/>
                                                  <w:marBottom w:val="0"/>
                                                  <w:divBdr>
                                                    <w:top w:val="none" w:sz="0" w:space="0" w:color="auto"/>
                                                    <w:left w:val="none" w:sz="0" w:space="0" w:color="auto"/>
                                                    <w:bottom w:val="none" w:sz="0" w:space="0" w:color="auto"/>
                                                    <w:right w:val="none" w:sz="0" w:space="0" w:color="auto"/>
                                                  </w:divBdr>
                                                  <w:divsChild>
                                                    <w:div w:id="1034187177">
                                                      <w:marLeft w:val="0"/>
                                                      <w:marRight w:val="0"/>
                                                      <w:marTop w:val="0"/>
                                                      <w:marBottom w:val="0"/>
                                                      <w:divBdr>
                                                        <w:top w:val="none" w:sz="0" w:space="0" w:color="auto"/>
                                                        <w:left w:val="none" w:sz="0" w:space="0" w:color="auto"/>
                                                        <w:bottom w:val="none" w:sz="0" w:space="0" w:color="auto"/>
                                                        <w:right w:val="none" w:sz="0" w:space="0" w:color="auto"/>
                                                      </w:divBdr>
                                                      <w:divsChild>
                                                        <w:div w:id="10545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4363502">
      <w:bodyDiv w:val="1"/>
      <w:marLeft w:val="0"/>
      <w:marRight w:val="0"/>
      <w:marTop w:val="0"/>
      <w:marBottom w:val="0"/>
      <w:divBdr>
        <w:top w:val="none" w:sz="0" w:space="0" w:color="auto"/>
        <w:left w:val="none" w:sz="0" w:space="0" w:color="auto"/>
        <w:bottom w:val="none" w:sz="0" w:space="0" w:color="auto"/>
        <w:right w:val="none" w:sz="0" w:space="0" w:color="auto"/>
      </w:divBdr>
    </w:div>
    <w:div w:id="1621960940">
      <w:bodyDiv w:val="1"/>
      <w:marLeft w:val="0"/>
      <w:marRight w:val="0"/>
      <w:marTop w:val="0"/>
      <w:marBottom w:val="0"/>
      <w:divBdr>
        <w:top w:val="none" w:sz="0" w:space="0" w:color="auto"/>
        <w:left w:val="none" w:sz="0" w:space="0" w:color="auto"/>
        <w:bottom w:val="none" w:sz="0" w:space="0" w:color="auto"/>
        <w:right w:val="none" w:sz="0" w:space="0" w:color="auto"/>
      </w:divBdr>
    </w:div>
    <w:div w:id="1646541814">
      <w:bodyDiv w:val="1"/>
      <w:marLeft w:val="0"/>
      <w:marRight w:val="0"/>
      <w:marTop w:val="0"/>
      <w:marBottom w:val="0"/>
      <w:divBdr>
        <w:top w:val="none" w:sz="0" w:space="0" w:color="auto"/>
        <w:left w:val="none" w:sz="0" w:space="0" w:color="auto"/>
        <w:bottom w:val="none" w:sz="0" w:space="0" w:color="auto"/>
        <w:right w:val="none" w:sz="0" w:space="0" w:color="auto"/>
      </w:divBdr>
    </w:div>
    <w:div w:id="1654792785">
      <w:bodyDiv w:val="1"/>
      <w:marLeft w:val="0"/>
      <w:marRight w:val="0"/>
      <w:marTop w:val="0"/>
      <w:marBottom w:val="0"/>
      <w:divBdr>
        <w:top w:val="none" w:sz="0" w:space="0" w:color="auto"/>
        <w:left w:val="none" w:sz="0" w:space="0" w:color="auto"/>
        <w:bottom w:val="none" w:sz="0" w:space="0" w:color="auto"/>
        <w:right w:val="none" w:sz="0" w:space="0" w:color="auto"/>
      </w:divBdr>
    </w:div>
    <w:div w:id="1662389216">
      <w:bodyDiv w:val="1"/>
      <w:marLeft w:val="0"/>
      <w:marRight w:val="0"/>
      <w:marTop w:val="0"/>
      <w:marBottom w:val="0"/>
      <w:divBdr>
        <w:top w:val="none" w:sz="0" w:space="0" w:color="auto"/>
        <w:left w:val="none" w:sz="0" w:space="0" w:color="auto"/>
        <w:bottom w:val="none" w:sz="0" w:space="0" w:color="auto"/>
        <w:right w:val="none" w:sz="0" w:space="0" w:color="auto"/>
      </w:divBdr>
    </w:div>
    <w:div w:id="1670671593">
      <w:bodyDiv w:val="1"/>
      <w:marLeft w:val="0"/>
      <w:marRight w:val="0"/>
      <w:marTop w:val="0"/>
      <w:marBottom w:val="0"/>
      <w:divBdr>
        <w:top w:val="none" w:sz="0" w:space="0" w:color="auto"/>
        <w:left w:val="none" w:sz="0" w:space="0" w:color="auto"/>
        <w:bottom w:val="none" w:sz="0" w:space="0" w:color="auto"/>
        <w:right w:val="none" w:sz="0" w:space="0" w:color="auto"/>
      </w:divBdr>
    </w:div>
    <w:div w:id="1673141659">
      <w:bodyDiv w:val="1"/>
      <w:marLeft w:val="0"/>
      <w:marRight w:val="0"/>
      <w:marTop w:val="0"/>
      <w:marBottom w:val="0"/>
      <w:divBdr>
        <w:top w:val="none" w:sz="0" w:space="0" w:color="auto"/>
        <w:left w:val="none" w:sz="0" w:space="0" w:color="auto"/>
        <w:bottom w:val="none" w:sz="0" w:space="0" w:color="auto"/>
        <w:right w:val="none" w:sz="0" w:space="0" w:color="auto"/>
      </w:divBdr>
    </w:div>
    <w:div w:id="1693800776">
      <w:bodyDiv w:val="1"/>
      <w:marLeft w:val="0"/>
      <w:marRight w:val="0"/>
      <w:marTop w:val="0"/>
      <w:marBottom w:val="0"/>
      <w:divBdr>
        <w:top w:val="none" w:sz="0" w:space="0" w:color="auto"/>
        <w:left w:val="none" w:sz="0" w:space="0" w:color="auto"/>
        <w:bottom w:val="none" w:sz="0" w:space="0" w:color="auto"/>
        <w:right w:val="none" w:sz="0" w:space="0" w:color="auto"/>
      </w:divBdr>
    </w:div>
    <w:div w:id="1710914124">
      <w:bodyDiv w:val="1"/>
      <w:marLeft w:val="0"/>
      <w:marRight w:val="0"/>
      <w:marTop w:val="0"/>
      <w:marBottom w:val="0"/>
      <w:divBdr>
        <w:top w:val="none" w:sz="0" w:space="0" w:color="auto"/>
        <w:left w:val="none" w:sz="0" w:space="0" w:color="auto"/>
        <w:bottom w:val="none" w:sz="0" w:space="0" w:color="auto"/>
        <w:right w:val="none" w:sz="0" w:space="0" w:color="auto"/>
      </w:divBdr>
    </w:div>
    <w:div w:id="1728605991">
      <w:bodyDiv w:val="1"/>
      <w:marLeft w:val="0"/>
      <w:marRight w:val="0"/>
      <w:marTop w:val="0"/>
      <w:marBottom w:val="0"/>
      <w:divBdr>
        <w:top w:val="none" w:sz="0" w:space="0" w:color="auto"/>
        <w:left w:val="none" w:sz="0" w:space="0" w:color="auto"/>
        <w:bottom w:val="none" w:sz="0" w:space="0" w:color="auto"/>
        <w:right w:val="none" w:sz="0" w:space="0" w:color="auto"/>
      </w:divBdr>
    </w:div>
    <w:div w:id="1738284975">
      <w:bodyDiv w:val="1"/>
      <w:marLeft w:val="0"/>
      <w:marRight w:val="0"/>
      <w:marTop w:val="0"/>
      <w:marBottom w:val="0"/>
      <w:divBdr>
        <w:top w:val="none" w:sz="0" w:space="0" w:color="auto"/>
        <w:left w:val="none" w:sz="0" w:space="0" w:color="auto"/>
        <w:bottom w:val="none" w:sz="0" w:space="0" w:color="auto"/>
        <w:right w:val="none" w:sz="0" w:space="0" w:color="auto"/>
      </w:divBdr>
    </w:div>
    <w:div w:id="1747452236">
      <w:bodyDiv w:val="1"/>
      <w:marLeft w:val="0"/>
      <w:marRight w:val="0"/>
      <w:marTop w:val="0"/>
      <w:marBottom w:val="0"/>
      <w:divBdr>
        <w:top w:val="none" w:sz="0" w:space="0" w:color="auto"/>
        <w:left w:val="none" w:sz="0" w:space="0" w:color="auto"/>
        <w:bottom w:val="none" w:sz="0" w:space="0" w:color="auto"/>
        <w:right w:val="none" w:sz="0" w:space="0" w:color="auto"/>
      </w:divBdr>
    </w:div>
    <w:div w:id="1759642277">
      <w:bodyDiv w:val="1"/>
      <w:marLeft w:val="0"/>
      <w:marRight w:val="0"/>
      <w:marTop w:val="0"/>
      <w:marBottom w:val="0"/>
      <w:divBdr>
        <w:top w:val="none" w:sz="0" w:space="0" w:color="auto"/>
        <w:left w:val="none" w:sz="0" w:space="0" w:color="auto"/>
        <w:bottom w:val="none" w:sz="0" w:space="0" w:color="auto"/>
        <w:right w:val="none" w:sz="0" w:space="0" w:color="auto"/>
      </w:divBdr>
    </w:div>
    <w:div w:id="1785731722">
      <w:bodyDiv w:val="1"/>
      <w:marLeft w:val="0"/>
      <w:marRight w:val="0"/>
      <w:marTop w:val="0"/>
      <w:marBottom w:val="0"/>
      <w:divBdr>
        <w:top w:val="none" w:sz="0" w:space="0" w:color="auto"/>
        <w:left w:val="none" w:sz="0" w:space="0" w:color="auto"/>
        <w:bottom w:val="none" w:sz="0" w:space="0" w:color="auto"/>
        <w:right w:val="none" w:sz="0" w:space="0" w:color="auto"/>
      </w:divBdr>
    </w:div>
    <w:div w:id="1819108616">
      <w:bodyDiv w:val="1"/>
      <w:marLeft w:val="0"/>
      <w:marRight w:val="0"/>
      <w:marTop w:val="0"/>
      <w:marBottom w:val="0"/>
      <w:divBdr>
        <w:top w:val="none" w:sz="0" w:space="0" w:color="auto"/>
        <w:left w:val="none" w:sz="0" w:space="0" w:color="auto"/>
        <w:bottom w:val="none" w:sz="0" w:space="0" w:color="auto"/>
        <w:right w:val="none" w:sz="0" w:space="0" w:color="auto"/>
      </w:divBdr>
    </w:div>
    <w:div w:id="1822230006">
      <w:bodyDiv w:val="1"/>
      <w:marLeft w:val="0"/>
      <w:marRight w:val="0"/>
      <w:marTop w:val="0"/>
      <w:marBottom w:val="0"/>
      <w:divBdr>
        <w:top w:val="none" w:sz="0" w:space="0" w:color="auto"/>
        <w:left w:val="none" w:sz="0" w:space="0" w:color="auto"/>
        <w:bottom w:val="none" w:sz="0" w:space="0" w:color="auto"/>
        <w:right w:val="none" w:sz="0" w:space="0" w:color="auto"/>
      </w:divBdr>
    </w:div>
    <w:div w:id="1824004929">
      <w:bodyDiv w:val="1"/>
      <w:marLeft w:val="0"/>
      <w:marRight w:val="0"/>
      <w:marTop w:val="0"/>
      <w:marBottom w:val="0"/>
      <w:divBdr>
        <w:top w:val="none" w:sz="0" w:space="0" w:color="auto"/>
        <w:left w:val="none" w:sz="0" w:space="0" w:color="auto"/>
        <w:bottom w:val="none" w:sz="0" w:space="0" w:color="auto"/>
        <w:right w:val="none" w:sz="0" w:space="0" w:color="auto"/>
      </w:divBdr>
    </w:div>
    <w:div w:id="1829590878">
      <w:bodyDiv w:val="1"/>
      <w:marLeft w:val="0"/>
      <w:marRight w:val="0"/>
      <w:marTop w:val="0"/>
      <w:marBottom w:val="0"/>
      <w:divBdr>
        <w:top w:val="none" w:sz="0" w:space="0" w:color="auto"/>
        <w:left w:val="none" w:sz="0" w:space="0" w:color="auto"/>
        <w:bottom w:val="none" w:sz="0" w:space="0" w:color="auto"/>
        <w:right w:val="none" w:sz="0" w:space="0" w:color="auto"/>
      </w:divBdr>
    </w:div>
    <w:div w:id="1907644903">
      <w:bodyDiv w:val="1"/>
      <w:marLeft w:val="0"/>
      <w:marRight w:val="0"/>
      <w:marTop w:val="0"/>
      <w:marBottom w:val="0"/>
      <w:divBdr>
        <w:top w:val="none" w:sz="0" w:space="0" w:color="auto"/>
        <w:left w:val="none" w:sz="0" w:space="0" w:color="auto"/>
        <w:bottom w:val="none" w:sz="0" w:space="0" w:color="auto"/>
        <w:right w:val="none" w:sz="0" w:space="0" w:color="auto"/>
      </w:divBdr>
    </w:div>
    <w:div w:id="1938100686">
      <w:bodyDiv w:val="1"/>
      <w:marLeft w:val="0"/>
      <w:marRight w:val="0"/>
      <w:marTop w:val="0"/>
      <w:marBottom w:val="0"/>
      <w:divBdr>
        <w:top w:val="none" w:sz="0" w:space="0" w:color="auto"/>
        <w:left w:val="none" w:sz="0" w:space="0" w:color="auto"/>
        <w:bottom w:val="none" w:sz="0" w:space="0" w:color="auto"/>
        <w:right w:val="none" w:sz="0" w:space="0" w:color="auto"/>
      </w:divBdr>
    </w:div>
    <w:div w:id="1941257353">
      <w:bodyDiv w:val="1"/>
      <w:marLeft w:val="0"/>
      <w:marRight w:val="0"/>
      <w:marTop w:val="0"/>
      <w:marBottom w:val="0"/>
      <w:divBdr>
        <w:top w:val="none" w:sz="0" w:space="0" w:color="auto"/>
        <w:left w:val="none" w:sz="0" w:space="0" w:color="auto"/>
        <w:bottom w:val="none" w:sz="0" w:space="0" w:color="auto"/>
        <w:right w:val="none" w:sz="0" w:space="0" w:color="auto"/>
      </w:divBdr>
    </w:div>
    <w:div w:id="1969430017">
      <w:bodyDiv w:val="1"/>
      <w:marLeft w:val="0"/>
      <w:marRight w:val="0"/>
      <w:marTop w:val="0"/>
      <w:marBottom w:val="0"/>
      <w:divBdr>
        <w:top w:val="none" w:sz="0" w:space="0" w:color="auto"/>
        <w:left w:val="none" w:sz="0" w:space="0" w:color="auto"/>
        <w:bottom w:val="none" w:sz="0" w:space="0" w:color="auto"/>
        <w:right w:val="none" w:sz="0" w:space="0" w:color="auto"/>
      </w:divBdr>
    </w:div>
    <w:div w:id="1987511642">
      <w:bodyDiv w:val="1"/>
      <w:marLeft w:val="0"/>
      <w:marRight w:val="0"/>
      <w:marTop w:val="0"/>
      <w:marBottom w:val="0"/>
      <w:divBdr>
        <w:top w:val="none" w:sz="0" w:space="0" w:color="auto"/>
        <w:left w:val="none" w:sz="0" w:space="0" w:color="auto"/>
        <w:bottom w:val="none" w:sz="0" w:space="0" w:color="auto"/>
        <w:right w:val="none" w:sz="0" w:space="0" w:color="auto"/>
      </w:divBdr>
    </w:div>
    <w:div w:id="1995793126">
      <w:bodyDiv w:val="1"/>
      <w:marLeft w:val="0"/>
      <w:marRight w:val="0"/>
      <w:marTop w:val="0"/>
      <w:marBottom w:val="0"/>
      <w:divBdr>
        <w:top w:val="none" w:sz="0" w:space="0" w:color="auto"/>
        <w:left w:val="none" w:sz="0" w:space="0" w:color="auto"/>
        <w:bottom w:val="none" w:sz="0" w:space="0" w:color="auto"/>
        <w:right w:val="none" w:sz="0" w:space="0" w:color="auto"/>
      </w:divBdr>
    </w:div>
    <w:div w:id="2009284708">
      <w:bodyDiv w:val="1"/>
      <w:marLeft w:val="0"/>
      <w:marRight w:val="0"/>
      <w:marTop w:val="0"/>
      <w:marBottom w:val="0"/>
      <w:divBdr>
        <w:top w:val="none" w:sz="0" w:space="0" w:color="auto"/>
        <w:left w:val="none" w:sz="0" w:space="0" w:color="auto"/>
        <w:bottom w:val="none" w:sz="0" w:space="0" w:color="auto"/>
        <w:right w:val="none" w:sz="0" w:space="0" w:color="auto"/>
      </w:divBdr>
    </w:div>
    <w:div w:id="2031642087">
      <w:bodyDiv w:val="1"/>
      <w:marLeft w:val="0"/>
      <w:marRight w:val="0"/>
      <w:marTop w:val="0"/>
      <w:marBottom w:val="0"/>
      <w:divBdr>
        <w:top w:val="none" w:sz="0" w:space="0" w:color="auto"/>
        <w:left w:val="none" w:sz="0" w:space="0" w:color="auto"/>
        <w:bottom w:val="none" w:sz="0" w:space="0" w:color="auto"/>
        <w:right w:val="none" w:sz="0" w:space="0" w:color="auto"/>
      </w:divBdr>
    </w:div>
    <w:div w:id="2039157963">
      <w:bodyDiv w:val="1"/>
      <w:marLeft w:val="0"/>
      <w:marRight w:val="0"/>
      <w:marTop w:val="0"/>
      <w:marBottom w:val="0"/>
      <w:divBdr>
        <w:top w:val="none" w:sz="0" w:space="0" w:color="auto"/>
        <w:left w:val="none" w:sz="0" w:space="0" w:color="auto"/>
        <w:bottom w:val="none" w:sz="0" w:space="0" w:color="auto"/>
        <w:right w:val="none" w:sz="0" w:space="0" w:color="auto"/>
      </w:divBdr>
    </w:div>
    <w:div w:id="2049639561">
      <w:bodyDiv w:val="1"/>
      <w:marLeft w:val="0"/>
      <w:marRight w:val="0"/>
      <w:marTop w:val="0"/>
      <w:marBottom w:val="0"/>
      <w:divBdr>
        <w:top w:val="none" w:sz="0" w:space="0" w:color="auto"/>
        <w:left w:val="none" w:sz="0" w:space="0" w:color="auto"/>
        <w:bottom w:val="none" w:sz="0" w:space="0" w:color="auto"/>
        <w:right w:val="none" w:sz="0" w:space="0" w:color="auto"/>
      </w:divBdr>
    </w:div>
    <w:div w:id="2064794237">
      <w:bodyDiv w:val="1"/>
      <w:marLeft w:val="0"/>
      <w:marRight w:val="0"/>
      <w:marTop w:val="0"/>
      <w:marBottom w:val="0"/>
      <w:divBdr>
        <w:top w:val="none" w:sz="0" w:space="0" w:color="auto"/>
        <w:left w:val="none" w:sz="0" w:space="0" w:color="auto"/>
        <w:bottom w:val="none" w:sz="0" w:space="0" w:color="auto"/>
        <w:right w:val="none" w:sz="0" w:space="0" w:color="auto"/>
      </w:divBdr>
    </w:div>
    <w:div w:id="2067290402">
      <w:bodyDiv w:val="1"/>
      <w:marLeft w:val="0"/>
      <w:marRight w:val="0"/>
      <w:marTop w:val="0"/>
      <w:marBottom w:val="0"/>
      <w:divBdr>
        <w:top w:val="none" w:sz="0" w:space="0" w:color="auto"/>
        <w:left w:val="none" w:sz="0" w:space="0" w:color="auto"/>
        <w:bottom w:val="none" w:sz="0" w:space="0" w:color="auto"/>
        <w:right w:val="none" w:sz="0" w:space="0" w:color="auto"/>
      </w:divBdr>
    </w:div>
    <w:div w:id="2085644333">
      <w:bodyDiv w:val="1"/>
      <w:marLeft w:val="0"/>
      <w:marRight w:val="0"/>
      <w:marTop w:val="0"/>
      <w:marBottom w:val="0"/>
      <w:divBdr>
        <w:top w:val="none" w:sz="0" w:space="0" w:color="auto"/>
        <w:left w:val="none" w:sz="0" w:space="0" w:color="auto"/>
        <w:bottom w:val="none" w:sz="0" w:space="0" w:color="auto"/>
        <w:right w:val="none" w:sz="0" w:space="0" w:color="auto"/>
      </w:divBdr>
    </w:div>
    <w:div w:id="2094545087">
      <w:bodyDiv w:val="1"/>
      <w:marLeft w:val="0"/>
      <w:marRight w:val="0"/>
      <w:marTop w:val="0"/>
      <w:marBottom w:val="0"/>
      <w:divBdr>
        <w:top w:val="none" w:sz="0" w:space="0" w:color="auto"/>
        <w:left w:val="none" w:sz="0" w:space="0" w:color="auto"/>
        <w:bottom w:val="none" w:sz="0" w:space="0" w:color="auto"/>
        <w:right w:val="none" w:sz="0" w:space="0" w:color="auto"/>
      </w:divBdr>
    </w:div>
    <w:div w:id="2117406236">
      <w:bodyDiv w:val="1"/>
      <w:marLeft w:val="0"/>
      <w:marRight w:val="0"/>
      <w:marTop w:val="0"/>
      <w:marBottom w:val="0"/>
      <w:divBdr>
        <w:top w:val="none" w:sz="0" w:space="0" w:color="auto"/>
        <w:left w:val="none" w:sz="0" w:space="0" w:color="auto"/>
        <w:bottom w:val="none" w:sz="0" w:space="0" w:color="auto"/>
        <w:right w:val="none" w:sz="0" w:space="0" w:color="auto"/>
      </w:divBdr>
    </w:div>
    <w:div w:id="2136634009">
      <w:bodyDiv w:val="1"/>
      <w:marLeft w:val="0"/>
      <w:marRight w:val="0"/>
      <w:marTop w:val="0"/>
      <w:marBottom w:val="0"/>
      <w:divBdr>
        <w:top w:val="none" w:sz="0" w:space="0" w:color="auto"/>
        <w:left w:val="none" w:sz="0" w:space="0" w:color="auto"/>
        <w:bottom w:val="none" w:sz="0" w:space="0" w:color="auto"/>
        <w:right w:val="none" w:sz="0" w:space="0" w:color="auto"/>
      </w:divBdr>
      <w:divsChild>
        <w:div w:id="2054453203">
          <w:marLeft w:val="0"/>
          <w:marRight w:val="0"/>
          <w:marTop w:val="0"/>
          <w:marBottom w:val="0"/>
          <w:divBdr>
            <w:top w:val="none" w:sz="0" w:space="0" w:color="auto"/>
            <w:left w:val="none" w:sz="0" w:space="0" w:color="auto"/>
            <w:bottom w:val="none" w:sz="0" w:space="0" w:color="auto"/>
            <w:right w:val="none" w:sz="0" w:space="0" w:color="auto"/>
          </w:divBdr>
          <w:divsChild>
            <w:div w:id="1365444728">
              <w:marLeft w:val="0"/>
              <w:marRight w:val="0"/>
              <w:marTop w:val="0"/>
              <w:marBottom w:val="0"/>
              <w:divBdr>
                <w:top w:val="none" w:sz="0" w:space="0" w:color="auto"/>
                <w:left w:val="none" w:sz="0" w:space="0" w:color="auto"/>
                <w:bottom w:val="none" w:sz="0" w:space="0" w:color="auto"/>
                <w:right w:val="none" w:sz="0" w:space="0" w:color="auto"/>
              </w:divBdr>
              <w:divsChild>
                <w:div w:id="1889418086">
                  <w:marLeft w:val="0"/>
                  <w:marRight w:val="0"/>
                  <w:marTop w:val="0"/>
                  <w:marBottom w:val="0"/>
                  <w:divBdr>
                    <w:top w:val="none" w:sz="0" w:space="0" w:color="auto"/>
                    <w:left w:val="none" w:sz="0" w:space="0" w:color="auto"/>
                    <w:bottom w:val="none" w:sz="0" w:space="0" w:color="auto"/>
                    <w:right w:val="none" w:sz="0" w:space="0" w:color="auto"/>
                  </w:divBdr>
                  <w:divsChild>
                    <w:div w:id="1525362821">
                      <w:marLeft w:val="0"/>
                      <w:marRight w:val="0"/>
                      <w:marTop w:val="0"/>
                      <w:marBottom w:val="0"/>
                      <w:divBdr>
                        <w:top w:val="none" w:sz="0" w:space="0" w:color="auto"/>
                        <w:left w:val="none" w:sz="0" w:space="0" w:color="auto"/>
                        <w:bottom w:val="none" w:sz="0" w:space="0" w:color="auto"/>
                        <w:right w:val="none" w:sz="0" w:space="0" w:color="auto"/>
                      </w:divBdr>
                      <w:divsChild>
                        <w:div w:id="188186041">
                          <w:marLeft w:val="0"/>
                          <w:marRight w:val="0"/>
                          <w:marTop w:val="0"/>
                          <w:marBottom w:val="0"/>
                          <w:divBdr>
                            <w:top w:val="none" w:sz="0" w:space="0" w:color="auto"/>
                            <w:left w:val="none" w:sz="0" w:space="0" w:color="auto"/>
                            <w:bottom w:val="none" w:sz="0" w:space="0" w:color="auto"/>
                            <w:right w:val="none" w:sz="0" w:space="0" w:color="auto"/>
                          </w:divBdr>
                          <w:divsChild>
                            <w:div w:id="458501714">
                              <w:marLeft w:val="0"/>
                              <w:marRight w:val="0"/>
                              <w:marTop w:val="0"/>
                              <w:marBottom w:val="0"/>
                              <w:divBdr>
                                <w:top w:val="none" w:sz="0" w:space="0" w:color="auto"/>
                                <w:left w:val="none" w:sz="0" w:space="0" w:color="auto"/>
                                <w:bottom w:val="none" w:sz="0" w:space="0" w:color="auto"/>
                                <w:right w:val="none" w:sz="0" w:space="0" w:color="auto"/>
                              </w:divBdr>
                              <w:divsChild>
                                <w:div w:id="168562026">
                                  <w:marLeft w:val="0"/>
                                  <w:marRight w:val="0"/>
                                  <w:marTop w:val="0"/>
                                  <w:marBottom w:val="0"/>
                                  <w:divBdr>
                                    <w:top w:val="none" w:sz="0" w:space="0" w:color="auto"/>
                                    <w:left w:val="none" w:sz="0" w:space="0" w:color="auto"/>
                                    <w:bottom w:val="none" w:sz="0" w:space="0" w:color="auto"/>
                                    <w:right w:val="none" w:sz="0" w:space="0" w:color="auto"/>
                                  </w:divBdr>
                                  <w:divsChild>
                                    <w:div w:id="1054698330">
                                      <w:marLeft w:val="0"/>
                                      <w:marRight w:val="0"/>
                                      <w:marTop w:val="0"/>
                                      <w:marBottom w:val="0"/>
                                      <w:divBdr>
                                        <w:top w:val="none" w:sz="0" w:space="0" w:color="auto"/>
                                        <w:left w:val="none" w:sz="0" w:space="0" w:color="auto"/>
                                        <w:bottom w:val="none" w:sz="0" w:space="0" w:color="auto"/>
                                        <w:right w:val="none" w:sz="0" w:space="0" w:color="auto"/>
                                      </w:divBdr>
                                      <w:divsChild>
                                        <w:div w:id="389814806">
                                          <w:marLeft w:val="0"/>
                                          <w:marRight w:val="0"/>
                                          <w:marTop w:val="0"/>
                                          <w:marBottom w:val="0"/>
                                          <w:divBdr>
                                            <w:top w:val="none" w:sz="0" w:space="0" w:color="auto"/>
                                            <w:left w:val="none" w:sz="0" w:space="0" w:color="auto"/>
                                            <w:bottom w:val="none" w:sz="0" w:space="0" w:color="auto"/>
                                            <w:right w:val="none" w:sz="0" w:space="0" w:color="auto"/>
                                          </w:divBdr>
                                          <w:divsChild>
                                            <w:div w:id="421880686">
                                              <w:marLeft w:val="0"/>
                                              <w:marRight w:val="0"/>
                                              <w:marTop w:val="0"/>
                                              <w:marBottom w:val="0"/>
                                              <w:divBdr>
                                                <w:top w:val="none" w:sz="0" w:space="0" w:color="auto"/>
                                                <w:left w:val="none" w:sz="0" w:space="0" w:color="auto"/>
                                                <w:bottom w:val="none" w:sz="0" w:space="0" w:color="auto"/>
                                                <w:right w:val="none" w:sz="0" w:space="0" w:color="auto"/>
                                              </w:divBdr>
                                              <w:divsChild>
                                                <w:div w:id="201285232">
                                                  <w:marLeft w:val="0"/>
                                                  <w:marRight w:val="0"/>
                                                  <w:marTop w:val="0"/>
                                                  <w:marBottom w:val="0"/>
                                                  <w:divBdr>
                                                    <w:top w:val="none" w:sz="0" w:space="0" w:color="auto"/>
                                                    <w:left w:val="none" w:sz="0" w:space="0" w:color="auto"/>
                                                    <w:bottom w:val="none" w:sz="0" w:space="0" w:color="auto"/>
                                                    <w:right w:val="none" w:sz="0" w:space="0" w:color="auto"/>
                                                  </w:divBdr>
                                                  <w:divsChild>
                                                    <w:div w:id="1010329534">
                                                      <w:marLeft w:val="0"/>
                                                      <w:marRight w:val="0"/>
                                                      <w:marTop w:val="0"/>
                                                      <w:marBottom w:val="0"/>
                                                      <w:divBdr>
                                                        <w:top w:val="none" w:sz="0" w:space="0" w:color="auto"/>
                                                        <w:left w:val="none" w:sz="0" w:space="0" w:color="auto"/>
                                                        <w:bottom w:val="none" w:sz="0" w:space="0" w:color="auto"/>
                                                        <w:right w:val="none" w:sz="0" w:space="0" w:color="auto"/>
                                                      </w:divBdr>
                                                      <w:divsChild>
                                                        <w:div w:id="17965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30</Pages>
  <Words>4697</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152</cp:revision>
  <dcterms:created xsi:type="dcterms:W3CDTF">2025-01-30T06:06:00Z</dcterms:created>
  <dcterms:modified xsi:type="dcterms:W3CDTF">2025-01-31T06:36:00Z</dcterms:modified>
</cp:coreProperties>
</file>