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AE095" w14:textId="77777777" w:rsidR="00081AD6" w:rsidRDefault="00015F04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Smart City Traffic Analytics</w:t>
      </w:r>
    </w:p>
    <w:p w14:paraId="23269BD5" w14:textId="77777777" w:rsidR="00081AD6" w:rsidRDefault="00015F04">
      <w:pPr>
        <w:spacing w:after="200"/>
        <w:jc w:val="center"/>
      </w:pPr>
      <w:r>
        <w:rPr>
          <w:b/>
          <w:bCs/>
          <w:color w:val="2E74B5"/>
          <w:sz w:val="24"/>
          <w:szCs w:val="24"/>
        </w:rPr>
        <w:t>Business Problem Statement</w:t>
      </w:r>
    </w:p>
    <w:p w14:paraId="1B34FCD8" w14:textId="77777777" w:rsidR="00081AD6" w:rsidRDefault="00015F04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Project Overview</w:t>
      </w:r>
    </w:p>
    <w:p w14:paraId="5AD4A25D" w14:textId="77777777" w:rsidR="00081AD6" w:rsidRDefault="00015F04">
      <w:pPr>
        <w:spacing w:after="100"/>
      </w:pPr>
      <w:r>
        <w:rPr>
          <w:color w:val="262626"/>
          <w:sz w:val="21"/>
          <w:szCs w:val="21"/>
        </w:rPr>
        <w:t>This project analyzes two real-world datasets to build a data-driven framework for improving road safety and traffic efficiency in urban environments: (1) an Indian Roads Accident dataset covering 20,000 accident records across 8 major Indian cities, and (2) a Smart Mobility dataset containing 5,000 high-frequency traffic and mobility readings.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7"/>
        <w:gridCol w:w="2607"/>
        <w:gridCol w:w="2608"/>
        <w:gridCol w:w="2608"/>
      </w:tblGrid>
      <w:tr w:rsidR="00081AD6" w14:paraId="22E132FD" w14:textId="77777777"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5B6F5" w14:textId="77777777" w:rsidR="00081AD6" w:rsidRDefault="00015F0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20,000</w:t>
            </w:r>
          </w:p>
          <w:p w14:paraId="1B28A16F" w14:textId="77777777" w:rsidR="00081AD6" w:rsidRDefault="00015F04">
            <w:pPr>
              <w:jc w:val="center"/>
            </w:pPr>
            <w:r>
              <w:rPr>
                <w:color w:val="595959"/>
                <w:sz w:val="16"/>
                <w:szCs w:val="16"/>
              </w:rPr>
              <w:t>Accident Records</w:t>
            </w:r>
          </w:p>
        </w:tc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5DD4B" w14:textId="77777777" w:rsidR="00081AD6" w:rsidRDefault="00015F0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8</w:t>
            </w:r>
          </w:p>
          <w:p w14:paraId="41C7420A" w14:textId="77777777" w:rsidR="00081AD6" w:rsidRDefault="00015F04">
            <w:pPr>
              <w:jc w:val="center"/>
            </w:pPr>
            <w:r>
              <w:rPr>
                <w:color w:val="595959"/>
                <w:sz w:val="16"/>
                <w:szCs w:val="16"/>
              </w:rPr>
              <w:t>Cities Covered</w:t>
            </w:r>
          </w:p>
        </w:tc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D5187" w14:textId="77777777" w:rsidR="00081AD6" w:rsidRDefault="00015F0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34,529</w:t>
            </w:r>
          </w:p>
          <w:p w14:paraId="0F6D6975" w14:textId="77777777" w:rsidR="00081AD6" w:rsidRDefault="00015F04">
            <w:pPr>
              <w:jc w:val="center"/>
            </w:pPr>
            <w:r>
              <w:rPr>
                <w:color w:val="595959"/>
                <w:sz w:val="16"/>
                <w:szCs w:val="16"/>
              </w:rPr>
              <w:t>Total Casualties</w:t>
            </w:r>
          </w:p>
        </w:tc>
        <w:tc>
          <w:tcPr>
            <w:tcW w:w="1250" w:type="pct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376EE" w14:textId="77777777" w:rsidR="00081AD6" w:rsidRDefault="00015F04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5,000</w:t>
            </w:r>
          </w:p>
          <w:p w14:paraId="2FA688F7" w14:textId="77777777" w:rsidR="00081AD6" w:rsidRDefault="00015F04">
            <w:pPr>
              <w:jc w:val="center"/>
            </w:pPr>
            <w:r>
              <w:rPr>
                <w:color w:val="595959"/>
                <w:sz w:val="16"/>
                <w:szCs w:val="16"/>
              </w:rPr>
              <w:t>Mobility Readings</w:t>
            </w:r>
          </w:p>
        </w:tc>
      </w:tr>
    </w:tbl>
    <w:p w14:paraId="346DE3C9" w14:textId="77777777" w:rsidR="00081AD6" w:rsidRDefault="00081AD6">
      <w:pPr>
        <w:spacing w:after="160"/>
      </w:pPr>
    </w:p>
    <w:p w14:paraId="76C8619F" w14:textId="77777777" w:rsidR="00081AD6" w:rsidRDefault="00015F04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Problem Statement 1 — Road Accident Risk (Indian Roads Dataset)</w:t>
      </w:r>
    </w:p>
    <w:p w14:paraId="0055F52B" w14:textId="77777777" w:rsidR="00081AD6" w:rsidRDefault="00015F04">
      <w:pPr>
        <w:spacing w:after="100"/>
      </w:pPr>
      <w:r>
        <w:rPr>
          <w:color w:val="262626"/>
          <w:sz w:val="21"/>
          <w:szCs w:val="21"/>
        </w:rPr>
        <w:t>Indian metro cities are experiencing a high volume of road accidents with significant severity — of 20,000 recorded incidents, 5,988 are classified as Major and 2,987 as Fatal, resulting in 34,529 total casualties between 2022 and 2024. However, city traffic authorities lack a data-driven system to identify which combination of factors — road type, weather, time of day, city, or driver behavior — most strongly predicts severe outcomes. As a result, safety interventions such as patrolling, signage, and speed enforcement remain reactive rather than proactively targeted at high-risk zones and conditions.</w:t>
      </w:r>
    </w:p>
    <w:p w14:paraId="7CAB3561" w14:textId="77777777" w:rsidR="00081AD6" w:rsidRDefault="00015F04">
      <w:pPr>
        <w:spacing w:before="160" w:after="60"/>
      </w:pPr>
      <w:r>
        <w:rPr>
          <w:b/>
          <w:bCs/>
          <w:color w:val="2E74B5"/>
          <w:sz w:val="22"/>
          <w:szCs w:val="22"/>
        </w:rPr>
        <w:t>Analytical Questions to Answer</w:t>
      </w:r>
    </w:p>
    <w:p w14:paraId="4F2BC45F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Which city and road-type combinations carry the highest accident risk scores?</w:t>
      </w:r>
    </w:p>
    <w:p w14:paraId="5D195B95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What are the peak accident hours, and how do weekday vs. weekend patterns differ?</w:t>
      </w:r>
    </w:p>
    <w:p w14:paraId="30DB52A0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How much do weather and visibility conditions influence accident severity?</w:t>
      </w:r>
    </w:p>
    <w:p w14:paraId="68FD8263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Which causes (over speeding, distraction, drunk driving, poor road, weather) are most strongly linked to fatal outcomes?</w:t>
      </w:r>
    </w:p>
    <w:p w14:paraId="60800DFE" w14:textId="77777777" w:rsidR="00081AD6" w:rsidRDefault="00015F04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Problem Statement 2 — Traffic Congestion &amp; Mobility (Smart Mobility Dataset)</w:t>
      </w:r>
    </w:p>
    <w:p w14:paraId="2BA5B70C" w14:textId="77777777" w:rsidR="00081AD6" w:rsidRDefault="00015F04">
      <w:pPr>
        <w:spacing w:after="100"/>
      </w:pPr>
      <w:r>
        <w:rPr>
          <w:color w:val="262626"/>
          <w:sz w:val="21"/>
          <w:szCs w:val="21"/>
        </w:rPr>
        <w:t>Urban traffic congestion, inconsistent parking availability, and rising vehicle emissions are increasing commute times, fuel and energy waste, and pollution. City planners currently lack a unified system that correlates real-time traffic speed, road occupancy, ride-sharing demand, and weather conditions to predict congestion, and that links these patterns to emissions and energy consumption — limiting their ability to plan proactive traffic management interventions.</w:t>
      </w:r>
    </w:p>
    <w:p w14:paraId="0F6BFECF" w14:textId="77777777" w:rsidR="00081AD6" w:rsidRDefault="00015F04">
      <w:pPr>
        <w:spacing w:before="160" w:after="60"/>
      </w:pPr>
      <w:r>
        <w:rPr>
          <w:b/>
          <w:bCs/>
          <w:color w:val="2E74B5"/>
          <w:sz w:val="22"/>
          <w:szCs w:val="22"/>
        </w:rPr>
        <w:t>Analytical Questions to Answer</w:t>
      </w:r>
    </w:p>
    <w:p w14:paraId="3D1B0E8F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Under which time-of-day and weather conditions does high traffic congestion most frequently occur?</w:t>
      </w:r>
    </w:p>
    <w:p w14:paraId="520A691A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What is the relationship between road occupancy and average traffic speed?</w:t>
      </w:r>
    </w:p>
    <w:p w14:paraId="746EEC86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How do emission levels and energy consumption scale with vehicle count and congestion level?</w:t>
      </w:r>
    </w:p>
    <w:p w14:paraId="5E74C7F7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What are the peak-hour patterns in ride-sharing demand, and how does this relate to parking availability?</w:t>
      </w:r>
    </w:p>
    <w:p w14:paraId="41282F2A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Is there a measurable relationship between traffic light state / accident reports and congestion severity?</w:t>
      </w:r>
    </w:p>
    <w:p w14:paraId="3DA62F55" w14:textId="77777777" w:rsidR="00081AD6" w:rsidRDefault="00015F04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Unified Project Problem Statement</w:t>
      </w:r>
    </w:p>
    <w:p w14:paraId="2B7297E3" w14:textId="77777777" w:rsidR="00081AD6" w:rsidRDefault="00015F04">
      <w:pPr>
        <w:spacing w:after="100"/>
      </w:pPr>
      <w:r>
        <w:rPr>
          <w:i/>
          <w:iCs/>
          <w:color w:val="262626"/>
          <w:sz w:val="21"/>
          <w:szCs w:val="21"/>
        </w:rPr>
        <w:t>Road safety and traffic efficiency are typically managed as independent silos within city administration. This project combines accident risk analysis with real-time traffic and mobility metrics to build a unified, data-driven decision framework — enabling city authorities to identify high-risk zones, optimize traffic flow, and reduce congestion and emissions through evidence-based planning rather than reactive response.</w:t>
      </w:r>
    </w:p>
    <w:p w14:paraId="6639A84B" w14:textId="77777777" w:rsidR="00081AD6" w:rsidRDefault="00015F04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Key Performance Indicators (KPIs)</w:t>
      </w:r>
    </w:p>
    <w:p w14:paraId="4CFA345D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Accident severity distribution by city, road type, and cause.</w:t>
      </w:r>
    </w:p>
    <w:p w14:paraId="35B7BBF0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Average risk score by location and time-of-day segment.</w:t>
      </w:r>
    </w:p>
    <w:p w14:paraId="64B1AC18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Average traffic speed and road occupancy % by congestion level.</w:t>
      </w:r>
    </w:p>
    <w:p w14:paraId="0F24009E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lastRenderedPageBreak/>
        <w:t>Emissions (km) and energy consumption (L/h) per congestion tier.</w:t>
      </w:r>
    </w:p>
    <w:p w14:paraId="73387673" w14:textId="77777777" w:rsidR="00081AD6" w:rsidRDefault="00015F04">
      <w:pPr>
        <w:pStyle w:val="ListParagraph"/>
        <w:numPr>
          <w:ilvl w:val="0"/>
          <w:numId w:val="2"/>
        </w:numPr>
        <w:spacing w:after="40"/>
      </w:pPr>
      <w:r>
        <w:rPr>
          <w:color w:val="262626"/>
          <w:sz w:val="21"/>
          <w:szCs w:val="21"/>
        </w:rPr>
        <w:t>Ride-sharing demand vs. parking availability correlation.</w:t>
      </w:r>
    </w:p>
    <w:p w14:paraId="58251DCD" w14:textId="77777777" w:rsidR="00081AD6" w:rsidRDefault="00015F04">
      <w:pPr>
        <w:pStyle w:val="Heading1"/>
        <w:pBdr>
          <w:bottom w:val="single" w:sz="6" w:space="4" w:color="2E74B5"/>
        </w:pBdr>
        <w:spacing w:before="260" w:after="120"/>
      </w:pPr>
      <w:r>
        <w:rPr>
          <w:b/>
          <w:bCs/>
          <w:color w:val="1F3864"/>
          <w:sz w:val="26"/>
          <w:szCs w:val="26"/>
        </w:rPr>
        <w:t>Expected Outcomes</w:t>
      </w:r>
    </w:p>
    <w:p w14:paraId="22F51D69" w14:textId="77777777" w:rsidR="00047BE7" w:rsidRDefault="00015F04">
      <w:pPr>
        <w:spacing w:after="100"/>
      </w:pPr>
      <w:r>
        <w:rPr>
          <w:color w:val="262626"/>
          <w:sz w:val="21"/>
          <w:szCs w:val="21"/>
        </w:rPr>
        <w:t>A portfolio-ready analytics case study demonstrating end-to-end data analysis capability — from raw data cleaning to business insight — that identifies high-risk accident zones/conditions and traffic congestion drivers, supporting recommendations for targeted road safety interventions and smarter traffic management policy.</w:t>
      </w:r>
    </w:p>
    <w:p w14:paraId="30761A1D" w14:textId="77777777" w:rsidR="00047BE7" w:rsidRPr="00047BE7" w:rsidRDefault="00047BE7" w:rsidP="00047BE7"/>
    <w:p w14:paraId="3DD4A3A0" w14:textId="77777777" w:rsidR="00047BE7" w:rsidRDefault="00047BE7" w:rsidP="00047BE7"/>
    <w:p w14:paraId="219609D8" w14:textId="77777777" w:rsidR="00047BE7" w:rsidRDefault="00047BE7" w:rsidP="00047BE7">
      <w:pPr>
        <w:rPr>
          <w:b/>
          <w:color w:val="000050"/>
          <w:sz w:val="28"/>
          <w:szCs w:val="28"/>
        </w:rPr>
      </w:pPr>
      <w:r w:rsidRPr="00047BE7">
        <w:rPr>
          <w:b/>
          <w:color w:val="002060"/>
          <w:sz w:val="28"/>
          <w:szCs w:val="28"/>
        </w:rPr>
        <w:t>Business Problem</w:t>
      </w:r>
    </w:p>
    <w:p w14:paraId="14045958" w14:textId="3FBC6823" w:rsidR="00047BE7" w:rsidRDefault="00047BE7" w:rsidP="00047BE7">
      <w:pPr>
        <w:rPr>
          <w:b/>
          <w:color w:val="000050"/>
          <w:sz w:val="28"/>
          <w:szCs w:val="28"/>
        </w:rPr>
      </w:pPr>
      <w:r w:rsidRPr="00047BE7">
        <w:rPr>
          <w:b/>
          <w:bCs/>
          <w:noProof/>
          <w:color w:val="00206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E880D" wp14:editId="0D362AD3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6667500" cy="7620"/>
                <wp:effectExtent l="0" t="0" r="1905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3998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25pt" to="52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151ADE60" w14:textId="77777777" w:rsidR="00066580" w:rsidRPr="00066580" w:rsidRDefault="00066580" w:rsidP="00066580">
      <w:pPr>
        <w:numPr>
          <w:ilvl w:val="0"/>
          <w:numId w:val="3"/>
        </w:numPr>
        <w:rPr>
          <w:sz w:val="22"/>
          <w:szCs w:val="22"/>
        </w:rPr>
      </w:pPr>
      <w:r w:rsidRPr="00066580">
        <w:rPr>
          <w:b/>
          <w:bCs/>
          <w:sz w:val="22"/>
          <w:szCs w:val="22"/>
        </w:rPr>
        <w:t>Accident side:</w:t>
      </w:r>
      <w:r w:rsidRPr="00066580">
        <w:rPr>
          <w:sz w:val="22"/>
          <w:szCs w:val="22"/>
        </w:rPr>
        <w:t xml:space="preserve"> 20,000 accident records exist, but actionable patterns (riskiest cities, causes, times, road types) have not been extracted, so patrolling and safety policy stay reactive.</w:t>
      </w:r>
    </w:p>
    <w:p w14:paraId="42D1B4C8" w14:textId="77777777" w:rsidR="00066580" w:rsidRPr="00066580" w:rsidRDefault="00066580" w:rsidP="00066580">
      <w:pPr>
        <w:numPr>
          <w:ilvl w:val="0"/>
          <w:numId w:val="3"/>
        </w:numPr>
        <w:rPr>
          <w:sz w:val="22"/>
          <w:szCs w:val="22"/>
        </w:rPr>
      </w:pPr>
      <w:r w:rsidRPr="00066580">
        <w:rPr>
          <w:b/>
          <w:bCs/>
          <w:sz w:val="22"/>
          <w:szCs w:val="22"/>
        </w:rPr>
        <w:t>Traffic sensor side:</w:t>
      </w:r>
      <w:r w:rsidRPr="00066580">
        <w:rPr>
          <w:sz w:val="22"/>
          <w:szCs w:val="22"/>
        </w:rPr>
        <w:t xml:space="preserve"> Real-time IoT readings sit as raw data without analysis of how congestion and pollution change by hour or weather.</w:t>
      </w:r>
    </w:p>
    <w:p w14:paraId="0211476F" w14:textId="77777777" w:rsidR="00066580" w:rsidRPr="00066580" w:rsidRDefault="00066580" w:rsidP="00066580">
      <w:pPr>
        <w:numPr>
          <w:ilvl w:val="0"/>
          <w:numId w:val="3"/>
        </w:numPr>
        <w:rPr>
          <w:sz w:val="22"/>
          <w:szCs w:val="22"/>
        </w:rPr>
      </w:pPr>
      <w:r w:rsidRPr="00066580">
        <w:rPr>
          <w:b/>
          <w:bCs/>
          <w:sz w:val="22"/>
          <w:szCs w:val="22"/>
        </w:rPr>
        <w:t>Combined problem:</w:t>
      </w:r>
      <w:r w:rsidRPr="00066580">
        <w:rPr>
          <w:sz w:val="22"/>
          <w:szCs w:val="22"/>
        </w:rPr>
        <w:t xml:space="preserve"> Operational traffic data and historical accident data are locked in separate silos, so a single risk-and-flow view for decision-making is not possible.</w:t>
      </w:r>
    </w:p>
    <w:p w14:paraId="673324D1" w14:textId="77777777" w:rsidR="00066580" w:rsidRPr="00DB68C1" w:rsidRDefault="00066580" w:rsidP="00066580">
      <w:pPr>
        <w:rPr>
          <w:sz w:val="22"/>
          <w:szCs w:val="22"/>
        </w:rPr>
      </w:pPr>
    </w:p>
    <w:sectPr w:rsidR="00066580" w:rsidRPr="00DB68C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323BA"/>
    <w:multiLevelType w:val="hybridMultilevel"/>
    <w:tmpl w:val="BB14630A"/>
    <w:lvl w:ilvl="0" w:tplc="D9D08664">
      <w:start w:val="1"/>
      <w:numFmt w:val="bullet"/>
      <w:lvlText w:val="●"/>
      <w:lvlJc w:val="left"/>
      <w:pPr>
        <w:ind w:left="720" w:hanging="360"/>
      </w:pPr>
    </w:lvl>
    <w:lvl w:ilvl="1" w:tplc="462EBC00">
      <w:start w:val="1"/>
      <w:numFmt w:val="bullet"/>
      <w:lvlText w:val="○"/>
      <w:lvlJc w:val="left"/>
      <w:pPr>
        <w:ind w:left="1440" w:hanging="360"/>
      </w:pPr>
    </w:lvl>
    <w:lvl w:ilvl="2" w:tplc="D65AED2A">
      <w:start w:val="1"/>
      <w:numFmt w:val="bullet"/>
      <w:lvlText w:val="■"/>
      <w:lvlJc w:val="left"/>
      <w:pPr>
        <w:ind w:left="2160" w:hanging="360"/>
      </w:pPr>
    </w:lvl>
    <w:lvl w:ilvl="3" w:tplc="08306E0C">
      <w:start w:val="1"/>
      <w:numFmt w:val="bullet"/>
      <w:lvlText w:val="●"/>
      <w:lvlJc w:val="left"/>
      <w:pPr>
        <w:ind w:left="2880" w:hanging="360"/>
      </w:pPr>
    </w:lvl>
    <w:lvl w:ilvl="4" w:tplc="62AE4044">
      <w:start w:val="1"/>
      <w:numFmt w:val="bullet"/>
      <w:lvlText w:val="○"/>
      <w:lvlJc w:val="left"/>
      <w:pPr>
        <w:ind w:left="3600" w:hanging="360"/>
      </w:pPr>
    </w:lvl>
    <w:lvl w:ilvl="5" w:tplc="CE44B63A">
      <w:start w:val="1"/>
      <w:numFmt w:val="bullet"/>
      <w:lvlText w:val="■"/>
      <w:lvlJc w:val="left"/>
      <w:pPr>
        <w:ind w:left="4320" w:hanging="360"/>
      </w:pPr>
    </w:lvl>
    <w:lvl w:ilvl="6" w:tplc="65607298">
      <w:start w:val="1"/>
      <w:numFmt w:val="bullet"/>
      <w:lvlText w:val="●"/>
      <w:lvlJc w:val="left"/>
      <w:pPr>
        <w:ind w:left="5040" w:hanging="360"/>
      </w:pPr>
    </w:lvl>
    <w:lvl w:ilvl="7" w:tplc="ADBA2E4C">
      <w:start w:val="1"/>
      <w:numFmt w:val="bullet"/>
      <w:lvlText w:val="●"/>
      <w:lvlJc w:val="left"/>
      <w:pPr>
        <w:ind w:left="5760" w:hanging="360"/>
      </w:pPr>
    </w:lvl>
    <w:lvl w:ilvl="8" w:tplc="6D62A0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63343D"/>
    <w:multiLevelType w:val="hybridMultilevel"/>
    <w:tmpl w:val="8BEA1998"/>
    <w:lvl w:ilvl="0" w:tplc="1C6829BE">
      <w:start w:val="1"/>
      <w:numFmt w:val="bullet"/>
      <w:lvlText w:val="•"/>
      <w:lvlJc w:val="left"/>
      <w:pPr>
        <w:ind w:left="431" w:hanging="259"/>
      </w:pPr>
    </w:lvl>
    <w:lvl w:ilvl="1" w:tplc="E8FCAD2E">
      <w:numFmt w:val="decimal"/>
      <w:lvlText w:val=""/>
      <w:lvlJc w:val="left"/>
    </w:lvl>
    <w:lvl w:ilvl="2" w:tplc="44F4C2B8">
      <w:numFmt w:val="decimal"/>
      <w:lvlText w:val=""/>
      <w:lvlJc w:val="left"/>
    </w:lvl>
    <w:lvl w:ilvl="3" w:tplc="93FA6604">
      <w:numFmt w:val="decimal"/>
      <w:lvlText w:val=""/>
      <w:lvlJc w:val="left"/>
    </w:lvl>
    <w:lvl w:ilvl="4" w:tplc="1688A4A4">
      <w:numFmt w:val="decimal"/>
      <w:lvlText w:val=""/>
      <w:lvlJc w:val="left"/>
    </w:lvl>
    <w:lvl w:ilvl="5" w:tplc="C45CA0D8">
      <w:numFmt w:val="decimal"/>
      <w:lvlText w:val=""/>
      <w:lvlJc w:val="left"/>
    </w:lvl>
    <w:lvl w:ilvl="6" w:tplc="F9640E04">
      <w:numFmt w:val="decimal"/>
      <w:lvlText w:val=""/>
      <w:lvlJc w:val="left"/>
    </w:lvl>
    <w:lvl w:ilvl="7" w:tplc="F9AE0A4E">
      <w:numFmt w:val="decimal"/>
      <w:lvlText w:val=""/>
      <w:lvlJc w:val="left"/>
    </w:lvl>
    <w:lvl w:ilvl="8" w:tplc="C128AE26">
      <w:numFmt w:val="decimal"/>
      <w:lvlText w:val=""/>
      <w:lvlJc w:val="left"/>
    </w:lvl>
  </w:abstractNum>
  <w:abstractNum w:abstractNumId="2" w15:restartNumberingAfterBreak="0">
    <w:nsid w:val="63115C76"/>
    <w:multiLevelType w:val="multilevel"/>
    <w:tmpl w:val="BD9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728338">
    <w:abstractNumId w:val="0"/>
    <w:lvlOverride w:ilvl="0">
      <w:startOverride w:val="1"/>
    </w:lvlOverride>
  </w:num>
  <w:num w:numId="2" w16cid:durableId="1484348007">
    <w:abstractNumId w:val="1"/>
    <w:lvlOverride w:ilvl="0">
      <w:startOverride w:val="1"/>
    </w:lvlOverride>
  </w:num>
  <w:num w:numId="3" w16cid:durableId="1759985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AD6"/>
    <w:rsid w:val="00015F04"/>
    <w:rsid w:val="00047BE7"/>
    <w:rsid w:val="00066580"/>
    <w:rsid w:val="00081AD6"/>
    <w:rsid w:val="0034065F"/>
    <w:rsid w:val="00DB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C0820"/>
  <w15:docId w15:val="{CC74A1CF-16F7-4AF2-8948-9C773B2E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E0E9A-0CF6-4FA7-8680-93F6F77AC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KHUSHI SHARMA</cp:lastModifiedBy>
  <cp:revision>4</cp:revision>
  <dcterms:created xsi:type="dcterms:W3CDTF">2026-09-06T07:57:00Z</dcterms:created>
  <dcterms:modified xsi:type="dcterms:W3CDTF">2026-10-11T03:07:00Z</dcterms:modified>
</cp:coreProperties>
</file>