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AD786" w14:textId="1C530905" w:rsidR="00EE75DE" w:rsidRDefault="00000000">
      <w:pPr>
        <w:pStyle w:val="Heading1"/>
      </w:pPr>
      <w:bookmarkStart w:id="0" w:name="_e2ca3be7c63b6a5a86a9b9f39f9ccab8a3fd18f"/>
      <w:r>
        <w:t xml:space="preserve">Whom </w:t>
      </w:r>
      <w:r w:rsidR="00103D0C">
        <w:rPr>
          <w:rFonts w:hint="eastAsia"/>
        </w:rPr>
        <w:t xml:space="preserve">and When </w:t>
      </w:r>
      <w:r>
        <w:t>Should the Agent Ask? Rol</w:t>
      </w:r>
      <w:r w:rsidR="00103D0C">
        <w:rPr>
          <w:rFonts w:hint="eastAsia"/>
        </w:rPr>
        <w:t>e-aware</w:t>
      </w:r>
      <w:r>
        <w:t xml:space="preserve"> Help-Seeking in Multi-User LLM Agent Systems</w:t>
      </w:r>
      <w:bookmarkEnd w:id="0"/>
    </w:p>
    <w:p w14:paraId="3DCB00D4" w14:textId="6CC385D5" w:rsidR="00EE75DE" w:rsidRDefault="00000000">
      <w:pPr>
        <w:pStyle w:val="FirstParagraph"/>
      </w:pPr>
      <w:r>
        <w:rPr>
          <w:b/>
          <w:bCs/>
        </w:rPr>
        <w:t>Research Proposal</w:t>
      </w:r>
      <w:r>
        <w:t xml:space="preserve"> · Shuya Zong · 2026</w:t>
      </w:r>
    </w:p>
    <w:p w14:paraId="2FEB93FE" w14:textId="77777777" w:rsidR="00EE75DE" w:rsidRDefault="00000000">
      <w:pPr>
        <w:pStyle w:val="Heading2"/>
      </w:pPr>
      <w:bookmarkStart w:id="1" w:name="_072f3873296299e6925469ad865a65866328676"/>
      <w:r>
        <w:t>1. Problem and Motivation</w:t>
      </w:r>
      <w:bookmarkEnd w:id="1"/>
    </w:p>
    <w:p w14:paraId="0B7E793A" w14:textId="77777777" w:rsidR="00621EBC" w:rsidRDefault="00000000">
      <w:pPr>
        <w:pStyle w:val="FirstParagraph"/>
      </w:pPr>
      <w:r>
        <w:t xml:space="preserve">LLM-based agents are moving from personal assistants to shared infrastructure in organizational workflows. In team channels, enterprise copilots, and workflow automation, a single agent increasingly serves multiple users who differ in role, expertise, authority, and objectives. </w:t>
      </w:r>
      <w:r w:rsidR="00621EBC" w:rsidRPr="00621EBC">
        <w:t>However, most LLM agents are designed under what Yang, Zhu, et al. (2026) call a single-principal assumption: the agent acts on behalf of one user, whose instructions are its sole source of authority. This assumption is embedded in how models are trained. Conversations are formatted with a single "user" role, and preference learning optimizes for one aggregate user. Other people, when present, are therefore treated at most as sources of information.</w:t>
      </w:r>
    </w:p>
    <w:p w14:paraId="3AF2C678" w14:textId="6555111D" w:rsidR="00EE75DE" w:rsidRDefault="00000000">
      <w:pPr>
        <w:pStyle w:val="FirstParagraph"/>
      </w:pPr>
      <w:r>
        <w:t xml:space="preserve">Real deployments instead exhibit a </w:t>
      </w:r>
      <w:r w:rsidRPr="00446FB5">
        <w:rPr>
          <w:b/>
          <w:bCs/>
        </w:rPr>
        <w:t>multiple principal–agent scenario</w:t>
      </w:r>
      <w:r>
        <w:t>, in which each user acts as an independent principal with distinct context, permissions, and utility (Yang, Zhu, et al., 2026). This is a qualitative shift in problem structure rather than a superficial generalization. It introduces challenges that do not arise with a single user: role asymmetry (users hold different responsibilities and authority), information asymmetry (task-relevant knowledge is distributed across users and visible only selectively), and heterogeneous, potentially conflicting utilities (an action that serves one user may cost another). Recent evaluations show that frontier LLMs fail to maintain stable prioritization, preserve privacy, and coordinate efficiently in such settings (Yang, Zhu, et al., 2026).</w:t>
      </w:r>
    </w:p>
    <w:p w14:paraId="0EB4B7D2" w14:textId="77777777" w:rsidR="00EE75DE" w:rsidRDefault="00000000">
      <w:pPr>
        <w:pStyle w:val="FirstParagraph"/>
      </w:pPr>
      <w:r>
        <w:t xml:space="preserve">At the same time, agents cannot complete realistic workflows on their own. In a simulated software company, the strongest agent completed only about 30% of tasks autonomously, and many failures stemmed from missing information or ineffective communication with colleagues (Xu et al., 2025). A practical path to deployment is conditional automation: </w:t>
      </w:r>
      <w:r w:rsidRPr="00446FB5">
        <w:rPr>
          <w:b/>
          <w:bCs/>
        </w:rPr>
        <w:t>agents handle most subtasks, and humans intervene when necessary</w:t>
      </w:r>
      <w:r>
        <w:t xml:space="preserve"> (Feng et al., 2024). In enterprise workflows, such intervention is often not optional. Agents need information held only by specific colleagues, clarification of underspecified requirements, and approvals that only authorized people can grant. Seeking help from humans is therefore an integral step of task execution, not a fallback.</w:t>
      </w:r>
    </w:p>
    <w:p w14:paraId="45FCBF0B" w14:textId="77777777" w:rsidR="00EE75DE" w:rsidRDefault="00000000">
      <w:pPr>
        <w:pStyle w:val="FirstParagraph"/>
      </w:pPr>
      <w:r w:rsidRPr="00446FB5">
        <w:rPr>
          <w:b/>
          <w:bCs/>
        </w:rPr>
        <w:t>In a multi-user system, help-seeking involves two coupled decisions, and both directly affect task quality.</w:t>
      </w:r>
      <w:r>
        <w:t xml:space="preserve"> The first is when to ask. Asking too early or too often incurs interruption cost and erodes users' trust, while asking too late lets the agent fabricate missing information or propagate errors. The second is whom to ask. A query to a colleague who lacks the relevant knowledge wastes a round of interaction. An approval from someone without authority is invalid even when the answer is correct. Disclosing task context to the wrong person may violate access boundaries. Escalating a routine question to a senior stakeholder imposes avoidable cost. Existing approaches do not address this coupling. Work on human–agent collaboration decides when to involve a human but assumes a single, interchangeable human (Feng et al., 2024; Wang et al., 2025). Work on multi-user agents addresses how an agent should respond to multiple principals, not whom it should seek out (Yang, Zhu, et al., 2026; Fan et al., 2026). Heuristic rules or prompts for escalation depend on specific organizational contexts and require substantial design effort.</w:t>
      </w:r>
    </w:p>
    <w:p w14:paraId="409EFBAD" w14:textId="77777777" w:rsidR="00EE75DE" w:rsidRDefault="00000000">
      <w:pPr>
        <w:pStyle w:val="BodyText"/>
      </w:pPr>
      <w:r>
        <w:t>This project aims to establish role-aware help-seeking as a research problem in multi-user LLM agent systems: how an agent should jointly decide when to seek human help and whom to ask, based on each person's knowledge, authority, and interruption cost, in order to maximize task quality while minimizing interruption and authority violations.</w:t>
      </w:r>
    </w:p>
    <w:p w14:paraId="2E2A007A" w14:textId="77777777" w:rsidR="00EE75DE" w:rsidRDefault="00000000">
      <w:pPr>
        <w:pStyle w:val="Heading2"/>
      </w:pPr>
      <w:bookmarkStart w:id="2" w:name="_03b160173c30f50dba28b26f0a250faed2d953d"/>
      <w:bookmarkEnd w:id="2"/>
      <w:r>
        <w:t>2. Literature Review</w:t>
      </w:r>
    </w:p>
    <w:p w14:paraId="1C611FFD" w14:textId="77777777" w:rsidR="00EE75DE" w:rsidRDefault="00000000">
      <w:pPr>
        <w:pStyle w:val="FirstParagraph"/>
      </w:pPr>
      <w:r>
        <w:rPr>
          <w:b/>
        </w:rPr>
        <w:t xml:space="preserve">2.1 LLM agents in work. </w:t>
      </w:r>
      <w:r>
        <w:t>LLM-based agents have progressed from conversational assistants to systems that plan, use tools, and act across workplace software. Surveys of knowledge workers show that LLMs are already used for writing, coding, and information retrieval, and that workers expect them to be integrated into organizational workflows and data (Brachman et al., 2025). Large-scale telemetry of an enterprise copilot reports similar usage for writing, analysis, and decision support across occupations (Counts et al., 2026). Benchmarks now evaluate agents on consequential workplace tasks in simulated companies, CRM systems, and enterprise IT platforms (Xu et al., 2025; Huang et al., 2025; Drouin et al., 2024; Vishwakarma et al., 2025). These benchmarks show that the strongest agents still complete only a minority of long-horizon tasks autonomously (Xu et al., 2025).</w:t>
      </w:r>
    </w:p>
    <w:p w14:paraId="5514F451" w14:textId="5DF6EF20" w:rsidR="00EE75DE" w:rsidRDefault="00000000">
      <w:pPr>
        <w:pStyle w:val="BodyText"/>
      </w:pPr>
      <w:r>
        <w:rPr>
          <w:b/>
        </w:rPr>
        <w:t xml:space="preserve">2.2 From single-user to multi-user agents. </w:t>
      </w:r>
      <w:r>
        <w:t>In practice, agents are increasingly shared by groups. Examples include assistants embedded in team chats and Slack channels (Mao et al., 2024; Wang et al., 2026), organization-wide agents integrated with enterprise systems and documents (O'Hara et al., 2026), agents that gather information from multiple users to complete a task (Jhamtani et al., 2025), and agents that proactively intervene in multi-user collaboration (Yang, Xu, et al., 2026). Shared deployment also raises new requirements for memory and access governance, because multiple principals write to and query common state under different roles (Rezazadeh et al., 2025; Ren et al., 2026), and because organizational hierarchies impose role-based permissions (Sanyal et al., 2025). However, most agent research still optimizes for a single principal. Chat templates, instruction tuning, and preference learning represent one user and one scalar objective (Yang, Zhu, et al., 2026). Personalization research adapts agents to an individual user's preferences (Gao et al., 2024; Zollo et al., 2025; Xu et al., 2026). A recent scoping review of 58 studies finds that even when assistants involve additional people, their context management, identity attribution, and authority attribution remain organized around one user (Chen et al., 2026). Multi-user agent research therefore remains sparse relative to single-user optimization, and it has focused mainly on how an agent should respond to multiple users rather than how it should engage them.</w:t>
      </w:r>
    </w:p>
    <w:p w14:paraId="1FEDA53D" w14:textId="77777777" w:rsidR="00EE75DE" w:rsidRDefault="00000000">
      <w:pPr>
        <w:pStyle w:val="BodyText"/>
      </w:pPr>
      <w:r>
        <w:rPr>
          <w:b/>
        </w:rPr>
        <w:t xml:space="preserve">2.3 Human–agent collaboration and help-seeking. </w:t>
      </w:r>
      <w:r>
        <w:t>Because workplace tasks are complex and often depend on tacit knowledge, judgment, and approvals, a growing body of work argues that agents should collaborate with humans rather than replace them (Zou et al., 2025). Several lines of work study when an agent should seek human input. ReHAC learns the stages at which a human should take over a step, trading off task reward against intervention cost (Feng et al., 2024). KnowNo uses conformal prediction so that planners ask for help only when uncertain (Ren et al., 2023). Learning to Ask and structured-uncertainty methods decide when to ask clarifying questions under ambiguous instructions (Wang et al., 2025; Suri et al., 2025). Proactive agents learn when to initiate assistance without explicit requests (Lu et al., 2025). Collaborative frameworks evaluate agents with configurable human participation (Shao et al., 2024; Wu et al., 2026). These approaches share one assumption: the human is a single, interchangeable source of help. Where multiple people are present, prior work decides whom to *respond* to in a group conversation (Mao et al., 2024), or whom to *survey* when estimating group opinions (Ding et al., 2026). Multi-expert learning-to-defer allocates single-step predictions among experts characterized only by accuracy and cost (Alves et al., 2024; Montreuil et al., 2026). Human factors research similarly finds that most empirical human–agent teaming studies involve one human and one agent (Chung et al., 2024).</w:t>
      </w:r>
    </w:p>
    <w:p w14:paraId="7AE8D884" w14:textId="77777777" w:rsidR="00EE75DE" w:rsidRDefault="00000000">
      <w:pPr>
        <w:pStyle w:val="BodyText"/>
      </w:pPr>
      <w:r>
        <w:rPr>
          <w:b/>
        </w:rPr>
        <w:t xml:space="preserve">2.4 Research gap. </w:t>
      </w:r>
      <w:r>
        <w:t>In multi-user workplaces, colleagues differ in background, domain knowledge, authority, and availability. The value of engaging a person therefore depends on who that person is, as well as on when the request is made. A query to someone who lacks the relevant knowledge wastes effort. An approval from someone without authority is invalid. Escalating a routine question to a senior stakeholder imposes avoidable cost. No existing work provides a principled basis for an agent to decide jointly **when** to engage humans and **whom** to engage in multi-step, multi-user tasks. This project addresses that gap.</w:t>
      </w:r>
    </w:p>
    <w:p w14:paraId="51C74B78" w14:textId="1193B202" w:rsidR="00EE75DE" w:rsidRDefault="00000000">
      <w:pPr>
        <w:pStyle w:val="Heading2"/>
      </w:pPr>
      <w:bookmarkStart w:id="3" w:name="_da7439fb39b5b7010f0685fe5062fd664713ca6"/>
      <w:r>
        <w:t>3. Research Questions</w:t>
      </w:r>
      <w:bookmarkEnd w:id="3"/>
    </w:p>
    <w:p w14:paraId="02344288" w14:textId="7E96977F" w:rsidR="009074EF" w:rsidRDefault="009074EF" w:rsidP="009074EF">
      <w:pPr>
        <w:pStyle w:val="BodyText"/>
      </w:pPr>
      <w:r w:rsidRPr="004F206C">
        <w:rPr>
          <w:rFonts w:hint="eastAsia"/>
          <w:b/>
          <w:bCs/>
        </w:rPr>
        <w:t>Overall research question:</w:t>
      </w:r>
      <w:r w:rsidRPr="009074EF">
        <w:t xml:space="preserve"> How should an LLM agent that serves multiple people decide when, and from whom, to seek help, so that collaboration improves task quality without imposing undue cost on the people involved?</w:t>
      </w:r>
    </w:p>
    <w:p w14:paraId="18A4F1D9" w14:textId="554BAA54" w:rsidR="009074EF" w:rsidRPr="004F206C" w:rsidRDefault="009074EF" w:rsidP="009074EF">
      <w:pPr>
        <w:pStyle w:val="BodyText"/>
        <w:rPr>
          <w:b/>
          <w:bCs/>
        </w:rPr>
      </w:pPr>
      <w:r w:rsidRPr="004F206C">
        <w:rPr>
          <w:rFonts w:hint="eastAsia"/>
          <w:b/>
          <w:bCs/>
        </w:rPr>
        <w:t>Specific research questions (RQ):</w:t>
      </w:r>
    </w:p>
    <w:p w14:paraId="65A71CD3" w14:textId="77777777" w:rsidR="00EE75DE" w:rsidRDefault="00000000">
      <w:pPr>
        <w:pStyle w:val="Compact"/>
        <w:numPr>
          <w:ilvl w:val="0"/>
          <w:numId w:val="2"/>
        </w:numPr>
      </w:pPr>
      <w:r>
        <w:rPr>
          <w:b/>
          <w:bCs/>
        </w:rPr>
        <w:t>RQ1.</w:t>
      </w:r>
      <w:r>
        <w:t xml:space="preserve"> How prevalent are help-seeking failures among current LLM agents in enterprise tasks, and what forms do they take? Examples include asking the wrong principal, omitting a needed consultation, and failing to follow up.</w:t>
      </w:r>
    </w:p>
    <w:p w14:paraId="5709A983" w14:textId="77777777" w:rsidR="00EE75DE" w:rsidRDefault="00000000">
      <w:pPr>
        <w:pStyle w:val="Compact"/>
        <w:numPr>
          <w:ilvl w:val="0"/>
          <w:numId w:val="2"/>
        </w:numPr>
      </w:pPr>
      <w:r>
        <w:rPr>
          <w:b/>
          <w:bCs/>
        </w:rPr>
        <w:t>RQ2.</w:t>
      </w:r>
      <w:r>
        <w:t xml:space="preserve"> Does explicit role information (knowledge, authority, cost) improve help-seeking? Does its effect depend on whether knowledge and authority reside in the same principal?</w:t>
      </w:r>
    </w:p>
    <w:p w14:paraId="28B8DEC8" w14:textId="77777777" w:rsidR="00EE75DE" w:rsidRDefault="00000000">
      <w:pPr>
        <w:pStyle w:val="Compact"/>
        <w:numPr>
          <w:ilvl w:val="0"/>
          <w:numId w:val="2"/>
        </w:numPr>
      </w:pPr>
      <w:r>
        <w:rPr>
          <w:b/>
          <w:bCs/>
        </w:rPr>
        <w:t>RQ3.</w:t>
      </w:r>
      <w:r>
        <w:t xml:space="preserve"> Do LLM agents adapt whom they ask to interruption costs and authority constraints, relative to an oracle policy?</w:t>
      </w:r>
    </w:p>
    <w:p w14:paraId="0C39D4FA" w14:textId="77777777" w:rsidR="00EE75DE" w:rsidRDefault="00000000">
      <w:pPr>
        <w:pStyle w:val="Compact"/>
        <w:numPr>
          <w:ilvl w:val="0"/>
          <w:numId w:val="2"/>
        </w:numPr>
      </w:pPr>
      <w:r>
        <w:rPr>
          <w:b/>
        </w:rPr>
        <w:t>RQ4.</w:t>
      </w:r>
      <w:r>
        <w:t xml:space="preserve"> Can a learned policy that jointly decides when and whom to ask outperform prompting-based help-seeking, and does it generalize to unseen organizational structures?</w:t>
      </w:r>
    </w:p>
    <w:p w14:paraId="21AC3557" w14:textId="77777777" w:rsidR="00EE75DE" w:rsidRDefault="00000000">
      <w:pPr>
        <w:pStyle w:val="Compact"/>
        <w:numPr>
          <w:ilvl w:val="0"/>
          <w:numId w:val="2"/>
        </w:numPr>
      </w:pPr>
      <w:r>
        <w:rPr>
          <w:b/>
        </w:rPr>
        <w:t>RQ5.</w:t>
      </w:r>
      <w:r>
        <w:t xml:space="preserve"> Do properties of the human–agent team moderate help-seeking behavior and its effectiveness? The properties considered are task interdependence, team life span, and communication structure.</w:t>
      </w:r>
    </w:p>
    <w:p w14:paraId="66871F1F" w14:textId="77777777" w:rsidR="00EE75DE" w:rsidRDefault="00000000">
      <w:pPr>
        <w:pStyle w:val="BodyText"/>
        <w:numPr>
          <w:ilvl w:val="0"/>
          <w:numId w:val="2"/>
        </w:numPr>
      </w:pPr>
      <w:r>
        <w:t>RQ1–RQ3 form the first phase of the project, which evaluates existing LLMs. RQ4 and RQ5 build on its environment and findings.</w:t>
      </w:r>
    </w:p>
    <w:p w14:paraId="5747707A" w14:textId="77777777" w:rsidR="00EE75DE" w:rsidRDefault="00000000">
      <w:pPr>
        <w:pStyle w:val="Heading2"/>
      </w:pPr>
      <w:bookmarkStart w:id="4" w:name="_approach"/>
      <w:r>
        <w:t>4. Approach</w:t>
      </w:r>
      <w:bookmarkEnd w:id="4"/>
    </w:p>
    <w:p w14:paraId="6AB2DFA5" w14:textId="77777777" w:rsidR="00EE75DE" w:rsidRDefault="00000000">
      <w:pPr>
        <w:pStyle w:val="FirstParagraph"/>
      </w:pPr>
      <w:r>
        <w:rPr>
          <w:b/>
          <w:bCs/>
        </w:rPr>
        <w:t>Formulation.</w:t>
      </w:r>
      <w:r>
        <w:t xml:space="preserve"> We model help-seeking as a Markov decision process. - At each step, the agent either acts autonomously or queries a principal uᵢ. - Each principal has a role profile ⟨knowledge, authority, interruption cost⟩. - The objective is</w:t>
      </w:r>
    </w:p>
    <w:p w14:paraId="6B3AA949" w14:textId="77777777" w:rsidR="00EE75DE" w:rsidRDefault="00000000">
      <w:pPr>
        <w:pStyle w:val="BodyText"/>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λ</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u</m:t>
                      </m:r>
                    </m:e>
                    <m:sub>
                      <m:r>
                        <w:rPr>
                          <w:rFonts w:ascii="Cambria Math" w:hAnsi="Cambria Math"/>
                        </w:rPr>
                        <m:t>t</m:t>
                      </m:r>
                    </m:sub>
                  </m:sSub>
                </m:sub>
              </m:sSub>
            </m:e>
          </m:nary>
          <m:r>
            <m:rPr>
              <m:sty m:val="p"/>
            </m:rPr>
            <w:rPr>
              <w:rFonts w:ascii="Cambria Math" w:hAnsi="Cambria Math"/>
            </w:rPr>
            <m:t>-</m:t>
          </m:r>
          <m:r>
            <w:rPr>
              <w:rFonts w:ascii="Cambria Math" w:hAnsi="Cambria Math"/>
            </w:rPr>
            <m:t>μ</m:t>
          </m:r>
          <m:sSub>
            <m:sSubPr>
              <m:ctrlPr>
                <w:rPr>
                  <w:rFonts w:ascii="Cambria Math" w:hAnsi="Cambria Math"/>
                </w:rPr>
              </m:ctrlPr>
            </m:sSubPr>
            <m:e>
              <m:r>
                <w:rPr>
                  <w:rFonts w:ascii="Cambria Math" w:hAnsi="Cambria Math"/>
                </w:rPr>
                <m:t>N</m:t>
              </m:r>
            </m:e>
            <m:sub>
              <m:r>
                <m:rPr>
                  <m:nor/>
                </m:rPr>
                <m:t>auth</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N</m:t>
              </m:r>
            </m:e>
            <m:sub>
              <m:r>
                <m:rPr>
                  <m:nor/>
                </m:rPr>
                <m:t>waste</m:t>
              </m:r>
            </m:sub>
          </m:sSub>
        </m:oMath>
      </m:oMathPara>
    </w:p>
    <w:p w14:paraId="447D4862" w14:textId="77777777" w:rsidR="00EE75DE" w:rsidRDefault="00000000">
      <w:pPr>
        <w:pStyle w:val="Compact"/>
        <w:numPr>
          <w:ilvl w:val="0"/>
          <w:numId w:val="3"/>
        </w:numPr>
      </w:pPr>
      <w:r>
        <w:t>T: task success</w:t>
      </w:r>
    </w:p>
    <w:p w14:paraId="154EC2FA" w14:textId="77777777" w:rsidR="00EE75DE" w:rsidRDefault="00000000">
      <w:pPr>
        <w:pStyle w:val="Compact"/>
        <w:numPr>
          <w:ilvl w:val="0"/>
          <w:numId w:val="3"/>
        </w:numPr>
      </w:pPr>
      <w:r>
        <w:t>the λ term: interruption cost</w:t>
      </w:r>
    </w:p>
    <w:p w14:paraId="099AAF77" w14:textId="77777777" w:rsidR="00EE75DE" w:rsidRDefault="00000000">
      <w:pPr>
        <w:pStyle w:val="Compact"/>
        <w:numPr>
          <w:ilvl w:val="0"/>
          <w:numId w:val="3"/>
        </w:numPr>
      </w:pPr>
      <w:r>
        <w:t>N_auth: authority violations</w:t>
      </w:r>
    </w:p>
    <w:p w14:paraId="0E4A1604" w14:textId="77777777" w:rsidR="00EE75DE" w:rsidRDefault="00000000">
      <w:pPr>
        <w:pStyle w:val="Compact"/>
        <w:numPr>
          <w:ilvl w:val="0"/>
          <w:numId w:val="3"/>
        </w:numPr>
      </w:pPr>
      <w:r>
        <w:t>N_waste: uninformative queries</w:t>
      </w:r>
    </w:p>
    <w:p w14:paraId="4B3B4A41" w14:textId="77777777" w:rsidR="00EE75DE" w:rsidRDefault="00000000">
      <w:pPr>
        <w:pStyle w:val="FirstParagraph"/>
      </w:pPr>
      <w:r>
        <w:t>This generalizes ReHAC’s single-human formulation. Authority is encoded per action (for example, who may approve a budget), not as a single label per person. In Studies 1–3, R serves as an evaluation objective and defines the oracle policy against which agents are compared; no model is trained. In Study 4, the same objective serves as the reward for learning a help-seeking policy.</w:t>
      </w:r>
    </w:p>
    <w:p w14:paraId="3C9C7F4C" w14:textId="77777777" w:rsidR="00EE75DE" w:rsidRDefault="00000000">
      <w:pPr>
        <w:pStyle w:val="BodyText"/>
      </w:pPr>
      <w:r>
        <w:rPr>
          <w:b/>
          <w:bCs/>
        </w:rPr>
        <w:t>Environment.</w:t>
      </w:r>
      <w:r>
        <w:t xml:space="preserve"> We build on TheAgentCompany (Xu et al., 2025), a public simulation of a software company. It includes role-defined LLM colleagues (e.g., CTO, HR manager, finance director, engineers), tasks that require information held by specific colleagues, and publicly released agent trajectories (40 tasks involve colleagues; 400 trajectories from 10 models). - We extend these tasks by manipulating whether the required knowledge and approval rights reside in the </w:t>
      </w:r>
      <w:r>
        <w:rPr>
          <w:b/>
          <w:bCs/>
        </w:rPr>
        <w:t>same or different</w:t>
      </w:r>
      <w:r>
        <w:t xml:space="preserve"> colleagues. - We add distractor colleagues: knowledgeable but unauthorized, authorized but uninformed, or adequate but costly to interrupt. - Each task specifies its </w:t>
      </w:r>
      <w:r>
        <w:rPr>
          <w:b/>
          <w:bCs/>
        </w:rPr>
        <w:t>valid help-seeking paths</w:t>
      </w:r>
      <w:r>
        <w:t xml:space="preserve"> (for example, ask an informant, then an approver), which enables rule-based evaluation. - The team structure (multiple humans and one agent, agent-initiated text communication, single-task teams) is held fixed. This structure is described using the scheme of Chung et al. (2024).</w:t>
      </w:r>
    </w:p>
    <w:p w14:paraId="5ACC5EB9" w14:textId="77777777" w:rsidR="00EE75DE" w:rsidRDefault="00000000">
      <w:pPr>
        <w:pStyle w:val="BodyText"/>
      </w:pPr>
      <w:r>
        <w:rPr>
          <w:b/>
          <w:bCs/>
        </w:rPr>
        <w:t>Study 1 (RQ1).</w:t>
      </w:r>
      <w:r>
        <w:t xml:space="preserve"> Code each help-seeking event in the public trajectories as </w:t>
      </w:r>
      <w:r>
        <w:rPr>
          <w:i/>
          <w:iCs/>
        </w:rPr>
        <w:t>correct</w:t>
      </w:r>
      <w:r>
        <w:t xml:space="preserve">, </w:t>
      </w:r>
      <w:r>
        <w:rPr>
          <w:i/>
          <w:iCs/>
        </w:rPr>
        <w:t>wrong principal</w:t>
      </w:r>
      <w:r>
        <w:t xml:space="preserve">, </w:t>
      </w:r>
      <w:r>
        <w:rPr>
          <w:i/>
          <w:iCs/>
        </w:rPr>
        <w:t>omitted</w:t>
      </w:r>
      <w:r>
        <w:t xml:space="preserve">, </w:t>
      </w:r>
      <w:r>
        <w:rPr>
          <w:i/>
          <w:iCs/>
        </w:rPr>
        <w:t>no follow-up</w:t>
      </w:r>
      <w:r>
        <w:t xml:space="preserve">, or </w:t>
      </w:r>
      <w:r>
        <w:rPr>
          <w:i/>
          <w:iCs/>
        </w:rPr>
        <w:t>redundant</w:t>
      </w:r>
      <w:r>
        <w:t>. Coding is LLM-assisted, with dual human coding of a subset, and we report inter-annotator agreement. We then relate error types to task outcomes across models.</w:t>
      </w:r>
    </w:p>
    <w:p w14:paraId="6D5AD06C" w14:textId="77777777" w:rsidR="00EE75DE" w:rsidRDefault="00000000">
      <w:pPr>
        <w:pStyle w:val="BodyText"/>
      </w:pPr>
      <w:r>
        <w:rPr>
          <w:b/>
          <w:bCs/>
        </w:rPr>
        <w:t>Study 2 (RQ2).</w:t>
      </w:r>
      <w:r>
        <w:t xml:space="preserve"> Evaluate several open and proprietary LLMs in a 3 × 2 design: - role information: names only / natural-language descriptions / structured profiles; - knowledge–authority alignment: aligned / separated.</w:t>
      </w:r>
    </w:p>
    <w:p w14:paraId="4FFAAAAE" w14:textId="77777777" w:rsidR="00EE75DE" w:rsidRDefault="00000000">
      <w:pPr>
        <w:pStyle w:val="BodyText"/>
      </w:pPr>
      <w:r>
        <w:t>Outcomes are task success, path validity, approval validity, number of queries, and interruption cost.</w:t>
      </w:r>
    </w:p>
    <w:p w14:paraId="5E72C155" w14:textId="77777777" w:rsidR="00EE75DE" w:rsidRDefault="00000000">
      <w:pPr>
        <w:pStyle w:val="BodyText"/>
      </w:pPr>
      <w:r>
        <w:rPr>
          <w:b/>
          <w:bCs/>
        </w:rPr>
        <w:t>Study 3 (RQ3).</w:t>
      </w:r>
      <w:r>
        <w:t xml:space="preserve"> Vary interruption costs and authority penalties. Compare agent behavior with an oracle policy, and report regret and success–cost trade-off curves.</w:t>
      </w:r>
    </w:p>
    <w:p w14:paraId="7450294D" w14:textId="03E3E3B8" w:rsidR="00EE75DE" w:rsidRDefault="00000000">
      <w:pPr>
        <w:pStyle w:val="BodyText"/>
      </w:pPr>
      <w:r>
        <w:rPr>
          <w:b/>
        </w:rPr>
        <w:t>Study 4 (RQ4).</w:t>
      </w:r>
      <w:r>
        <w:t xml:space="preserve"> Collect trajectories under randomized help-seeking assignments. Train a lightweight open-weight policy model with offline reinforcement learning, using R as the reward. Compare it with prompting-based help-seeking, a sequential when-then-whom baseline, and the oracle. Test generalization on held-out organizational structures.</w:t>
      </w:r>
    </w:p>
    <w:p w14:paraId="424D601D" w14:textId="77777777" w:rsidR="00EE75DE" w:rsidRDefault="00000000">
      <w:pPr>
        <w:pStyle w:val="BodyText"/>
      </w:pPr>
      <w:r>
        <w:rPr>
          <w:b/>
        </w:rPr>
        <w:t>Study 5 (RQ5).</w:t>
      </w:r>
      <w:r>
        <w:t xml:space="preserve"> Using the team classification scheme of Chung et al. (2024), vary one structural dimension at a time: task interdependence (independent vs. sequential), team life span (single-task vs. persistent), and communication structure (one-to-one vs. broadcast). We then examine how each dimension changes help-seeking errors and the benefit of role information.</w:t>
      </w:r>
    </w:p>
    <w:p w14:paraId="736FB7D6" w14:textId="77777777" w:rsidR="00EE75DE" w:rsidRDefault="00000000">
      <w:pPr>
        <w:pStyle w:val="BodyText"/>
      </w:pPr>
      <w:r>
        <w:rPr>
          <w:b/>
        </w:rPr>
        <w:t xml:space="preserve">Preliminary evidence. </w:t>
      </w:r>
      <w:r>
        <w:t>A pilot analysis of 390 public trajectories found that agents which contacted all required colleagues succeeded in 32% of tasks, versus 0.7% when at least one required colleague was missed. In a prototype text simulator with three tasks adapted from TheAgentCompany, providing structured role profiles reduced interruption cost by roughly two-thirds and eliminated authority violations relative to names-only prompts, while the proposed objective R separated conditions that task completion alone did not. These pilot results are small-scale and preliminary.</w:t>
      </w:r>
    </w:p>
    <w:p w14:paraId="47187719" w14:textId="77777777" w:rsidR="00EE75DE" w:rsidRDefault="00000000">
      <w:pPr>
        <w:pStyle w:val="BodyText"/>
      </w:pPr>
      <w:r>
        <w:rPr>
          <w:b/>
        </w:rPr>
        <w:t xml:space="preserve">Risks. </w:t>
      </w:r>
      <w:r>
        <w:t>LLM-simulated colleagues may not reflect human behavior, and interruption costs are stipulated rather than measured. We mitigate the first by constraining colleague responses to the task specification. We mitigate the second with sensitivity analyses over cost settings. All studies use public resources only.</w:t>
      </w:r>
    </w:p>
    <w:p w14:paraId="1FEC8468" w14:textId="77777777" w:rsidR="00EE75DE" w:rsidRDefault="00000000">
      <w:pPr>
        <w:pStyle w:val="Heading2"/>
      </w:pPr>
      <w:bookmarkStart w:id="5" w:name="_ab20ff1d9ba76353aec9aab8be95ed8bf50865a"/>
      <w:r>
        <w:t>5. Expected Contributions</w:t>
      </w:r>
      <w:bookmarkEnd w:id="5"/>
    </w:p>
    <w:p w14:paraId="4FA04067" w14:textId="77777777" w:rsidR="00EE75DE" w:rsidRDefault="00000000">
      <w:pPr>
        <w:pStyle w:val="Compact"/>
        <w:numPr>
          <w:ilvl w:val="0"/>
          <w:numId w:val="4"/>
        </w:numPr>
      </w:pPr>
      <w:r>
        <w:t>A formal definition of role-aware help-seeking in multi-user LLM agent systems.</w:t>
      </w:r>
    </w:p>
    <w:p w14:paraId="3DA9BF1A" w14:textId="73EA31A4" w:rsidR="00EE75DE" w:rsidRDefault="00000000" w:rsidP="009763BE">
      <w:pPr>
        <w:pStyle w:val="Compact"/>
        <w:numPr>
          <w:ilvl w:val="0"/>
          <w:numId w:val="4"/>
        </w:numPr>
      </w:pPr>
      <w:r>
        <w:t>Empirical evidence on how often, and in what ways, current agents fail at help-seeking.</w:t>
      </w:r>
    </w:p>
    <w:p w14:paraId="34152668" w14:textId="77777777" w:rsidR="00EE75DE" w:rsidRDefault="00000000">
      <w:pPr>
        <w:pStyle w:val="Compact"/>
        <w:numPr>
          <w:ilvl w:val="0"/>
          <w:numId w:val="4"/>
        </w:numPr>
      </w:pPr>
      <w:r>
        <w:t>A comparative analysis of how LLMs use role information and respond to cost and authority constraints.</w:t>
      </w:r>
    </w:p>
    <w:p w14:paraId="2D6D1D2A" w14:textId="5E78B568" w:rsidR="00EE75DE" w:rsidRDefault="00000000">
      <w:pPr>
        <w:pStyle w:val="Compact"/>
        <w:numPr>
          <w:ilvl w:val="0"/>
          <w:numId w:val="4"/>
        </w:numPr>
      </w:pPr>
      <w:r>
        <w:t>A learned help-seeking policy that extends single-human deferral to multiple principal</w:t>
      </w:r>
      <w:r w:rsidR="004F206C">
        <w:rPr>
          <w:rFonts w:hint="eastAsia"/>
        </w:rPr>
        <w:t>, through reinforced-learning approach.</w:t>
      </w:r>
    </w:p>
    <w:p w14:paraId="352CAEDE" w14:textId="24B86AF1" w:rsidR="009763BE" w:rsidRDefault="00000000" w:rsidP="009763BE">
      <w:pPr>
        <w:pStyle w:val="Compact"/>
        <w:numPr>
          <w:ilvl w:val="0"/>
          <w:numId w:val="4"/>
        </w:numPr>
      </w:pPr>
      <w:r>
        <w:t>A</w:t>
      </w:r>
      <w:r w:rsidR="009763BE">
        <w:rPr>
          <w:rFonts w:hint="eastAsia"/>
        </w:rPr>
        <w:t xml:space="preserve"> dataset that contains multi-user agentic task </w:t>
      </w:r>
      <w:r w:rsidR="009763BE">
        <w:t>completion</w:t>
      </w:r>
      <w:r w:rsidR="009763BE">
        <w:rPr>
          <w:rFonts w:hint="eastAsia"/>
        </w:rPr>
        <w:t xml:space="preserve"> trajectories, can be </w:t>
      </w:r>
      <w:r w:rsidR="009763BE">
        <w:t>reused</w:t>
      </w:r>
      <w:r w:rsidR="009763BE">
        <w:rPr>
          <w:rFonts w:hint="eastAsia"/>
        </w:rPr>
        <w:t xml:space="preserve"> by other researchers. </w:t>
      </w:r>
    </w:p>
    <w:p w14:paraId="2A6F3515" w14:textId="653E081C" w:rsidR="00EE75DE" w:rsidRDefault="00000000" w:rsidP="009763BE">
      <w:pPr>
        <w:pStyle w:val="Compact"/>
        <w:ind w:left="360"/>
      </w:pPr>
      <w:r>
        <w:t>The work is planned as a series of papers: Studies 1–3 (characterization and comparative analysis), Study 4 (learned policy), and Study 5 (team structure), followed by validation with human participants.</w:t>
      </w:r>
    </w:p>
    <w:p w14:paraId="07541D2E" w14:textId="77777777" w:rsidR="00EE75DE" w:rsidRDefault="00000000">
      <w:pPr>
        <w:pStyle w:val="Heading2"/>
      </w:pPr>
      <w:bookmarkStart w:id="6" w:name="_references"/>
      <w:r>
        <w:t>References</w:t>
      </w:r>
      <w:bookmarkEnd w:id="6"/>
    </w:p>
    <w:p w14:paraId="40F02A2E" w14:textId="77777777" w:rsidR="00EE75DE" w:rsidRDefault="00000000">
      <w:pPr>
        <w:pStyle w:val="FirstParagraph"/>
      </w:pPr>
      <w:r>
        <w:t xml:space="preserve">Alves, J. V., Leitão, D., Jesus, S., Sampaio, M. O. P., Liébana, J., Saleiro, P., Figueiredo, M. A. T., &amp; Bizarro, P. (2024). </w:t>
      </w:r>
      <w:r>
        <w:rPr>
          <w:i/>
        </w:rPr>
        <w:t>Cost-sensitive learning to defer to multiple experts with workload constraints</w:t>
      </w:r>
      <w:r>
        <w:t xml:space="preserve"> (arXiv:2403.06906). arXiv. https://doi.org/10.48550/arXiv.2403.06906</w:t>
      </w:r>
    </w:p>
    <w:p w14:paraId="588EF097" w14:textId="77777777" w:rsidR="00EE75DE" w:rsidRDefault="00000000">
      <w:pPr>
        <w:pStyle w:val="BodyText"/>
      </w:pPr>
      <w:r>
        <w:t xml:space="preserve">Brachman, M., El-Ashry, A., Dugan, C., &amp; Geyer, W. (2025). Current and future use of large language models for knowledge work. </w:t>
      </w:r>
      <w:r>
        <w:rPr>
          <w:i/>
        </w:rPr>
        <w:t>Proceedings of the ACM on Human-Computer Interaction, 9</w:t>
      </w:r>
      <w:r>
        <w:t>(7). https://doi.org/10.1145/3757403</w:t>
      </w:r>
    </w:p>
    <w:p w14:paraId="7CA491FD" w14:textId="77777777" w:rsidR="00EE75DE" w:rsidRDefault="00000000">
      <w:pPr>
        <w:pStyle w:val="BodyText"/>
      </w:pPr>
      <w:r w:rsidRPr="000D389D">
        <w:rPr>
          <w:lang w:val="de-DE"/>
        </w:rPr>
        <w:t xml:space="preserve">Chen, Y., Zhan, Y., Lu, Z., &amp; Jin, Q. (2026). </w:t>
      </w:r>
      <w:r>
        <w:rPr>
          <w:i/>
        </w:rPr>
        <w:t>When single-user-oriented LLM-based assistants involve others: A scoping review of pathways, risks, and responses</w:t>
      </w:r>
      <w:r>
        <w:t xml:space="preserve"> (arXiv:2609.14062). arXiv. https://doi.org/10.48550/arXiv.2609.14062</w:t>
      </w:r>
    </w:p>
    <w:p w14:paraId="5081A4E6" w14:textId="77777777" w:rsidR="00EE75DE" w:rsidRDefault="00000000">
      <w:pPr>
        <w:pStyle w:val="BodyText"/>
      </w:pPr>
      <w:r>
        <w:t xml:space="preserve">Chung, H., Holder, T., Shah, J., &amp; Yang, X. J. (2024). Developing a team classification scheme for human-agent teaming. </w:t>
      </w:r>
      <w:r>
        <w:rPr>
          <w:i/>
        </w:rPr>
        <w:t>Proceedings of the Human Factors and Ergonomics Society Annual Meeting, 68</w:t>
      </w:r>
      <w:r>
        <w:t>(1), 1394–1399. https://doi.org/10.1177/10711813241260387</w:t>
      </w:r>
    </w:p>
    <w:p w14:paraId="189FED7D" w14:textId="77777777" w:rsidR="00EE75DE" w:rsidRDefault="00000000">
      <w:pPr>
        <w:pStyle w:val="BodyText"/>
      </w:pPr>
      <w:r>
        <w:t xml:space="preserve">Counts, S., Chen, Y., Dong, J., Sharma, H., Zaikin, A., Hu, R., Kok, A., Ozer Yilmaz, G., Suri, S., Tomlinson, K., Jaffe, S., &amp; Wang, W. (2026). </w:t>
      </w:r>
      <w:r>
        <w:rPr>
          <w:i/>
        </w:rPr>
        <w:t>AI in the enterprise: How people use M365 Copilot Chat</w:t>
      </w:r>
      <w:r>
        <w:t xml:space="preserve"> (arXiv:2605.23958). arXiv. https://doi.org/10.48550/arXiv.2605.23958</w:t>
      </w:r>
    </w:p>
    <w:p w14:paraId="4A669765" w14:textId="77777777" w:rsidR="00EE75DE" w:rsidRDefault="00000000">
      <w:pPr>
        <w:pStyle w:val="BodyText"/>
      </w:pPr>
      <w:r w:rsidRPr="000D389D">
        <w:rPr>
          <w:lang w:val="de-DE"/>
        </w:rPr>
        <w:t xml:space="preserve">Ding, R., Gao, T., Zollo, T. P., Bachmat, E., Zemel, R., &amp; Deng, Z. (2026). </w:t>
      </w:r>
      <w:r>
        <w:t xml:space="preserve">Whom to query for what: Adaptive group elicitation via multi-turn LLM interactions. In </w:t>
      </w:r>
      <w:r>
        <w:rPr>
          <w:i/>
        </w:rPr>
        <w:t>Proceedings of the 43rd International Conference on Machine Learning</w:t>
      </w:r>
      <w:r>
        <w:t>. https://doi.org/10.48550/arXiv.2602.14279</w:t>
      </w:r>
    </w:p>
    <w:p w14:paraId="5CCAE65D" w14:textId="77777777" w:rsidR="00EE75DE" w:rsidRDefault="00000000">
      <w:pPr>
        <w:pStyle w:val="BodyText"/>
      </w:pPr>
      <w:r>
        <w:t xml:space="preserve">Drouin, A., Gasse, M., Caccia, M., Laradji, I. H., Del Verme, M., Marty, T., Boisvert, L., Thakkar, M., Cappart, Q., Vazquez, D., Chapados, N., &amp; Lacoste, A. (2024). WorkArena: How capable are web agents at solving common knowledge work tasks? In </w:t>
      </w:r>
      <w:r>
        <w:rPr>
          <w:i/>
        </w:rPr>
        <w:t>Proceedings of the 41st International Conference on Machine Learning</w:t>
      </w:r>
      <w:r>
        <w:t>. https://doi.org/10.48550/arXiv.2403.07718</w:t>
      </w:r>
    </w:p>
    <w:p w14:paraId="6EF47478" w14:textId="77777777" w:rsidR="00EE75DE" w:rsidRDefault="00000000">
      <w:pPr>
        <w:pStyle w:val="BodyText"/>
      </w:pPr>
      <w:r w:rsidRPr="000D389D">
        <w:rPr>
          <w:lang w:val="de-DE"/>
        </w:rPr>
        <w:t xml:space="preserve">Fan, W., Nie, X., &amp; Dai, Z. (2026). </w:t>
      </w:r>
      <w:r>
        <w:rPr>
          <w:i/>
        </w:rPr>
        <w:t>Harness-MU: A safe, governed, and effective harness for multi-user LLM agents</w:t>
      </w:r>
      <w:r>
        <w:t xml:space="preserve"> (arXiv:2606.21856). arXiv. https://doi.org/10.48550/arXiv.2606.21856</w:t>
      </w:r>
    </w:p>
    <w:p w14:paraId="33251502" w14:textId="77777777" w:rsidR="00EE75DE" w:rsidRDefault="00000000">
      <w:pPr>
        <w:pStyle w:val="BodyText"/>
      </w:pPr>
      <w:r w:rsidRPr="000D389D">
        <w:rPr>
          <w:lang w:val="de-DE"/>
        </w:rPr>
        <w:t xml:space="preserve">Feng, X., Chen, Z.-Y., Qin, Y., Lin, Y., Chen, X., Liu, Z., &amp; Wen, J.-R. (2024). </w:t>
      </w:r>
      <w:r>
        <w:t xml:space="preserve">Large language model-based human-agent collaboration for complex task solving. In </w:t>
      </w:r>
      <w:r>
        <w:rPr>
          <w:i/>
        </w:rPr>
        <w:t>Findings of the Association for Computational Linguistics: EMNLP 2024</w:t>
      </w:r>
      <w:r>
        <w:t xml:space="preserve"> (pp. 1336–1357). Association for Computational Linguistics. https://doi.org/10.18653/v1/2024.findings-emnlp.72</w:t>
      </w:r>
    </w:p>
    <w:p w14:paraId="30A3B97B" w14:textId="77777777" w:rsidR="00EE75DE" w:rsidRDefault="00000000">
      <w:pPr>
        <w:pStyle w:val="BodyText"/>
      </w:pPr>
      <w:r>
        <w:t xml:space="preserve">Gao, G., Taymanov, A., Salinas, E., Mineiro, P., &amp; Misra, D. (2024). Aligning LLM agents by learning latent preference from user edits. In </w:t>
      </w:r>
      <w:r>
        <w:rPr>
          <w:i/>
        </w:rPr>
        <w:t>Advances in Neural Information Processing Systems 37</w:t>
      </w:r>
      <w:r>
        <w:t>. https://doi.org/10.48550/arXiv.2404.15269</w:t>
      </w:r>
    </w:p>
    <w:p w14:paraId="140F6FAA" w14:textId="77777777" w:rsidR="00EE75DE" w:rsidRDefault="00000000">
      <w:pPr>
        <w:pStyle w:val="BodyText"/>
      </w:pPr>
      <w:r>
        <w:t xml:space="preserve">Huang, K.-H., Prabhakar, A., Dhawan, S., Mao, Y., Wang, H., Savarese, S., Xiong, C., Laban, P., &amp; Wu, C.-S. (2025). CRMArena: Understanding the capacity of LLM agents to perform professional CRM tasks in realistic environments. In </w:t>
      </w:r>
      <w:r>
        <w:rPr>
          <w:i/>
        </w:rPr>
        <w:t>Proceedings of the 2025 Conference of the Nations of the Americas Chapter of the Association for Computational Linguistics</w:t>
      </w:r>
      <w:r>
        <w:t>. Association for Computational Linguistics. https://aclanthology.org/2025.naacl-long.194/</w:t>
      </w:r>
    </w:p>
    <w:p w14:paraId="2F3B8747" w14:textId="77777777" w:rsidR="00EE75DE" w:rsidRDefault="00000000">
      <w:pPr>
        <w:pStyle w:val="BodyText"/>
      </w:pPr>
      <w:r>
        <w:t xml:space="preserve">Jhamtani, H., Andreas, J., &amp; Van Durme, B. (2025). LLM agents for coordinating multi-user information gathering. In </w:t>
      </w:r>
      <w:r>
        <w:rPr>
          <w:i/>
        </w:rPr>
        <w:t>Findings of the Association for Computational Linguistics: ACL 2025</w:t>
      </w:r>
      <w:r>
        <w:t>. Association for Computational Linguistics. https://doi.org/10.18653/v1/2025.findings-acl.916</w:t>
      </w:r>
    </w:p>
    <w:p w14:paraId="19C18351" w14:textId="77777777" w:rsidR="00EE75DE" w:rsidRDefault="00000000">
      <w:pPr>
        <w:pStyle w:val="BodyText"/>
      </w:pPr>
      <w:r w:rsidRPr="000D389D">
        <w:rPr>
          <w:lang w:val="de-DE"/>
        </w:rPr>
        <w:t xml:space="preserve">Lu, Y., Yang, S., Qian, C., Chen, G., Luo, Q., Wu, Y., Wang, H., Cong, X., Zhang, Z., Lin, Y., Liu, W., Wang, Y., Liu, Z., Liu, F., &amp; Sun, M. (2025). </w:t>
      </w:r>
      <w:r>
        <w:t xml:space="preserve">Proactive agent: Shifting LLM agents from reactive responses to active assistance. In </w:t>
      </w:r>
      <w:r>
        <w:rPr>
          <w:i/>
        </w:rPr>
        <w:t>Proceedings of the 13th International Conference on Learning Representations</w:t>
      </w:r>
      <w:r>
        <w:t>. https://doi.org/10.48550/arXiv.2410.12361</w:t>
      </w:r>
    </w:p>
    <w:p w14:paraId="2FD769B5" w14:textId="77777777" w:rsidR="00EE75DE" w:rsidRDefault="00000000">
      <w:pPr>
        <w:pStyle w:val="BodyText"/>
      </w:pPr>
      <w:r w:rsidRPr="000D389D">
        <w:rPr>
          <w:lang w:val="de-DE"/>
        </w:rPr>
        <w:t xml:space="preserve">Mao, M., Ting, P., Xiang, Y., Xu, M., Chen, J., &amp; Lin, J. (2024). </w:t>
      </w:r>
      <w:r>
        <w:rPr>
          <w:i/>
        </w:rPr>
        <w:t>Multi-user chat assistant (MUCA): A framework using LLMs to facilitate group conversations</w:t>
      </w:r>
      <w:r>
        <w:t xml:space="preserve"> (arXiv:2401.04883). arXiv. https://doi.org/10.48550/arXiv.2401.04883</w:t>
      </w:r>
    </w:p>
    <w:p w14:paraId="75FF0FD4" w14:textId="77777777" w:rsidR="00EE75DE" w:rsidRDefault="00000000">
      <w:pPr>
        <w:pStyle w:val="BodyText"/>
      </w:pPr>
      <w:r>
        <w:t xml:space="preserve">Montreuil, Y., Carlier, A., Ng, L. X., &amp; Ooi, W. T. (2026). Why ask one when you can ask k? Learning-to-defer to the top-k experts. In </w:t>
      </w:r>
      <w:r>
        <w:rPr>
          <w:i/>
        </w:rPr>
        <w:t>Proceedings of the 14th International Conference on Learning Representations</w:t>
      </w:r>
      <w:r>
        <w:t>. https://doi.org/10.48550/arXiv.2504.12988</w:t>
      </w:r>
    </w:p>
    <w:p w14:paraId="550F385E" w14:textId="77777777" w:rsidR="00EE75DE" w:rsidRDefault="00000000">
      <w:pPr>
        <w:pStyle w:val="BodyText"/>
      </w:pPr>
      <w:r>
        <w:t xml:space="preserve">O'Hara, K., Massimi, M., &amp; Khan, M. (2026). Exploring how knowledge workers situate an organisationally embedded LLM agent in their collaborative work practices. </w:t>
      </w:r>
      <w:r>
        <w:rPr>
          <w:i/>
        </w:rPr>
        <w:t>Computer Supported Cooperative Work (CSCW)</w:t>
      </w:r>
      <w:r>
        <w:t>. https://doi.org/10.1007/s10606-026-09549-1</w:t>
      </w:r>
    </w:p>
    <w:p w14:paraId="43F24DD5" w14:textId="77777777" w:rsidR="00EE75DE" w:rsidRDefault="00000000">
      <w:pPr>
        <w:pStyle w:val="BodyText"/>
      </w:pPr>
      <w:r>
        <w:t xml:space="preserve">Ren, A. Z., Dixit, A., Bodrova, A., Singh, S., Tu, S., Brown, N., Xu, P., Takayama, L., Xia, F., Varley, J., Xu, Z., Sadigh, D., Zeng, A., &amp; Majumdar, A. (2023). Robots that ask for help: Uncertainty alignment for large language model planners. In </w:t>
      </w:r>
      <w:r>
        <w:rPr>
          <w:i/>
        </w:rPr>
        <w:t>Proceedings of the 7th Conference on Robot Learning</w:t>
      </w:r>
      <w:r>
        <w:t>. https://doi.org/10.48550/arXiv.2307.01928</w:t>
      </w:r>
    </w:p>
    <w:p w14:paraId="41A0BC7F" w14:textId="77777777" w:rsidR="00EE75DE" w:rsidRDefault="00000000">
      <w:pPr>
        <w:pStyle w:val="BodyText"/>
      </w:pPr>
      <w:r w:rsidRPr="000D389D">
        <w:rPr>
          <w:lang w:val="de-DE"/>
        </w:rPr>
        <w:t xml:space="preserve">Ren, Z., Yang, Y., Chen, Y., Zhao, Z., Fu, B., Shu, Z., Zhang, B., Xu, Y., Guo, D., &amp; Yan, S. (2026). </w:t>
      </w:r>
      <w:r>
        <w:rPr>
          <w:i/>
        </w:rPr>
        <w:t>GateMem: Benchmarking memory governance in multi-principal shared-memory agents</w:t>
      </w:r>
      <w:r>
        <w:t xml:space="preserve"> (arXiv:2606.18829). arXiv. https://doi.org/10.48550/arXiv.2606.18829</w:t>
      </w:r>
    </w:p>
    <w:p w14:paraId="4E6C1EFD" w14:textId="77777777" w:rsidR="00EE75DE" w:rsidRDefault="00000000">
      <w:pPr>
        <w:pStyle w:val="BodyText"/>
      </w:pPr>
      <w:r w:rsidRPr="000D389D">
        <w:rPr>
          <w:lang w:val="de-DE"/>
        </w:rPr>
        <w:t xml:space="preserve">Rezazadeh, A., Li, Z., Lou, A., Zhao, Y., Wei, W., &amp; Bao, Y. (2025). </w:t>
      </w:r>
      <w:r>
        <w:rPr>
          <w:i/>
        </w:rPr>
        <w:t>Collaborative memory: Multi-user memory sharing in LLM agents with dynamic access control</w:t>
      </w:r>
      <w:r>
        <w:t xml:space="preserve"> (arXiv:2505.18279). arXiv. https://doi.org/10.48550/arXiv.2505.18279</w:t>
      </w:r>
    </w:p>
    <w:p w14:paraId="24EDBB5C" w14:textId="77777777" w:rsidR="00EE75DE" w:rsidRDefault="00000000">
      <w:pPr>
        <w:pStyle w:val="BodyText"/>
      </w:pPr>
      <w:r w:rsidRPr="000D389D">
        <w:rPr>
          <w:lang w:val="de-DE"/>
        </w:rPr>
        <w:t xml:space="preserve">Sanyal, D., Maharana, U., Sinha, Y., Tan, H. M., Karande, S., &amp; Kankanhalli, M. (2025). </w:t>
      </w:r>
      <w:r>
        <w:rPr>
          <w:i/>
        </w:rPr>
        <w:t>OrgAccess: A benchmark for role based access control in organization scale LLMs</w:t>
      </w:r>
      <w:r>
        <w:t xml:space="preserve"> (arXiv:2505.19165). arXiv. https://doi.org/10.48550/arXiv.2505.19165</w:t>
      </w:r>
    </w:p>
    <w:p w14:paraId="4F397E08" w14:textId="77777777" w:rsidR="00EE75DE" w:rsidRDefault="00000000">
      <w:pPr>
        <w:pStyle w:val="BodyText"/>
      </w:pPr>
      <w:r>
        <w:t xml:space="preserve">Shao, Y., Samuel, V., Jiang, Y., Yang, J., &amp; Yang, D. (2024). </w:t>
      </w:r>
      <w:r>
        <w:rPr>
          <w:i/>
        </w:rPr>
        <w:t>Collaborative Gym: A framework for enabling and evaluating human-agent collaboration</w:t>
      </w:r>
      <w:r>
        <w:t xml:space="preserve"> (arXiv:2412.15701). arXiv. https://doi.org/10.48550/arXiv.2412.15701</w:t>
      </w:r>
    </w:p>
    <w:p w14:paraId="6BA4C8ED" w14:textId="77777777" w:rsidR="00EE75DE" w:rsidRDefault="00000000">
      <w:pPr>
        <w:pStyle w:val="BodyText"/>
      </w:pPr>
      <w:r>
        <w:t xml:space="preserve">Suri, M., Mathur, P., Lipka, N., Dernoncourt, F., Rossi, R. A., &amp; Manocha, D. (2025). </w:t>
      </w:r>
      <w:r>
        <w:rPr>
          <w:i/>
        </w:rPr>
        <w:t>Structured uncertainty guided clarification for LLM agents</w:t>
      </w:r>
      <w:r>
        <w:t xml:space="preserve"> (arXiv:2511.08798). arXiv. https://doi.org/10.48550/arXiv.2511.08798</w:t>
      </w:r>
    </w:p>
    <w:p w14:paraId="2BBD2C00" w14:textId="77777777" w:rsidR="00EE75DE" w:rsidRDefault="00000000">
      <w:pPr>
        <w:pStyle w:val="BodyText"/>
      </w:pPr>
      <w:r>
        <w:t xml:space="preserve">Vishwakarma, H., Agarwal, A., Patil, O., Devaguptapu, C., &amp; Chandran, M. (2025). Can LLMs help you at work? A sandbox for evaluating LLM agents in enterprise environments. In </w:t>
      </w:r>
      <w:r>
        <w:rPr>
          <w:i/>
        </w:rPr>
        <w:t>Proceedings of the 2025 Conference on Empirical Methods in Natural Language Processing</w:t>
      </w:r>
      <w:r>
        <w:t>. Association for Computational Linguistics. https://doi.org/10.48550/arXiv.2510.27287</w:t>
      </w:r>
    </w:p>
    <w:p w14:paraId="134DD83D" w14:textId="77777777" w:rsidR="00EE75DE" w:rsidRDefault="00000000">
      <w:pPr>
        <w:pStyle w:val="BodyText"/>
      </w:pPr>
      <w:r>
        <w:t xml:space="preserve">Wang, W., Shi, J., Ling, Z., Chan, Y.-K., Wang, C., Lee, C., Yuan, Y., Huang, J.-t., Jiao, W., &amp; Lyu, M. R. (2025). Learning to ask: When LLM agents meet unclear instruction. In </w:t>
      </w:r>
      <w:r>
        <w:rPr>
          <w:i/>
        </w:rPr>
        <w:t>Proceedings of the 2025 Conference on Empirical Methods in Natural Language Processing</w:t>
      </w:r>
      <w:r>
        <w:t>. Association for Computational Linguistics. https://aclanthology.org/2025.emnlp-main.1104/</w:t>
      </w:r>
    </w:p>
    <w:p w14:paraId="2C6D66A4" w14:textId="77777777" w:rsidR="00EE75DE" w:rsidRDefault="00000000">
      <w:pPr>
        <w:pStyle w:val="BodyText"/>
      </w:pPr>
      <w:r>
        <w:t xml:space="preserve">Wang, Y., Lei, K., Chiu, S.-Y., Isbister, K., Lee, D. T., &amp; Ringland, K. E. (2026). SeeSawBot: An LLM-driven chatbot mediating across private and shared Slack channels to support team dynamics. In </w:t>
      </w:r>
      <w:r>
        <w:rPr>
          <w:i/>
        </w:rPr>
        <w:t>Proceedings of the 2026 CHI Conference on Human Factors in Computing Systems</w:t>
      </w:r>
      <w:r>
        <w:t>. ACM. https://doi.org/10.1145/3772318.3791880</w:t>
      </w:r>
    </w:p>
    <w:p w14:paraId="7C076A2E" w14:textId="77777777" w:rsidR="00EE75DE" w:rsidRDefault="00000000">
      <w:pPr>
        <w:pStyle w:val="BodyText"/>
      </w:pPr>
      <w:r>
        <w:t xml:space="preserve">Wu, Y., Huang, W.-X., Guo, J., Li, D., &amp; Jiang, R. (2026). </w:t>
      </w:r>
      <w:r>
        <w:rPr>
          <w:i/>
        </w:rPr>
        <w:t>HAS-Bench: Evaluating LLM-based human-agent systems under configurable human participation</w:t>
      </w:r>
      <w:r>
        <w:t xml:space="preserve"> (arXiv:2607.04329). arXiv. https://doi.org/10.48550/arXiv.2607.04329</w:t>
      </w:r>
    </w:p>
    <w:p w14:paraId="4381674A" w14:textId="77777777" w:rsidR="00EE75DE" w:rsidRDefault="00000000">
      <w:pPr>
        <w:pStyle w:val="BodyText"/>
      </w:pPr>
      <w:r>
        <w:t xml:space="preserve">Xu, F. F., Song, Y., Li, B., Tang, Y., Jain, K., Bao, M., Wang, Z. Z., Zhou, X., Guo, Z., Cao, M., Yang, M., Lu, H. Y., Martin, A., Su, Z., Maben, L., Mehta, R., Chi, W., Jang, L., Xie, Y., . . . Neubig, G. (2025). TheAgentCompany: Benchmarking LLM agents on consequential real world tasks. In </w:t>
      </w:r>
      <w:r>
        <w:rPr>
          <w:i/>
        </w:rPr>
        <w:t>Advances in Neural Information Processing Systems 38: Datasets and Benchmarks Track</w:t>
      </w:r>
      <w:r>
        <w:t>. https://doi.org/10.48550/arXiv.2412.14161</w:t>
      </w:r>
    </w:p>
    <w:p w14:paraId="56645008" w14:textId="77777777" w:rsidR="00EE75DE" w:rsidRDefault="00000000">
      <w:pPr>
        <w:pStyle w:val="BodyText"/>
      </w:pPr>
      <w:r w:rsidRPr="000D389D">
        <w:rPr>
          <w:lang w:val="de-DE"/>
        </w:rPr>
        <w:t xml:space="preserve">Xu, Y., Chen, Q., Ma, Z., Liu, D., Wang, W., Wang, X., Xiong, L., &amp; Wang, W. (2026). </w:t>
      </w:r>
      <w:r>
        <w:rPr>
          <w:i/>
        </w:rPr>
        <w:t>Toward personalized LLM-powered agents: Foundations, evaluation, and future directions</w:t>
      </w:r>
      <w:r>
        <w:t xml:space="preserve"> (arXiv:2602.22680). arXiv. https://doi.org/10.48550/arXiv.2602.22680</w:t>
      </w:r>
    </w:p>
    <w:p w14:paraId="615F2E0D" w14:textId="77777777" w:rsidR="00EE75DE" w:rsidRDefault="00000000">
      <w:pPr>
        <w:pStyle w:val="BodyText"/>
      </w:pPr>
      <w:r w:rsidRPr="000D389D">
        <w:rPr>
          <w:lang w:val="de-DE"/>
        </w:rPr>
        <w:t xml:space="preserve">Yang, S., Xu, D., Pei, J., &amp; Wang, D. (2026). </w:t>
      </w:r>
      <w:r>
        <w:rPr>
          <w:i/>
        </w:rPr>
        <w:t>ProACT: Towards breakdown-aware proactive agent in multi-user collaboration</w:t>
      </w:r>
      <w:r>
        <w:t xml:space="preserve"> (arXiv:2607.03730). arXiv. https://doi.org/10.48550/arXiv.2607.03730</w:t>
      </w:r>
    </w:p>
    <w:p w14:paraId="1B769F30" w14:textId="77777777" w:rsidR="00EE75DE" w:rsidRDefault="00000000">
      <w:pPr>
        <w:pStyle w:val="BodyText"/>
      </w:pPr>
      <w:r w:rsidRPr="000D389D">
        <w:rPr>
          <w:lang w:val="de-DE"/>
        </w:rPr>
        <w:t xml:space="preserve">Yang, S., Zhu, S., Zhu, H., Enríquez, J. R., Wang, D., Pentland, A., Bakker, M. A., &amp; Pei, J. (2026). </w:t>
      </w:r>
      <w:r>
        <w:rPr>
          <w:i/>
        </w:rPr>
        <w:t>Multi-user large language model agents</w:t>
      </w:r>
      <w:r>
        <w:t xml:space="preserve"> (arXiv:2604.08567). arXiv. https://doi.org/10.48550/arXiv.2604.08567</w:t>
      </w:r>
    </w:p>
    <w:p w14:paraId="30C5AE95" w14:textId="77777777" w:rsidR="00EE75DE" w:rsidRDefault="00000000">
      <w:pPr>
        <w:pStyle w:val="BodyText"/>
      </w:pPr>
      <w:r>
        <w:t xml:space="preserve">Zollo, T. P., Siah, A. W. T., Ye, N., Li, A., &amp; Namkoong, H. (2025). PersonalLLM: Tailoring LLMs to individual preferences. In </w:t>
      </w:r>
      <w:r>
        <w:rPr>
          <w:i/>
        </w:rPr>
        <w:t>Proceedings of the 13th International Conference on Learning Representations</w:t>
      </w:r>
      <w:r>
        <w:t>. https://doi.org/10.48550/arXiv.2409.20296</w:t>
      </w:r>
    </w:p>
    <w:p w14:paraId="2AC7622C" w14:textId="77777777" w:rsidR="00EE75DE" w:rsidRDefault="00000000">
      <w:pPr>
        <w:pStyle w:val="BodyText"/>
      </w:pPr>
      <w:r>
        <w:t xml:space="preserve">Zou, H. P., Huang, W.-C., Wu, Y., Miao, C., Li, D., Liu, A., Zhou, Y., Chen, Y., Zhang, W., Li, Y., Fang, L., Jiang, R., &amp; Yu, P. S. (2025). </w:t>
      </w:r>
      <w:r>
        <w:rPr>
          <w:i/>
        </w:rPr>
        <w:t>A call for collaborative intelligence: Why human-agent systems should precede AI autonomy</w:t>
      </w:r>
      <w:r>
        <w:t xml:space="preserve"> (arXiv:2506.09420). arXiv. https://doi.org/10.48550/arXiv.2506.09420</w:t>
      </w:r>
    </w:p>
    <w:sectPr w:rsidR="00EE75D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5B29F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950E9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604DB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8059045">
    <w:abstractNumId w:val="0"/>
  </w:num>
  <w:num w:numId="2" w16cid:durableId="2112310032">
    <w:abstractNumId w:val="1"/>
  </w:num>
  <w:num w:numId="3" w16cid:durableId="1316376072">
    <w:abstractNumId w:val="1"/>
  </w:num>
  <w:num w:numId="4" w16cid:durableId="93139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5DE"/>
    <w:rsid w:val="000D389D"/>
    <w:rsid w:val="00103D0C"/>
    <w:rsid w:val="00263EEE"/>
    <w:rsid w:val="004147E8"/>
    <w:rsid w:val="00446FB5"/>
    <w:rsid w:val="004F206C"/>
    <w:rsid w:val="00621EBC"/>
    <w:rsid w:val="006D121B"/>
    <w:rsid w:val="007E3528"/>
    <w:rsid w:val="00877807"/>
    <w:rsid w:val="009074EF"/>
    <w:rsid w:val="009763BE"/>
    <w:rsid w:val="009F56B5"/>
    <w:rsid w:val="00EE75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03337"/>
  <w15:docId w15:val="{2B0074ED-9536-4555-8D54-5E2D989CF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1303</TotalTime>
  <Pages>1</Pages>
  <Words>3506</Words>
  <Characters>19988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Shuya Zong</cp:lastModifiedBy>
  <cp:revision>9</cp:revision>
  <dcterms:created xsi:type="dcterms:W3CDTF">2026-10-23T21:51:00Z</dcterms:created>
  <dcterms:modified xsi:type="dcterms:W3CDTF">2026-10-24T23:28:00Z</dcterms:modified>
</cp:coreProperties>
</file>