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6B"/>
          <w:sz w:val="44"/>
        </w:rPr>
        <w:t>MY IT HERO</w:t>
      </w:r>
    </w:p>
    <w:p>
      <w:r>
        <w:rPr>
          <w:b/>
          <w:color w:val="1F2A6B"/>
          <w:sz w:val="28"/>
        </w:rPr>
        <w:t>Income Tax Return Preparation Worksheet</w:t>
      </w:r>
    </w:p>
    <w:p>
      <w:r>
        <w:rPr>
          <w:b/>
          <w:color w:val="B42318"/>
          <w:sz w:val="24"/>
        </w:rPr>
        <w:t>NOT AN OFFICIAL INCOME TAX RETURN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/>
            <w:r>
              <w:rPr>
                <w:sz w:val="17"/>
              </w:rPr>
              <w:t>Assessment Year</w:t>
            </w:r>
          </w:p>
        </w:tc>
        <w:tc>
          <w:tcPr>
            <w:tcW w:type="dxa" w:w="2523"/>
          </w:tcPr>
          <w:p>
            <w:r/>
            <w:r>
              <w:rPr>
                <w:sz w:val="17"/>
              </w:rPr>
              <w:t>2026-27</w:t>
            </w:r>
          </w:p>
        </w:tc>
        <w:tc>
          <w:tcPr>
            <w:tcW w:type="dxa" w:w="2523"/>
          </w:tcPr>
          <w:p>
            <w:r/>
            <w:r>
              <w:rPr>
                <w:sz w:val="17"/>
              </w:rPr>
              <w:t>Financial Year</w:t>
            </w:r>
          </w:p>
        </w:tc>
        <w:tc>
          <w:tcPr>
            <w:tcW w:type="dxa" w:w="2523"/>
          </w:tcPr>
          <w:p>
            <w:r/>
            <w:r>
              <w:rPr>
                <w:sz w:val="17"/>
              </w:rPr>
              <w:t>2025-26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7"/>
              </w:rPr>
              <w:t>Tax regime</w:t>
            </w:r>
          </w:p>
        </w:tc>
        <w:tc>
          <w:tcPr>
            <w:tcW w:type="dxa" w:w="2523"/>
          </w:tcPr>
          <w:p>
            <w:r/>
            <w:r>
              <w:rPr>
                <w:sz w:val="17"/>
              </w:rPr>
              <w:t>New Tax Regime (s.115BAC)</w:t>
            </w:r>
          </w:p>
        </w:tc>
        <w:tc>
          <w:tcPr>
            <w:tcW w:type="dxa" w:w="2523"/>
          </w:tcPr>
          <w:p>
            <w:r/>
            <w:r>
              <w:rPr>
                <w:sz w:val="17"/>
              </w:rPr>
              <w:t>Recommended ITR</w:t>
            </w:r>
          </w:p>
        </w:tc>
        <w:tc>
          <w:tcPr>
            <w:tcW w:type="dxa" w:w="2523"/>
          </w:tcPr>
          <w:p>
            <w:r/>
            <w:r>
              <w:rPr>
                <w:sz w:val="17"/>
              </w:rPr>
              <w:t>ITR-1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7"/>
              </w:rPr>
              <w:t>Prepared</w:t>
            </w:r>
          </w:p>
        </w:tc>
        <w:tc>
          <w:tcPr>
            <w:tcW w:type="dxa" w:w="2523"/>
          </w:tcPr>
          <w:p>
            <w:r/>
            <w:r>
              <w:rPr>
                <w:sz w:val="17"/>
              </w:rPr>
              <w:t>06 Oct 2026, 07:27 PM IST</w:t>
            </w:r>
          </w:p>
        </w:tc>
        <w:tc>
          <w:tcPr>
            <w:tcW w:type="dxa" w:w="2523"/>
          </w:tcPr>
          <w:p>
            <w:r/>
            <w:r>
              <w:rPr>
                <w:sz w:val="17"/>
              </w:rPr>
              <w:t>Account</w:t>
            </w:r>
          </w:p>
        </w:tc>
        <w:tc>
          <w:tcPr>
            <w:tcW w:type="dxa" w:w="2523"/>
          </w:tcPr>
          <w:p>
            <w:r/>
            <w:r>
              <w:rPr>
                <w:sz w:val="17"/>
              </w:rPr>
              <w:t>asha@example.com</w:t>
            </w:r>
          </w:p>
        </w:tc>
      </w:tr>
    </w:tbl>
    <w:p>
      <w:r>
        <w:rPr>
          <w:b/>
          <w:sz w:val="26"/>
        </w:rPr>
        <w:t>Refund due: Rs 620</w:t>
      </w:r>
    </w:p>
    <w:p>
      <w:r>
        <w:rPr>
          <w:b/>
          <w:color w:val="1F2A6B"/>
          <w:sz w:val="26"/>
        </w:rPr>
        <w:t>Why this ITR form</w:t>
      </w:r>
    </w:p>
    <w:p>
      <w:pPr>
        <w:pStyle w:val="ListBullet"/>
      </w:pPr>
      <w:r>
        <w:t>Resident individual</w:t>
      </w:r>
    </w:p>
    <w:p>
      <w:pPr>
        <w:pStyle w:val="ListBullet"/>
      </w:pPr>
      <w:r>
        <w:t>total income within ₹5,000,000</w:t>
      </w:r>
    </w:p>
    <w:p>
      <w:pPr>
        <w:pStyle w:val="ListBullet"/>
      </w:pPr>
      <w:r>
        <w:t>income only from salary/pension, up to two house properties, other sources and LTCG u/s 112A within limit</w:t>
      </w:r>
    </w:p>
    <w:p>
      <w:r>
        <w:t>ITR-4 not used: you have no presumptive business income (ITR-4 is for 44AD/44ADA/44AE)</w:t>
      </w:r>
    </w:p>
    <w:p>
      <w:r>
        <w:t>ITR-2 not used: a simpler form applies</w:t>
      </w:r>
    </w:p>
    <w:p>
      <w:r>
        <w:t>ITR-3 not used: a simpler form applies</w:t>
      </w:r>
    </w:p>
    <w:p>
      <w:r>
        <w:rPr>
          <w:b/>
          <w:color w:val="1F2A6B"/>
          <w:sz w:val="26"/>
        </w:rPr>
        <w:t>Tax calculation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4819"/>
          </w:tcPr>
          <w:p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7"/>
              </w:rPr>
              <w:t>Amount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New Tax Regime (s.115BAC) — default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Age band: below 60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Gross salary (17(1) + 17(2) + 17(3))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14,62,000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Less: exempt allowances u/s 10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Less: standard deduction u/s 16(ia)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75,000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UNVERIFIED — REQUIRES REVIEW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Less: professional tax u/s 16(iii)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Income from salary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13,87,000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Income from house property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Income from other sources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70,750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Capital gains (all)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Business / profession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Gross total income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14,57,750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Total deductions (Chapter VI-A)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Total income (rounded to nearest ₹10)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14,57,750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Tax on income at slab rates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98,663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Tax on special-rate income (111A / 112A / 112)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112A exemption VERIFIED; rates UNVERIFIED — REQUIRES REVIEW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Less: rebate u/s 87A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VERIFIED (limits); treatment of special-rate income UNVERIFIED — REQUIRES REVIEW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Surcharge @ 0%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Health &amp; Education Cess @ 4%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3,947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Total tax liability (rounded to nearest ₹10)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1,02,610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TDS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1,08,230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TCS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Advance tax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Self-assessment tax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Interest u/s 234A (late filing)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UNVERIFIED — REQUIRES REVIEW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Interest u/s 234B (advance-tax shortfall)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UNVERIFIED — REQUIRES REVIEW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Interest u/s 234C (deferment of instalments)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UNVERIFIED — REQUIRES REVIEW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Late filing fee u/s 234F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5,000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UNVERIFIED — REQUIRES REVIEW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Refund due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Rs 620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</w:r>
          </w:p>
        </w:tc>
      </w:tr>
    </w:tbl>
    <w:p>
      <w:r>
        <w:rPr>
          <w:b/>
          <w:color w:val="1F2A6B"/>
          <w:sz w:val="26"/>
        </w:rPr>
        <w:t>Warnings</w:t>
      </w:r>
    </w:p>
    <w:p>
      <w:pPr>
        <w:pStyle w:val="ListBullet"/>
      </w:pPr>
      <w:r>
        <w:t>INFO — Exempt allowances u/s 10 (e.g. HRA) are not allowed in the new regime and were ignored.</w:t>
      </w:r>
    </w:p>
    <w:p>
      <w:pPr>
        <w:pStyle w:val="ListBullet"/>
      </w:pPr>
      <w:r>
        <w:t>INFO — Professional tax u/s 16(iii) is not deductible in the new regime and was ignored.</w:t>
      </w:r>
    </w:p>
    <w:p>
      <w:pPr>
        <w:pStyle w:val="ListBullet"/>
      </w:pPr>
      <w:r>
        <w:t>INFO — Not allowed in the new regime and ignored: 80C (incl. 80CCC, 80CCD(1)), 80D (self/family).</w:t>
      </w:r>
    </w:p>
    <w:p>
      <w:pPr>
        <w:pStyle w:val="ListBullet"/>
      </w:pPr>
      <w:r>
        <w:t>WARNING — The original due date (31 Jul 2026) has passed. This would be a belated return u/s 139(4).</w:t>
      </w:r>
    </w:p>
    <w:p>
      <w:r>
        <w:br w:type="page"/>
      </w:r>
    </w:p>
    <w:p>
      <w:r>
        <w:rPr>
          <w:b/>
          <w:color w:val="1F2A6B"/>
          <w:sz w:val="26"/>
        </w:rPr>
        <w:t>Where to enter each value — ITR-1</w:t>
      </w:r>
    </w:p>
    <w:p>
      <w:r>
        <w:t>Portal labels and navigation may change. Verify the field against the current Income Tax Department e-Filing portal before submission. Mapping version 2026-27.1. Portal: https://www.incometax.gov.in/iec/foportal/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2041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7"/>
              </w:rPr>
              <w:t>Value (copy)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7"/>
              </w:rPr>
              <w:t>ITR / Schedule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7"/>
              </w:rPr>
              <w:t>Portal location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7"/>
              </w:rPr>
              <w:t>Source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PAN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ABCPE1234F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Personal Information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PAN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interest_certificate.jpg p.1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Name (as per PAN)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Asha Rao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Personal Information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Name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manual entry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Date of birth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15/08/1988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Personal Information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Date of Birth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manual entry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Residential status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RES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Personal Information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Residential Status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manual entry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Employer TAN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PNEF12345C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Gross Total Income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Salary › TAN of Employer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form16_sample.pdf p.1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Salary as per section 17(1)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14,50,000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Gross Total Income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Salary › Salary as per section 17(1)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form16_sample.pdf p.2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Value of perquisites u/s 17(2)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12,000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Gross Total Income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Salary › Value of perquisites as per section 17(2)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form16_sample.pdf p.2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Profits in lieu of salary u/s 17(3)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Gross Total Income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Salary › Profit in lieu of salary as per section 17(3)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form16_sample.pdf p.2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Exempt allowances u/s 10 (e.g. HRA, LTA)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1,80,000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Gross Total Income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Salary › Less: Allowances to the extent exempt u/s 10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form16_sample.pdf p.2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Not used in this regime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Professional tax u/s 16(iii)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2,500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Gross Total Income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Salary › Professional tax u/s 16(iii)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form16_sample.pdf p.2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Not used in this regime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Interest from savings bank account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8,450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Gross Total Income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Income from Other Sources › Interest from Saving Account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interest_certificate.jpg p.1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Interest from deposits (FD/RD)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62,300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Gross Total Income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Income from Other Sources › Interest from Deposits (Bank/Post Office/Cooperative Society)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interest_certificate.jpg p.1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80C investments (PPF, EPF, ELSS, LIC, principal, tuition)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1,50,000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Total Deductions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Deductions under Chapter VI-A › 80C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form16_sample.pdf p.2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Not used in this regime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Health insurance — self/family u/s 80D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25,000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Total Deductions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Deductions under Chapter VI-A › 80D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form16_sample.pdf p.2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Not used in this regime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TDS on salary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1,02,000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Tax Paid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TDS on Salary › Total tax deducted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form16_sample.pdf p.1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TDS on other income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6,230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Tax Paid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TDS other than Salary › Tax deducted claimed for the year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interest_certificate.jpg p.1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Standard deduction u/s 16(ia)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75,000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Gross Total Income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Salary › Standard deduction u/s 16(ia)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Calculated by My IT Hero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Calculated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Income chargeable under the head Salaries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13,87,000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Gross Total Income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Salary › Income chargeable under the Head Salaries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Calculated by My IT Hero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Calculated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Income from house property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Gross Total Income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Income from House Property › Income chargeable under the head House Property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Calculated by My IT Hero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Calculated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Gross total income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14,57,750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Gross Total Income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Gross Total Income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Calculated by My IT Hero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Calculated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Total deductions (Chapter VI-A)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Total Deductions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Total Deductions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Calculated by My IT Hero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Calculated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Total income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14,57,750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Total Deductions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Total Income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Calculated by My IT Hero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Calculated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Total tax, surcharge and cess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1,02,610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Total Tax Liability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Total Tax and Cess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Calculated by My IT Hero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Calculated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Interest u/s 234A/234B/234C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Total Tax Liability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Interest u/s 234A / 234B / 234C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Calculated by My IT Hero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Calculated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Fee u/s 234F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5,000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Total Tax Liability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Fee u/s 234F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Calculated by My IT Hero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Calculated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Refund / tax payable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Rs 620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ITR-1 / Tax Paid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Amount payable / Refund [label unverified]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Calculated by My IT Hero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Calculated</w:t>
            </w:r>
          </w:p>
        </w:tc>
      </w:tr>
    </w:tbl>
    <w:p>
      <w:r>
        <w:rPr>
          <w:b/>
          <w:color w:val="1F2A6B"/>
          <w:sz w:val="26"/>
        </w:rPr>
        <w:t>How to enter values on the portal</w:t>
      </w:r>
    </w:p>
    <w:p>
      <w:pPr>
        <w:pStyle w:val="ListNumber"/>
      </w:pPr>
      <w:r>
        <w:t>Sign in at incometax.gov.in and open e-File &gt; Income Tax Returns &gt; File Income Tax Return.</w:t>
      </w:r>
    </w:p>
    <w:p>
      <w:pPr>
        <w:pStyle w:val="ListNumber"/>
      </w:pPr>
      <w:r>
        <w:t>Select Assessment Year 2026-27, mode Online, status Individual, and the form ITR-1.</w:t>
      </w:r>
    </w:p>
    <w:p>
      <w:pPr>
        <w:pStyle w:val="ListNumber"/>
      </w:pPr>
      <w:r>
        <w:t>Check the pre-filled values against this worksheet; edit only where your documents support a different value.</w:t>
      </w:r>
    </w:p>
    <w:p>
      <w:pPr>
        <w:pStyle w:val="ListNumber"/>
      </w:pPr>
      <w:r>
        <w:t>Choose the tax regime you used here when the portal asks (new regime is the default).</w:t>
      </w:r>
    </w:p>
    <w:p>
      <w:pPr>
        <w:pStyle w:val="ListNumber"/>
      </w:pPr>
      <w:r>
        <w:t>Compare the portal's computed tax with this worksheet. Investigate any difference before paying or submitting.</w:t>
      </w:r>
    </w:p>
    <w:p>
      <w:pPr>
        <w:pStyle w:val="ListNumber"/>
      </w:pPr>
      <w:r>
        <w:t>Pay any balance via e-Pay Tax (Challan 280), add the challan details, then submit and e-verify within the allowed time.</w:t>
      </w:r>
    </w:p>
    <w:p>
      <w:r>
        <w:rPr>
          <w:b/>
          <w:color w:val="1F2A6B"/>
          <w:sz w:val="26"/>
        </w:rPr>
        <w:t>Source documents</w:t>
      </w:r>
    </w:p>
    <w:p>
      <w:pPr>
        <w:pStyle w:val="ListBullet"/>
      </w:pPr>
      <w:r>
        <w:t>form16_sample.pdf (form16)</w:t>
      </w:r>
    </w:p>
    <w:p>
      <w:pPr>
        <w:pStyle w:val="ListBullet"/>
      </w:pPr>
      <w:r>
        <w:t>interest_certificate.jpg (interest_cert)</w:t>
      </w:r>
    </w:p>
    <w:p>
      <w:r>
        <w:rPr>
          <w:b/>
          <w:color w:val="1F2A6B"/>
          <w:sz w:val="26"/>
        </w:rPr>
        <w:t>Assumptions</w:t>
      </w:r>
    </w:p>
    <w:p>
      <w:pPr>
        <w:pStyle w:val="ListBullet"/>
      </w:pPr>
      <w:r>
        <w:t>Individual taxpayer. HUF and other entities are not supported.</w:t>
      </w:r>
    </w:p>
    <w:p>
      <w:pPr>
        <w:pStyle w:val="ListBullet"/>
      </w:pPr>
      <w:r>
        <w:t>Interest u/s 234A/B/C and fee u/s 234F estimated for a filing date of 2026-10-06 (non-audit due date 2026-07-31).</w:t>
      </w:r>
    </w:p>
    <w:p>
      <w:pPr>
        <w:pStyle w:val="ListBullet"/>
      </w:pPr>
      <w:r>
        <w:t>Self-assessment tax is treated as paid on the filing date.</w:t>
      </w:r>
    </w:p>
    <w:p>
      <w:pPr>
        <w:pStyle w:val="ListBullet"/>
      </w:pPr>
      <w:r>
        <w:t>Values marked UNVERIFIED in the rule set have not been confirmed against official text and require review.</w:t>
      </w:r>
    </w:p>
    <w:p>
      <w:pPr>
        <w:pStyle w:val="ListBullet"/>
      </w:pPr>
      <w:r>
        <w:t>The e-Filing portal's own computation is authoritative; where it differs, investigate before submitting.</w:t>
      </w:r>
    </w:p>
    <w:p>
      <w:r>
        <w:t>This application prepares and estimates information for tax filing. It does not constitute professional tax advice.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907" w:bottom="144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 xml:space="preserve">Preparation aid only — not an official Income Tax Return. Verify information on the Government of India's e-Filing portal before submission.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2A6B"/>
        <w:sz w:val="16"/>
      </w:rPr>
      <w:t>MY IT HERO | AY 2026-27 (FY 2025-26) | NOT AN OFFICIAL INCOME TAX RETURN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IT HERO — Income Tax Return Preparation Worksheet — AY 2026-27</dc:title>
  <dc:subject>NOT AN OFFICIAL INCOME TAX RETURN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