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8B301" w14:textId="77777777" w:rsidR="00BF2C9E" w:rsidRDefault="00000000">
      <w:pPr>
        <w:pStyle w:val="Heading1"/>
      </w:pPr>
      <w:r>
        <w:t>ShuddhiCheck AI – Algeria Rural Health Readiness Brief</w:t>
      </w:r>
    </w:p>
    <w:p w14:paraId="14B805EE" w14:textId="77777777" w:rsidR="00BF2C9E" w:rsidRDefault="00000000">
      <w:r>
        <w:t>Last Updated: May 11, 2025</w:t>
      </w:r>
    </w:p>
    <w:p w14:paraId="72C849C2" w14:textId="77777777" w:rsidR="00BF2C9E" w:rsidRDefault="00000000">
      <w:pPr>
        <w:pStyle w:val="Heading2"/>
      </w:pPr>
      <w:r>
        <w:t>🇩🇿 Executive Summary:</w:t>
      </w:r>
    </w:p>
    <w:p w14:paraId="08C29090" w14:textId="77777777" w:rsidR="00BF2C9E" w:rsidRDefault="00000000">
      <w:r>
        <w:t>Algeria is accelerating its adoption of digital health compliance tools. ShuddhiCheck AI is designed to meet the needs of Algeria’s public hospitals, rural clinics, and Ministry of Health partners. With Arabic, Tamazight, and French localization underway, this rollout aligns with national strategies for health system modernization and AI innovation.</w:t>
      </w:r>
    </w:p>
    <w:p w14:paraId="2B30AC2C" w14:textId="77777777" w:rsidR="00BF2C9E" w:rsidRDefault="00000000">
      <w:pPr>
        <w:pStyle w:val="Heading2"/>
      </w:pPr>
      <w:r>
        <w:t>1. Priority Regions:</w:t>
      </w:r>
    </w:p>
    <w:p w14:paraId="0549CEE2" w14:textId="77777777" w:rsidR="00BF2C9E" w:rsidRDefault="00000000">
      <w:r>
        <w:t>- Kabylie (Berber-speaking regions)</w:t>
      </w:r>
      <w:r>
        <w:br/>
        <w:t>- Algiers (Urban-Rural pilot blend)</w:t>
      </w:r>
      <w:r>
        <w:br/>
        <w:t>- Constantine and Oran (public health infrastructure mapping)</w:t>
      </w:r>
    </w:p>
    <w:p w14:paraId="7B925EBC" w14:textId="77777777" w:rsidR="00BF2C9E" w:rsidRDefault="00000000">
      <w:pPr>
        <w:pStyle w:val="Heading2"/>
      </w:pPr>
      <w:r>
        <w:t>2. Multilingual Planning:</w:t>
      </w:r>
    </w:p>
    <w:p w14:paraId="394939B3" w14:textId="77777777" w:rsidR="00BF2C9E" w:rsidRDefault="00000000">
      <w:r>
        <w:t>- Arabic (Modern Standard + Algerian dialects)</w:t>
      </w:r>
      <w:r>
        <w:br/>
        <w:t>- Tamazight (Berber)</w:t>
      </w:r>
      <w:r>
        <w:br/>
        <w:t>- French (administrative and professional settings)</w:t>
      </w:r>
    </w:p>
    <w:p w14:paraId="493754FA" w14:textId="77777777" w:rsidR="00BF2C9E" w:rsidRDefault="00000000">
      <w:pPr>
        <w:pStyle w:val="Heading2"/>
      </w:pPr>
      <w:r>
        <w:t>3. Implementation Timeline:</w:t>
      </w:r>
    </w:p>
    <w:p w14:paraId="6AC3E990" w14:textId="77777777" w:rsidR="00BF2C9E" w:rsidRDefault="00000000">
      <w:r>
        <w:t>Week 1: System access, staff orientation, compliance overview</w:t>
      </w:r>
      <w:r>
        <w:br/>
        <w:t>Week 2: Full rollout, mobile unit tracking, API setup for remote facilities</w:t>
      </w:r>
      <w:r>
        <w:br/>
        <w:t>Week 3–4: Pilot evaluation, regulatory sync, savings documentation</w:t>
      </w:r>
    </w:p>
    <w:p w14:paraId="78E424FB" w14:textId="77777777" w:rsidR="00BF2C9E" w:rsidRDefault="00000000">
      <w:pPr>
        <w:pStyle w:val="Heading2"/>
      </w:pPr>
      <w:r>
        <w:t>4. Early Adopter Benefits:</w:t>
      </w:r>
    </w:p>
    <w:p w14:paraId="636BB20F" w14:textId="77777777" w:rsidR="00BF2C9E" w:rsidRDefault="00000000">
      <w:r>
        <w:t>- 25% subscription discount (6 months)</w:t>
      </w:r>
      <w:r>
        <w:br/>
        <w:t>- Algeria-specific dashboard customizations</w:t>
      </w:r>
      <w:r>
        <w:br/>
        <w:t>- Direct pilot support and training for compliance officers</w:t>
      </w:r>
    </w:p>
    <w:p w14:paraId="359AD379" w14:textId="77777777" w:rsidR="00BF2C9E" w:rsidRDefault="00000000">
      <w:pPr>
        <w:pStyle w:val="Heading2"/>
      </w:pPr>
      <w:r>
        <w:t>5. Current Success Metrics:</w:t>
      </w:r>
    </w:p>
    <w:p w14:paraId="0FAFA3A0" w14:textId="77777777" w:rsidR="00BF2C9E" w:rsidRDefault="00000000">
      <w:r>
        <w:t>- 481% ROI (documented)</w:t>
      </w:r>
      <w:r>
        <w:br/>
        <w:t>- 85% onboarding completion</w:t>
      </w:r>
      <w:r>
        <w:br/>
        <w:t>- 4.5/5 user satisfaction across deployments</w:t>
      </w:r>
    </w:p>
    <w:p w14:paraId="6024DC5B" w14:textId="77777777" w:rsidR="00BF2C9E" w:rsidRDefault="00000000">
      <w:pPr>
        <w:pStyle w:val="Heading2"/>
      </w:pPr>
      <w:r>
        <w:t>Contact:</w:t>
      </w:r>
    </w:p>
    <w:p w14:paraId="012687D9" w14:textId="77777777" w:rsidR="00BF2C9E" w:rsidRDefault="00000000">
      <w:r>
        <w:t>Dr. Amudha Ondiveerappan, MD, MPH</w:t>
      </w:r>
      <w:r>
        <w:br/>
        <w:t>Founder &amp; CEO – ShuddhiCheck AI</w:t>
      </w:r>
      <w:r>
        <w:br/>
        <w:t>📧 info@shuddhicheckai.com | shuddhicheckai@gmail.com</w:t>
      </w:r>
      <w:r>
        <w:br/>
        <w:t>🌐 www.shuddhicheckai.com</w:t>
      </w:r>
      <w:r>
        <w:br/>
        <w:t>📱 WhatsApp: +1 (312) 869-0747</w:t>
      </w:r>
    </w:p>
    <w:sectPr w:rsidR="00BF2C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3946285">
    <w:abstractNumId w:val="8"/>
  </w:num>
  <w:num w:numId="2" w16cid:durableId="2096128064">
    <w:abstractNumId w:val="6"/>
  </w:num>
  <w:num w:numId="3" w16cid:durableId="779421679">
    <w:abstractNumId w:val="5"/>
  </w:num>
  <w:num w:numId="4" w16cid:durableId="1347555750">
    <w:abstractNumId w:val="4"/>
  </w:num>
  <w:num w:numId="5" w16cid:durableId="1390106492">
    <w:abstractNumId w:val="7"/>
  </w:num>
  <w:num w:numId="6" w16cid:durableId="784353190">
    <w:abstractNumId w:val="3"/>
  </w:num>
  <w:num w:numId="7" w16cid:durableId="1830903672">
    <w:abstractNumId w:val="2"/>
  </w:num>
  <w:num w:numId="8" w16cid:durableId="116683600">
    <w:abstractNumId w:val="1"/>
  </w:num>
  <w:num w:numId="9" w16cid:durableId="160900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17ACD"/>
    <w:rsid w:val="00AA1D8D"/>
    <w:rsid w:val="00B47730"/>
    <w:rsid w:val="00BF2C9E"/>
    <w:rsid w:val="00CB0664"/>
    <w:rsid w:val="00F22A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D7BC14"/>
  <w14:defaultImageDpi w14:val="300"/>
  <w15:docId w15:val="{5B0AC214-DCBB-BD47-979E-8E1C1881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Amu Veera</cp:lastModifiedBy>
  <cp:revision>2</cp:revision>
  <dcterms:created xsi:type="dcterms:W3CDTF">2025-05-11T23:39:00Z</dcterms:created>
  <dcterms:modified xsi:type="dcterms:W3CDTF">2025-05-11T23:39:00Z</dcterms:modified>
  <cp:category/>
</cp:coreProperties>
</file>