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C3E2E" w14:textId="77777777" w:rsidR="00DE19CD" w:rsidRDefault="00000000">
      <w:pPr>
        <w:pStyle w:val="Title"/>
      </w:pPr>
      <w:r>
        <w:t>ShuddhiCheck AI – Seychelles Rural Health Readiness Brief</w:t>
      </w:r>
    </w:p>
    <w:p w14:paraId="342A3305" w14:textId="77777777" w:rsidR="00DE19CD" w:rsidRDefault="00000000">
      <w:r>
        <w:t>Last Updated: May 12, 2025</w:t>
      </w:r>
    </w:p>
    <w:p w14:paraId="51F40528" w14:textId="77777777" w:rsidR="00DE19CD" w:rsidRDefault="00000000">
      <w:pPr>
        <w:pStyle w:val="Heading1"/>
      </w:pPr>
      <w:r>
        <w:t>Executive Summary:</w:t>
      </w:r>
    </w:p>
    <w:p w14:paraId="1976AE2B" w14:textId="77777777" w:rsidR="00DE19CD" w:rsidRDefault="00000000">
      <w:r>
        <w:t>Seychelles, with its unique island geography and multilingual population, presents both an opportunity and a challenge for public health compliance. ShuddhiCheck AI aims to support health authorities and rural clinics through AI-powered dashboards, multilingual interfaces, and real-time compliance tracking.</w:t>
      </w:r>
    </w:p>
    <w:p w14:paraId="79046AE7" w14:textId="77777777" w:rsidR="00DE19CD" w:rsidRDefault="00000000">
      <w:pPr>
        <w:pStyle w:val="Heading2"/>
      </w:pPr>
      <w:r>
        <w:t>1. Language &amp; Localization:</w:t>
      </w:r>
    </w:p>
    <w:p w14:paraId="39862478" w14:textId="77777777" w:rsidR="00DE19CD" w:rsidRDefault="00000000">
      <w:r>
        <w:t>- Primary Languages: Seychellois Creole, English, French</w:t>
      </w:r>
      <w:r>
        <w:br/>
        <w:t>- Translation Modules: In progress for Creole and French</w:t>
      </w:r>
      <w:r>
        <w:br/>
        <w:t>- English is widely used in business and government</w:t>
      </w:r>
      <w:r>
        <w:br/>
        <w:t>- Multilingual UI toggle planned for Phase 1 rural rollouts</w:t>
      </w:r>
    </w:p>
    <w:p w14:paraId="6A31CF81" w14:textId="77777777" w:rsidR="00DE19CD" w:rsidRDefault="00000000">
      <w:pPr>
        <w:pStyle w:val="Heading2"/>
      </w:pPr>
      <w:r>
        <w:t>2. Implementation Focus:</w:t>
      </w:r>
    </w:p>
    <w:p w14:paraId="13F285BF" w14:textId="77777777" w:rsidR="00DE19CD" w:rsidRDefault="00000000">
      <w:r>
        <w:t>- Rural clinic coverage in outer islands</w:t>
      </w:r>
      <w:r>
        <w:br/>
        <w:t>- Ministry of Health alignment and mobile outreach</w:t>
      </w:r>
      <w:r>
        <w:br/>
        <w:t>- Island-specific risk mapping and resource dashboards</w:t>
      </w:r>
      <w:r>
        <w:br/>
        <w:t>- Public health surge preparedness for tourism-related events</w:t>
      </w:r>
    </w:p>
    <w:p w14:paraId="5A01A9DB" w14:textId="77777777" w:rsidR="00DE19CD" w:rsidRDefault="00000000">
      <w:pPr>
        <w:pStyle w:val="Heading2"/>
      </w:pPr>
      <w:r>
        <w:t>3. Key Features:</w:t>
      </w:r>
    </w:p>
    <w:p w14:paraId="0CDE1C9D" w14:textId="77777777" w:rsidR="00DE19CD" w:rsidRDefault="00000000">
      <w:r>
        <w:t>- Real-time public health compliance dashboards</w:t>
      </w:r>
      <w:r>
        <w:br/>
        <w:t>- AI-generated audit trails for health inspections</w:t>
      </w:r>
      <w:r>
        <w:br/>
        <w:t>- SMS and WhatsApp alert triggers for compliance gaps</w:t>
      </w:r>
      <w:r>
        <w:br/>
        <w:t>- Local server caching for intermittent internet zones</w:t>
      </w:r>
    </w:p>
    <w:p w14:paraId="3FFC75A6" w14:textId="77777777" w:rsidR="00DE19CD" w:rsidRDefault="00000000">
      <w:pPr>
        <w:pStyle w:val="Heading2"/>
      </w:pPr>
      <w:r>
        <w:t>4. Partnership Opportunities:</w:t>
      </w:r>
    </w:p>
    <w:p w14:paraId="533A2723" w14:textId="77777777" w:rsidR="00DE19CD" w:rsidRDefault="00000000">
      <w:r>
        <w:t>- Integration with Ministry of Health digital tools</w:t>
      </w:r>
      <w:r>
        <w:br/>
        <w:t>- NGO and mobile health pilot collaboration</w:t>
      </w:r>
      <w:r>
        <w:br/>
        <w:t>- Early adopter discount (25%) through June 2025</w:t>
      </w:r>
    </w:p>
    <w:p w14:paraId="78FC4EA4" w14:textId="77777777" w:rsidR="00DE19CD" w:rsidRDefault="00000000">
      <w:pPr>
        <w:pStyle w:val="Heading1"/>
      </w:pPr>
      <w:r>
        <w:t>Contact for Coordination:</w:t>
      </w:r>
    </w:p>
    <w:p w14:paraId="0261DD1F" w14:textId="77777777" w:rsidR="00DE19CD" w:rsidRDefault="00000000">
      <w:r>
        <w:t>Dr. Amudha Ondiveerappan, MD, MPH</w:t>
      </w:r>
      <w:r>
        <w:br/>
        <w:t>Founder &amp; CEO – ShuddhiCheck AI</w:t>
      </w:r>
      <w:r>
        <w:br/>
        <w:t>📧 info@shuddhicheckai.com | shuddhicheckai@gmail.com</w:t>
      </w:r>
      <w:r>
        <w:br/>
      </w:r>
      <w:r>
        <w:lastRenderedPageBreak/>
        <w:t>📱 WhatsApp: +1 (312) 869-0747</w:t>
      </w:r>
      <w:r>
        <w:br/>
        <w:t>🌐 www.shuddhicheckai.com</w:t>
      </w:r>
    </w:p>
    <w:sectPr w:rsidR="00DE19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5529759">
    <w:abstractNumId w:val="8"/>
  </w:num>
  <w:num w:numId="2" w16cid:durableId="1595360275">
    <w:abstractNumId w:val="6"/>
  </w:num>
  <w:num w:numId="3" w16cid:durableId="983659743">
    <w:abstractNumId w:val="5"/>
  </w:num>
  <w:num w:numId="4" w16cid:durableId="1418479663">
    <w:abstractNumId w:val="4"/>
  </w:num>
  <w:num w:numId="5" w16cid:durableId="439766024">
    <w:abstractNumId w:val="7"/>
  </w:num>
  <w:num w:numId="6" w16cid:durableId="1368524092">
    <w:abstractNumId w:val="3"/>
  </w:num>
  <w:num w:numId="7" w16cid:durableId="1521315042">
    <w:abstractNumId w:val="2"/>
  </w:num>
  <w:num w:numId="8" w16cid:durableId="245041458">
    <w:abstractNumId w:val="1"/>
  </w:num>
  <w:num w:numId="9" w16cid:durableId="2074620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92CA0"/>
    <w:rsid w:val="00AA1D8D"/>
    <w:rsid w:val="00B47730"/>
    <w:rsid w:val="00CB0664"/>
    <w:rsid w:val="00DE19CD"/>
    <w:rsid w:val="00F22A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950E0B"/>
  <w14:defaultImageDpi w14:val="300"/>
  <w15:docId w15:val="{5B0AC214-DCBB-BD47-979E-8E1C1881B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Amu Veera</cp:lastModifiedBy>
  <cp:revision>2</cp:revision>
  <dcterms:created xsi:type="dcterms:W3CDTF">2025-05-12T00:19:00Z</dcterms:created>
  <dcterms:modified xsi:type="dcterms:W3CDTF">2025-05-12T00:19:00Z</dcterms:modified>
  <cp:category/>
</cp:coreProperties>
</file>