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11AAD" w14:textId="6435AFF7" w:rsidR="007822D5" w:rsidRDefault="0015560B">
      <w:r>
        <w:t>Preguntas :</w:t>
      </w:r>
    </w:p>
    <w:p w14:paraId="60793F81" w14:textId="77777777" w:rsidR="007822D5" w:rsidRDefault="007822D5">
      <w:r>
        <w:t>¿Cuál dirían que es la principal ventaja del algoritmo de Floyd–</w:t>
      </w:r>
      <w:proofErr w:type="spellStart"/>
      <w:r>
        <w:t>Warshall</w:t>
      </w:r>
      <w:proofErr w:type="spellEnd"/>
      <w:r>
        <w:t xml:space="preserve"> frente a otros algoritmos de caminos mínimos?</w:t>
      </w:r>
    </w:p>
    <w:p w14:paraId="26861DD8" w14:textId="0BA821CB" w:rsidR="007822D5" w:rsidRDefault="007822D5"/>
    <w:p w14:paraId="0233A31E" w14:textId="77777777" w:rsidR="007822D5" w:rsidRDefault="007822D5">
      <w:r>
        <w:t>¿Qué papel cumple la matriz de distancias inicial y por qué es importante asignar correctamente los valores infinitos?</w:t>
      </w:r>
    </w:p>
    <w:p w14:paraId="1205597E" w14:textId="390CC734" w:rsidR="007822D5" w:rsidRDefault="007822D5"/>
    <w:p w14:paraId="7246F4F7" w14:textId="77777777" w:rsidR="007822D5" w:rsidRDefault="007822D5">
      <w:r>
        <w:t>Si el grafo tuviera 1 000 vértices, ¿considerarían viable usar Floyd–</w:t>
      </w:r>
      <w:proofErr w:type="spellStart"/>
      <w:r>
        <w:t>Warshall</w:t>
      </w:r>
      <w:proofErr w:type="spellEnd"/>
      <w:r>
        <w:t>? ¿Por qué sí o por qué no?</w:t>
      </w:r>
    </w:p>
    <w:p w14:paraId="27308F6F" w14:textId="7A85F477" w:rsidR="007822D5" w:rsidRDefault="007822D5"/>
    <w:p w14:paraId="6D4770CE" w14:textId="3BF62491" w:rsidR="0015560B" w:rsidRDefault="008B3CC7">
      <w:r w:rsidRPr="008B3CC7">
        <w:t>¿Por qué el algoritmo de Floyd–</w:t>
      </w:r>
      <w:proofErr w:type="spellStart"/>
      <w:r w:rsidRPr="008B3CC7">
        <w:t>Warshall</w:t>
      </w:r>
      <w:proofErr w:type="spellEnd"/>
      <w:r w:rsidRPr="008B3CC7">
        <w:t xml:space="preserve"> se basa en programación dinámica y no en un enfoque voraz</w:t>
      </w:r>
      <w:r w:rsidR="0015560B">
        <w:t>?</w:t>
      </w:r>
    </w:p>
    <w:p w14:paraId="46055017" w14:textId="77777777" w:rsidR="0015560B" w:rsidRDefault="0015560B"/>
    <w:p w14:paraId="04D5C8F8" w14:textId="5018A801" w:rsidR="007822D5" w:rsidRDefault="007822D5">
      <w:r>
        <w:t>¿en qué tipo de problemas reales creen que Floyd–</w:t>
      </w:r>
      <w:proofErr w:type="spellStart"/>
      <w:r>
        <w:t>Warshall</w:t>
      </w:r>
      <w:proofErr w:type="spellEnd"/>
      <w:r>
        <w:t xml:space="preserve"> sería la mejor opción?</w:t>
      </w:r>
    </w:p>
    <w:p w14:paraId="6B013EB2" w14:textId="77777777" w:rsidR="00B00B6F" w:rsidRDefault="00B00B6F"/>
    <w:p w14:paraId="0827F6B7" w14:textId="77777777" w:rsidR="00B00B6F" w:rsidRDefault="00B00B6F"/>
    <w:p w14:paraId="61037EAA" w14:textId="77777777" w:rsidR="00B00B6F" w:rsidRDefault="00B00B6F"/>
    <w:p w14:paraId="6B483593" w14:textId="77777777" w:rsidR="00B00B6F" w:rsidRDefault="00B00B6F"/>
    <w:p w14:paraId="757B6A94" w14:textId="77777777" w:rsidR="007822D5" w:rsidRDefault="007822D5"/>
    <w:sectPr w:rsidR="007822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D5"/>
    <w:rsid w:val="0015560B"/>
    <w:rsid w:val="002F161A"/>
    <w:rsid w:val="007822D5"/>
    <w:rsid w:val="008B3CC7"/>
    <w:rsid w:val="00B00B6F"/>
    <w:rsid w:val="00C2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080E00"/>
  <w15:chartTrackingRefBased/>
  <w15:docId w15:val="{265A2040-DE94-F94D-9FE1-79C5BEBA1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2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2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2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2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2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2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2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2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2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2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2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22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22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22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22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22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2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2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2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2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2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22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22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22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2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22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2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461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Gregory Andrés Jiménez Madrid</dc:creator>
  <cp:keywords/>
  <dc:description/>
  <cp:lastModifiedBy>(Estudiante) Gregory Andrés Jiménez Madrid</cp:lastModifiedBy>
  <cp:revision>2</cp:revision>
  <dcterms:created xsi:type="dcterms:W3CDTF">2026-01-05T05:15:00Z</dcterms:created>
  <dcterms:modified xsi:type="dcterms:W3CDTF">2026-01-05T05:15:00Z</dcterms:modified>
</cp:coreProperties>
</file>