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 The anatomical heart and the lungs are on your keyboard now. There is a longer list that is not.</w:t>
      </w:r>
    </w:p>
    <w:p>
      <w:r>
        <w:t>He: Our group is still advocating for about ten medical emoji. I want to explain why these particular ones, because the list is not arbitrary.</w:t>
      </w:r>
    </w:p>
    <w:p>
      <w:r>
        <w:t>He: Start with the kidney. Chronic kidney disease affects roughly ten percent of people on the planet. In 2019 it caused about 1.3 million deaths. Most people who have it do not know they have it.</w:t>
      </w:r>
    </w:p>
    <w:p>
      <w:r>
        <w:t>He: The kidney also carries more support than anything else we have proposed. The American Society of Nephrology, the International Society of Nephrology, the National Kidney Foundation, Kidney Disease Improving Global Outcomes, the American Association of Kidney Patients, and the Canadian Society of Nephrology have all written letters. Patient organizations have asked for it directly.</w:t>
      </w:r>
    </w:p>
    <w:p>
      <w:r>
        <w:t>He: Then the liver. It is the organ people joke about and almost never picture. Liver disease is common, it is often silent, and there is no way to draw attention to it in a message without typing the word out.</w:t>
      </w:r>
    </w:p>
    <w:p>
      <w:r>
        <w:t>He: The stomach and the intestines matter for the same reason. Digestive symptoms are among the most common reasons anyone contacts a doctor at all.</w:t>
      </w:r>
    </w:p>
    <w:p>
      <w:r>
        <w:t>He: The spine is different. It is the one people can point to on their own body, and back pain is one of the most common reasons anyone seeks care for pain.</w:t>
      </w:r>
    </w:p>
    <w:p>
      <w:r>
        <w:t>He: Not every candidate is an organ. The EKG tracing is a piece of medical information rather than a body part. It is arguably the most recognizable image in all of medicine, and it does not exist in Unicode.</w:t>
      </w:r>
    </w:p>
    <w:p>
      <w:r>
        <w:t>He: The white blood cell, the blood bag, the pill pack, and the weight scale round out the list. A blood bag for donation drives. A pill pack for medication adherence, which is one of the hardest problems in chronic disease. A weight scale for the daily measurement we ask patients with heart failure to take.</w:t>
      </w:r>
    </w:p>
    <w:p>
      <w:r>
        <w:t>He: So why does any of this need a letter from a medical society?</w:t>
      </w:r>
    </w:p>
    <w:p>
      <w:r>
        <w:t>He: Because Unicode does not add an emoji simply because it would be nice to have. The bar is evidence that people would actually use it, and evidence that it fills a real gap. A letter from a professional society is proof that an entire field of medicine considers the gap real, rather than one physician.</w:t>
      </w:r>
    </w:p>
    <w:p>
      <w:r>
        <w:t>He: That is what we are collecting. If you belong to a society that would sign one, we would like to hear from you.</w:t>
      </w:r>
    </w:p>
    <w:p>
      <w:r>
        <w:t>He: These proposals take years. The heart took years. We are patient.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