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1418C" w14:textId="77777777" w:rsidR="005C3552" w:rsidRPr="005C3552" w:rsidRDefault="005C3552" w:rsidP="005C3552">
      <w:pPr>
        <w:pStyle w:val="Heading1"/>
        <w:jc w:val="center"/>
      </w:pPr>
      <w:r w:rsidRPr="005C3552">
        <w:t>List of attached publications</w:t>
      </w:r>
    </w:p>
    <w:p w14:paraId="7180F09A" w14:textId="303F06D0" w:rsidR="005C3552" w:rsidRDefault="005C3552" w:rsidP="005C35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Multi-query optimization for complex event processing in SAP ESP</w:t>
      </w:r>
      <w:r>
        <w:rPr>
          <w:rFonts w:ascii="Times New Roman" w:eastAsia="Times New Roman" w:hAnsi="Times New Roman" w:cs="Times New Roman"/>
        </w:rPr>
        <w:t>, ICDE 2017</w:t>
      </w:r>
    </w:p>
    <w:p w14:paraId="3CB1B046" w14:textId="77777777" w:rsidR="005C3552" w:rsidRPr="00603506" w:rsidRDefault="005C3552" w:rsidP="005C35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Revisiting the design of data stream processing systems on multi-core processors</w:t>
      </w:r>
      <w:r>
        <w:rPr>
          <w:rFonts w:ascii="Times New Roman" w:eastAsia="Times New Roman" w:hAnsi="Times New Roman" w:cs="Times New Roman"/>
        </w:rPr>
        <w:t>, ICDE 2017</w:t>
      </w:r>
    </w:p>
    <w:p w14:paraId="25F5CCA9" w14:textId="59702668" w:rsidR="005C3552" w:rsidRDefault="005C3552" w:rsidP="005C35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BriskStream: Scaling Data Stream Processing on Shared-Memory Multicore Architectures</w:t>
      </w:r>
      <w:r>
        <w:rPr>
          <w:rFonts w:ascii="Times New Roman" w:eastAsia="Times New Roman" w:hAnsi="Times New Roman" w:cs="Times New Roman"/>
        </w:rPr>
        <w:t>, SIGMOD 2019</w:t>
      </w:r>
    </w:p>
    <w:p w14:paraId="3E7E4A10" w14:textId="43EC5469" w:rsidR="005C3552" w:rsidRPr="005C3552" w:rsidRDefault="005C3552" w:rsidP="005C35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Hardware-Conscious Stream Processing: A Survey</w:t>
      </w:r>
      <w:r>
        <w:rPr>
          <w:rFonts w:ascii="Times New Roman" w:eastAsia="Times New Roman" w:hAnsi="Times New Roman" w:cs="Times New Roman"/>
        </w:rPr>
        <w:t>, SIGMOD Record 2019</w:t>
      </w:r>
    </w:p>
    <w:p w14:paraId="0AB9528B" w14:textId="77777777" w:rsidR="005C3552" w:rsidRPr="00257AE8" w:rsidRDefault="005C3552" w:rsidP="005C35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57AE8">
        <w:rPr>
          <w:rFonts w:ascii="Times New Roman" w:eastAsia="Times New Roman" w:hAnsi="Times New Roman" w:cs="Times New Roman"/>
        </w:rPr>
        <w:t>Towards Concurrent Stateful Stream Processing on Multicore Processors, ICDE 2020</w:t>
      </w:r>
    </w:p>
    <w:p w14:paraId="7CF52D8E" w14:textId="77777777" w:rsidR="005C3552" w:rsidRPr="00603506" w:rsidRDefault="005C3552" w:rsidP="005C3552">
      <w:pPr>
        <w:pStyle w:val="ListParagraph"/>
        <w:rPr>
          <w:rFonts w:ascii="Times New Roman" w:eastAsia="Times New Roman" w:hAnsi="Times New Roman" w:cs="Times New Roman"/>
        </w:rPr>
      </w:pPr>
    </w:p>
    <w:p w14:paraId="583B2FAC" w14:textId="77777777" w:rsidR="005C3552" w:rsidRDefault="005C3552">
      <w:bookmarkStart w:id="0" w:name="_GoBack"/>
      <w:bookmarkEnd w:id="0"/>
    </w:p>
    <w:sectPr w:rsidR="005C3552" w:rsidSect="001338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4420D"/>
    <w:multiLevelType w:val="hybridMultilevel"/>
    <w:tmpl w:val="39F00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52"/>
    <w:rsid w:val="001338BE"/>
    <w:rsid w:val="005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A82E"/>
  <w15:chartTrackingRefBased/>
  <w15:docId w15:val="{816933C2-7EBC-D14D-AB41-729698E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5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C35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35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5C3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C3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Shuhao</dc:creator>
  <cp:keywords/>
  <dc:description/>
  <cp:lastModifiedBy>Zhang Shuhao</cp:lastModifiedBy>
  <cp:revision>1</cp:revision>
  <dcterms:created xsi:type="dcterms:W3CDTF">2020-03-03T16:48:00Z</dcterms:created>
  <dcterms:modified xsi:type="dcterms:W3CDTF">2020-03-03T16:51:00Z</dcterms:modified>
</cp:coreProperties>
</file>