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2ADD" w:rsidRDefault="00483C3B" w:rsidP="00483C3B">
      <w:pPr>
        <w:pStyle w:val="Heading1"/>
        <w:spacing w:before="240" w:after="72"/>
      </w:pPr>
      <w:r>
        <w:t>Fisher’s Linear Discriminant (FLD)</w:t>
      </w:r>
    </w:p>
    <w:p w:rsidR="00483C3B" w:rsidRDefault="00483C3B" w:rsidP="00483C3B">
      <w:pPr>
        <w:spacing w:before="72" w:after="72"/>
        <w:ind w:firstLine="480"/>
      </w:pPr>
      <w:r>
        <w:t xml:space="preserve">FLD is a special case of LDA, when there are only two classes. It aims to project the data into a single-dimensional space (a line) while preserving the discrimination between the two classes. That is, we want to achieve </w:t>
      </w:r>
      <w:r w:rsidRPr="00483C3B">
        <w:rPr>
          <w:i/>
          <w:color w:val="FF0000"/>
        </w:rPr>
        <w:t>large between-class distance and small within-class variance</w:t>
      </w:r>
      <w:r w:rsidRPr="00483C3B">
        <w:rPr>
          <w:color w:val="FF0000"/>
        </w:rPr>
        <w:t xml:space="preserve"> </w:t>
      </w:r>
      <w:r>
        <w:t>after projection.</w:t>
      </w:r>
    </w:p>
    <w:p w:rsidR="00483C3B" w:rsidRDefault="00B83FD1" w:rsidP="00483C3B">
      <w:pPr>
        <w:spacing w:before="72" w:after="72"/>
        <w:ind w:firstLine="480"/>
      </w:pPr>
      <w:r>
        <w:t xml:space="preserve">After projection onto a line, we have only scalar values </w:t>
      </w:r>
      <m:oMath>
        <m:r>
          <w:rPr>
            <w:rFonts w:ascii="Cambria Math" w:hAnsi="Cambria Math"/>
          </w:rPr>
          <m:t>q:=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</w:rPr>
        <w:t xml:space="preserve">. </w:t>
      </w:r>
      <w:r>
        <w:t xml:space="preserve">Then the above objective can be formulated as the </w:t>
      </w:r>
      <w:r w:rsidRPr="00B83FD1">
        <w:rPr>
          <w:i/>
        </w:rPr>
        <w:t>Fisher’s discriminant ratio</w:t>
      </w:r>
      <w:r>
        <w:t xml:space="preserve"> (FDR), defined as</w:t>
      </w:r>
    </w:p>
    <w:p w:rsidR="00B83FD1" w:rsidRDefault="00B83FD1" w:rsidP="00B83FD1">
      <w:pPr>
        <w:pStyle w:val="MTDisplayEquation"/>
        <w:spacing w:before="72" w:after="72"/>
        <w:ind w:firstLine="480"/>
      </w:pPr>
      <w:r>
        <w:tab/>
      </w:r>
      <w:r w:rsidRPr="00B83FD1">
        <w:rPr>
          <w:position w:val="-30"/>
        </w:rPr>
        <w:object w:dxaOrig="188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pt;height:38.5pt" o:ole="">
            <v:imagedata r:id="rId8" o:title=""/>
          </v:shape>
          <o:OLEObject Type="Embed" ProgID="Equation.DSMT4" ShapeID="_x0000_i1025" DrawAspect="Content" ObjectID="_1572115889" r:id="rId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B83FD1" w:rsidRDefault="00B83FD1" w:rsidP="00483C3B">
      <w:pPr>
        <w:spacing w:before="72" w:after="72"/>
        <w:ind w:firstLine="480"/>
      </w:pPr>
      <w:r>
        <w:t xml:space="preserve">where </w:t>
      </w:r>
      <w:bookmarkStart w:id="0" w:name="MTBlankEqn"/>
      <w:r w:rsidRPr="00B83FD1">
        <w:rPr>
          <w:position w:val="-14"/>
        </w:rPr>
        <w:object w:dxaOrig="1020" w:dyaOrig="440">
          <v:shape id="_x0000_i1026" type="#_x0000_t75" style="width:50.5pt;height:22pt" o:ole="">
            <v:imagedata r:id="rId10" o:title=""/>
          </v:shape>
          <o:OLEObject Type="Embed" ProgID="Equation.DSMT4" ShapeID="_x0000_i1026" DrawAspect="Content" ObjectID="_1572115890" r:id="rId11"/>
        </w:object>
      </w:r>
      <w:bookmarkEnd w:id="0"/>
      <w:r>
        <w:t xml:space="preserve"> depicts the between-class distance and  </w:t>
      </w:r>
      <w:r w:rsidRPr="00B83FD1">
        <w:rPr>
          <w:position w:val="-12"/>
        </w:rPr>
        <w:object w:dxaOrig="800" w:dyaOrig="380">
          <v:shape id="_x0000_i1027" type="#_x0000_t75" style="width:40.5pt;height:19pt" o:ole="">
            <v:imagedata r:id="rId12" o:title=""/>
          </v:shape>
          <o:OLEObject Type="Embed" ProgID="Equation.DSMT4" ShapeID="_x0000_i1027" DrawAspect="Content" ObjectID="_1572115891" r:id="rId13"/>
        </w:object>
      </w:r>
      <w:r>
        <w:t xml:space="preserve"> quantifies the within-class variance. To achieve our goal, we need to maximize the above FDR.</w:t>
      </w:r>
    </w:p>
    <w:p w:rsidR="00017CAB" w:rsidRDefault="00017CAB" w:rsidP="00483C3B">
      <w:pPr>
        <w:spacing w:before="72" w:after="72"/>
        <w:ind w:firstLine="480"/>
      </w:pPr>
      <w:r>
        <w:t>Note that the following facts hold</w:t>
      </w:r>
    </w:p>
    <w:p w:rsidR="00017CAB" w:rsidRDefault="00017CAB" w:rsidP="00017CAB">
      <w:pPr>
        <w:pStyle w:val="MTDisplayEquation"/>
        <w:spacing w:before="72" w:after="72"/>
        <w:ind w:firstLine="480"/>
      </w:pPr>
      <w:r>
        <w:tab/>
      </w:r>
      <w:r w:rsidR="00494CEC" w:rsidRPr="003B1A02">
        <w:rPr>
          <w:position w:val="-30"/>
        </w:rPr>
        <w:object w:dxaOrig="2520" w:dyaOrig="720">
          <v:shape id="_x0000_i1028" type="#_x0000_t75" style="width:125.5pt;height:36pt" o:ole="">
            <v:imagedata r:id="rId14" o:title=""/>
          </v:shape>
          <o:OLEObject Type="Embed" ProgID="Equation.DSMT4" ShapeID="_x0000_i1028" DrawAspect="Content" ObjectID="_1572115892" r:id="rId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B83FD1" w:rsidRDefault="00B83FD1" w:rsidP="00483C3B">
      <w:pPr>
        <w:spacing w:before="72" w:after="72"/>
        <w:ind w:firstLine="480"/>
      </w:pPr>
      <w:r>
        <w:t xml:space="preserve"> </w:t>
      </w:r>
      <w:r w:rsidR="00494CEC">
        <w:t xml:space="preserve">where </w:t>
      </w:r>
      <w:r w:rsidR="00494CEC" w:rsidRPr="00494CEC">
        <w:rPr>
          <w:position w:val="-10"/>
        </w:rPr>
        <w:object w:dxaOrig="200" w:dyaOrig="260">
          <v:shape id="_x0000_i1029" type="#_x0000_t75" style="width:10pt;height:13pt" o:ole="">
            <v:imagedata r:id="rId16" o:title=""/>
          </v:shape>
          <o:OLEObject Type="Embed" ProgID="Equation.DSMT4" ShapeID="_x0000_i1029" DrawAspect="Content" ObjectID="_1572115893" r:id="rId17"/>
        </w:object>
      </w:r>
      <w:r w:rsidR="00494CEC">
        <w:t xml:space="preserve"> and </w:t>
      </w:r>
      <w:r w:rsidR="00494CEC" w:rsidRPr="00025957">
        <w:rPr>
          <w:position w:val="-4"/>
        </w:rPr>
        <w:object w:dxaOrig="220" w:dyaOrig="240">
          <v:shape id="_x0000_i1030" type="#_x0000_t75" style="width:11.5pt;height:12pt" o:ole="">
            <v:imagedata r:id="rId18" o:title=""/>
          </v:shape>
          <o:OLEObject Type="Embed" ProgID="Equation.DSMT4" ShapeID="_x0000_i1030" DrawAspect="Content" ObjectID="_1572115894" r:id="rId19"/>
        </w:object>
      </w:r>
      <w:r w:rsidR="00494CEC">
        <w:t xml:space="preserve"> are the mean vector and covariance matrix respectively, before projection. Then, the objective function, FDR, is transformed into </w:t>
      </w:r>
    </w:p>
    <w:p w:rsidR="00494CEC" w:rsidRDefault="00494CEC" w:rsidP="00494CEC">
      <w:pPr>
        <w:pStyle w:val="MTDisplayEquation"/>
        <w:spacing w:before="72" w:after="72"/>
        <w:ind w:firstLine="480"/>
      </w:pPr>
      <w:r>
        <w:tab/>
      </w:r>
      <w:r w:rsidRPr="00494CEC">
        <w:rPr>
          <w:position w:val="-32"/>
        </w:rPr>
        <w:object w:dxaOrig="3940" w:dyaOrig="740">
          <v:shape id="_x0000_i1031" type="#_x0000_t75" style="width:197pt;height:37pt" o:ole="">
            <v:imagedata r:id="rId20" o:title=""/>
          </v:shape>
          <o:OLEObject Type="Embed" ProgID="Equation.DSMT4" ShapeID="_x0000_i1031" DrawAspect="Content" ObjectID="_1572115895" r:id="rId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B83FD1" w:rsidRDefault="00C35C55" w:rsidP="00483C3B">
      <w:pPr>
        <w:spacing w:before="72" w:after="72"/>
        <w:ind w:firstLine="480"/>
      </w:pPr>
      <w:r>
        <w:t xml:space="preserve">where </w:t>
      </w:r>
      <w:r w:rsidRPr="00C35C55">
        <w:rPr>
          <w:position w:val="-12"/>
        </w:rPr>
        <w:object w:dxaOrig="279" w:dyaOrig="360">
          <v:shape id="_x0000_i1032" type="#_x0000_t75" style="width:14pt;height:18.5pt" o:ole="">
            <v:imagedata r:id="rId22" o:title=""/>
          </v:shape>
          <o:OLEObject Type="Embed" ProgID="Equation.DSMT4" ShapeID="_x0000_i1032" DrawAspect="Content" ObjectID="_1572115896" r:id="rId23"/>
        </w:object>
      </w:r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are scaled version of the between-class and within-class scatter matrices in LDA. Now to find the maximizer of FDR, this is a </w:t>
      </w:r>
      <w:r>
        <w:rPr>
          <w:i/>
        </w:rPr>
        <w:t>G</w:t>
      </w:r>
      <w:r w:rsidRPr="00C35C55">
        <w:rPr>
          <w:i/>
        </w:rPr>
        <w:t>eneralized Rayleigh Quotient</w:t>
      </w:r>
      <w:r>
        <w:t xml:space="preserve"> problem.  </w:t>
      </w:r>
    </w:p>
    <w:p w:rsidR="00C35C55" w:rsidRDefault="006E563B" w:rsidP="006E563B">
      <w:pPr>
        <w:pStyle w:val="Heading1"/>
        <w:spacing w:before="240" w:after="72"/>
      </w:pPr>
      <w:r>
        <w:t>Rayleigh Quotient</w:t>
      </w:r>
    </w:p>
    <w:p w:rsidR="006E563B" w:rsidRDefault="006E563B" w:rsidP="006E563B">
      <w:pPr>
        <w:spacing w:before="72" w:after="72"/>
        <w:ind w:firstLine="480"/>
      </w:pPr>
      <w:r>
        <w:t>For a symmetric (or Hermitian in complex domain) matrix M and a non-zero vector x, the quotient is defined as</w:t>
      </w:r>
    </w:p>
    <w:p w:rsidR="006E563B" w:rsidRPr="006E563B" w:rsidRDefault="006E563B" w:rsidP="006E563B">
      <w:pPr>
        <w:pStyle w:val="MTDisplayEquation"/>
        <w:spacing w:before="72" w:after="72"/>
        <w:ind w:firstLine="480"/>
      </w:pPr>
      <w:r>
        <w:tab/>
      </w:r>
      <w:r w:rsidRPr="006E563B">
        <w:rPr>
          <w:position w:val="-24"/>
        </w:rPr>
        <w:object w:dxaOrig="1740" w:dyaOrig="660">
          <v:shape id="_x0000_i1033" type="#_x0000_t75" style="width:87pt;height:33.5pt" o:ole="">
            <v:imagedata r:id="rId24" o:title=""/>
          </v:shape>
          <o:OLEObject Type="Embed" ProgID="Equation.DSMT4" ShapeID="_x0000_i1033" DrawAspect="Content" ObjectID="_1572115897" r:id="rId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483C3B" w:rsidRDefault="006E563B" w:rsidP="00943913">
      <w:pPr>
        <w:spacing w:before="72" w:after="72"/>
        <w:ind w:firstLine="480"/>
      </w:pPr>
      <w:r>
        <w:t xml:space="preserve">Note that we only require that M is a symmetric matrix and it may </w:t>
      </w:r>
      <w:r w:rsidRPr="006E563B">
        <w:rPr>
          <w:b/>
        </w:rPr>
        <w:t>not</w:t>
      </w:r>
      <w:r>
        <w:t xml:space="preserve"> be positive definite.</w:t>
      </w:r>
    </w:p>
    <w:p w:rsidR="006C64C8" w:rsidRDefault="006C64C8" w:rsidP="006C64C8">
      <w:pPr>
        <w:pStyle w:val="Heading2"/>
        <w:spacing w:before="72" w:after="72"/>
      </w:pPr>
      <w:r>
        <w:tab/>
        <w:t>Bounds for Rayleigh quotient</w:t>
      </w:r>
    </w:p>
    <w:p w:rsidR="006E563B" w:rsidRDefault="006C64C8" w:rsidP="00943913">
      <w:pPr>
        <w:spacing w:before="72" w:after="72"/>
        <w:ind w:firstLine="480"/>
      </w:pPr>
      <w:r>
        <w:t>Method 1: Eigendecomposition</w:t>
      </w:r>
    </w:p>
    <w:p w:rsidR="006C64C8" w:rsidRDefault="006C64C8" w:rsidP="00943913">
      <w:pPr>
        <w:spacing w:before="72" w:after="72"/>
        <w:ind w:firstLine="480"/>
      </w:pPr>
      <w:r>
        <w:t xml:space="preserve">Since M is a symmetric matrix, it can be diagonalized as </w:t>
      </w:r>
    </w:p>
    <w:p w:rsidR="006C64C8" w:rsidRDefault="006C64C8" w:rsidP="006C64C8">
      <w:pPr>
        <w:pStyle w:val="MTDisplayEquation"/>
        <w:spacing w:before="72" w:after="72"/>
        <w:ind w:firstLine="480"/>
      </w:pPr>
      <w:r>
        <w:tab/>
      </w:r>
      <w:r w:rsidRPr="006C64C8">
        <w:rPr>
          <w:position w:val="-10"/>
        </w:rPr>
        <w:object w:dxaOrig="1240" w:dyaOrig="360">
          <v:shape id="_x0000_i1034" type="#_x0000_t75" style="width:62pt;height:18.5pt" o:ole="">
            <v:imagedata r:id="rId26" o:title=""/>
          </v:shape>
          <o:OLEObject Type="Embed" ProgID="Equation.DSMT4" ShapeID="_x0000_i1034" DrawAspect="Content" ObjectID="_1572115898" r:id="rId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483C3B" w:rsidRDefault="006C64C8" w:rsidP="00943913">
      <w:pPr>
        <w:spacing w:before="72" w:after="72"/>
        <w:ind w:firstLine="480"/>
      </w:pPr>
      <w:r>
        <w:t xml:space="preserve">where the columns of the orthogonal matrix V are the eigenvectors and the entries of the diagonal matrix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are the corresponding eigenvalues. Supposing </w:t>
      </w:r>
      <w:r w:rsidRPr="006C64C8">
        <w:rPr>
          <w:position w:val="-14"/>
        </w:rPr>
        <w:object w:dxaOrig="2079" w:dyaOrig="400">
          <v:shape id="_x0000_i1035" type="#_x0000_t75" style="width:104pt;height:20pt" o:ole="">
            <v:imagedata r:id="rId28" o:title=""/>
          </v:shape>
          <o:OLEObject Type="Embed" ProgID="Equation.DSMT4" ShapeID="_x0000_i1035" DrawAspect="Content" ObjectID="_1572115899" r:id="rId29"/>
        </w:object>
      </w:r>
      <w:r>
        <w:t xml:space="preserve"> and </w:t>
      </w:r>
      <w:r w:rsidRPr="006C64C8">
        <w:rPr>
          <w:position w:val="-14"/>
        </w:rPr>
        <w:object w:dxaOrig="2659" w:dyaOrig="400">
          <v:shape id="_x0000_i1036" type="#_x0000_t75" style="width:132.5pt;height:20pt" o:ole="">
            <v:imagedata r:id="rId30" o:title=""/>
          </v:shape>
          <o:OLEObject Type="Embed" ProgID="Equation.DSMT4" ShapeID="_x0000_i1036" DrawAspect="Content" ObjectID="_1572115900" r:id="rId31"/>
        </w:object>
      </w:r>
      <w:r>
        <w:t xml:space="preserve">, we have </w:t>
      </w:r>
    </w:p>
    <w:p w:rsidR="006C64C8" w:rsidRDefault="007C56A7" w:rsidP="007C56A7">
      <w:pPr>
        <w:pStyle w:val="MTDisplayEquation"/>
        <w:spacing w:before="72" w:after="72"/>
        <w:ind w:firstLine="480"/>
      </w:pPr>
      <w:r>
        <w:lastRenderedPageBreak/>
        <w:tab/>
      </w:r>
      <w:r w:rsidRPr="007C56A7">
        <w:rPr>
          <w:position w:val="-24"/>
        </w:rPr>
        <w:object w:dxaOrig="2920" w:dyaOrig="660">
          <v:shape id="_x0000_i1037" type="#_x0000_t75" style="width:146pt;height:33.5pt" o:ole="">
            <v:imagedata r:id="rId32" o:title=""/>
          </v:shape>
          <o:OLEObject Type="Embed" ProgID="Equation.DSMT4" ShapeID="_x0000_i1037" DrawAspect="Content" ObjectID="_1572115901" r:id="rId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:rsidR="007C56A7" w:rsidRDefault="007C56A7" w:rsidP="00943913">
      <w:pPr>
        <w:spacing w:before="72" w:after="72"/>
        <w:ind w:firstLine="480"/>
      </w:pPr>
      <w:proofErr w:type="gramStart"/>
      <w:r>
        <w:t>due to the fact that</w:t>
      </w:r>
      <w:proofErr w:type="gramEnd"/>
      <w:r>
        <w:t xml:space="preserve"> </w:t>
      </w:r>
      <w:r w:rsidRPr="007C56A7">
        <w:rPr>
          <w:position w:val="-6"/>
        </w:rPr>
        <w:object w:dxaOrig="859" w:dyaOrig="320">
          <v:shape id="_x0000_i1038" type="#_x0000_t75" style="width:43pt;height:16pt" o:ole="">
            <v:imagedata r:id="rId34" o:title=""/>
          </v:shape>
          <o:OLEObject Type="Embed" ProgID="Equation.DSMT4" ShapeID="_x0000_i1038" DrawAspect="Content" ObjectID="_1572115902" r:id="rId35"/>
        </w:object>
      </w:r>
      <w:r>
        <w:t xml:space="preserve">. Now let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 xml:space="preserve">, then the above quotient is </w:t>
      </w:r>
    </w:p>
    <w:p w:rsidR="007C56A7" w:rsidRDefault="007C56A7" w:rsidP="007C56A7">
      <w:pPr>
        <w:pStyle w:val="MTDisplayEquation"/>
        <w:spacing w:before="72" w:after="72"/>
        <w:ind w:firstLine="480"/>
      </w:pPr>
      <w:r>
        <w:tab/>
      </w:r>
      <w:r w:rsidRPr="007C56A7">
        <w:rPr>
          <w:position w:val="-38"/>
        </w:rPr>
        <w:object w:dxaOrig="2680" w:dyaOrig="1100">
          <v:shape id="_x0000_i1039" type="#_x0000_t75" style="width:134pt;height:55.5pt" o:ole="">
            <v:imagedata r:id="rId36" o:title=""/>
          </v:shape>
          <o:OLEObject Type="Embed" ProgID="Equation.DSMT4" ShapeID="_x0000_i1039" DrawAspect="Content" ObjectID="_1572115903" r:id="rId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:rsidR="007C56A7" w:rsidRDefault="00F46127" w:rsidP="00943913">
      <w:pPr>
        <w:spacing w:before="72" w:after="72"/>
        <w:ind w:firstLine="480"/>
      </w:pPr>
      <w:r>
        <w:t xml:space="preserve">which is a weighted average of the eigenvalues. </w:t>
      </w:r>
    </w:p>
    <w:p w:rsidR="00F46127" w:rsidRDefault="00F46127" w:rsidP="00943913">
      <w:pPr>
        <w:spacing w:before="72" w:after="72"/>
        <w:ind w:firstLine="480"/>
      </w:pPr>
      <w:r>
        <w:t>Therefore, the bo</w:t>
      </w:r>
      <w:r w:rsidR="00F30507">
        <w:t>unds of the Rayleigh quotient are</w:t>
      </w:r>
      <w:r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  <w:r>
        <w:t>.</w:t>
      </w:r>
    </w:p>
    <w:p w:rsidR="0052441F" w:rsidRDefault="003637A3" w:rsidP="00385016">
      <w:pPr>
        <w:spacing w:before="72" w:after="72"/>
        <w:ind w:firstLine="480"/>
      </w:pPr>
      <w:r>
        <w:t xml:space="preserve">For instance, to get the maximum, supposing the first entry is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is the largest eigenvalue, then we know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 0, 0, ⋯,0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. </w:t>
      </w:r>
      <w:r w:rsidR="0052441F">
        <w:t xml:space="preserve">In this case, the corresponding vector </w:t>
      </w:r>
      <w:r w:rsidR="0052441F" w:rsidRPr="0052441F">
        <w:rPr>
          <w:i/>
        </w:rPr>
        <w:t>x</w:t>
      </w:r>
      <w:r w:rsidR="0052441F">
        <w:t xml:space="preserve"> is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y=Vy=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2441F">
        <w:t xml:space="preserve">, i.e., the eigenvector associated with the first (the largest) eigenvalue. </w:t>
      </w:r>
    </w:p>
    <w:p w:rsidR="00EB2D65" w:rsidRDefault="00EB2D65" w:rsidP="00385016">
      <w:pPr>
        <w:spacing w:before="72" w:after="72"/>
        <w:ind w:firstLine="480"/>
      </w:pPr>
      <w:r>
        <w:t>This can also be solved by Lagrange multiplier for equality constrained optimization. We first show that the only the direction of x matter for the Rayleigh quotient. Therefore, we can add an additional constraint by constraining its magnitude to be 1.</w:t>
      </w:r>
    </w:p>
    <w:p w:rsidR="00EB2D65" w:rsidRPr="00EB2D65" w:rsidRDefault="00D50545" w:rsidP="00385016">
      <w:pPr>
        <w:spacing w:before="72" w:after="72"/>
        <w:ind w:firstLine="48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R=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Mx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 xml:space="preserve">subject to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=1</m:t>
                </m:r>
              </m:e>
            </m:mr>
          </m:m>
        </m:oMath>
      </m:oMathPara>
    </w:p>
    <w:p w:rsidR="00EB2D65" w:rsidRDefault="00D66F8E" w:rsidP="00385016">
      <w:pPr>
        <w:spacing w:before="72" w:after="72"/>
        <w:ind w:firstLine="480"/>
      </w:pPr>
      <w:r>
        <w:t xml:space="preserve">Note that the method of Lagrange multipliers can only find the </w:t>
      </w:r>
      <w:r w:rsidRPr="00D66F8E">
        <w:rPr>
          <w:b/>
        </w:rPr>
        <w:t>stationary points</w:t>
      </w:r>
      <w:r>
        <w:t xml:space="preserve"> of the constructed Lagrangian. A stationary point can be </w:t>
      </w:r>
      <w:r w:rsidRPr="00D66F8E">
        <w:rPr>
          <w:b/>
        </w:rPr>
        <w:t>a local extremum</w:t>
      </w:r>
      <w:r>
        <w:t xml:space="preserve"> (local maximum or local minimum) or a </w:t>
      </w:r>
      <w:r w:rsidRPr="00D66F8E">
        <w:rPr>
          <w:b/>
        </w:rPr>
        <w:t>saddle point</w:t>
      </w:r>
      <w:r>
        <w:t xml:space="preserve">. </w:t>
      </w:r>
      <w:r w:rsidR="0069674F">
        <w:t>However, the global extrema must belong to these stationary points.</w:t>
      </w:r>
    </w:p>
    <w:p w:rsidR="0052441F" w:rsidRPr="007D051E" w:rsidRDefault="00BE3CED" w:rsidP="00943913">
      <w:pPr>
        <w:spacing w:before="72" w:after="72"/>
        <w:ind w:firstLine="480"/>
        <w:rPr>
          <w:shd w:val="pct15" w:color="auto" w:fill="FFFFFF"/>
        </w:rPr>
      </w:pPr>
      <w:r w:rsidRPr="007D051E">
        <w:rPr>
          <w:shd w:val="pct15" w:color="auto" w:fill="FFFFFF"/>
        </w:rPr>
        <w:t xml:space="preserve">In summary, the </w:t>
      </w:r>
      <w:r w:rsidR="007D051E" w:rsidRPr="007D051E">
        <w:rPr>
          <w:shd w:val="pct15" w:color="auto" w:fill="FFFFFF"/>
        </w:rPr>
        <w:t xml:space="preserve">maximum (minimum) of the Rayleigh quotient is equal to the largest (smallest) eigenvalue and the corresponding optimizer is the corresponding eigenvector. </w:t>
      </w:r>
    </w:p>
    <w:p w:rsidR="007D051E" w:rsidRDefault="007D051E" w:rsidP="007D051E">
      <w:pPr>
        <w:pStyle w:val="Heading2"/>
        <w:spacing w:before="72" w:after="72"/>
      </w:pPr>
      <w:r>
        <w:t>Generalized Rayleigh quotient</w:t>
      </w:r>
    </w:p>
    <w:p w:rsidR="007D051E" w:rsidRDefault="00CD417E" w:rsidP="007D051E">
      <w:pPr>
        <w:spacing w:before="72" w:after="72"/>
        <w:ind w:firstLine="480"/>
      </w:pPr>
      <w:r>
        <w:t>Consider the following quotient</w:t>
      </w:r>
    </w:p>
    <w:p w:rsidR="00CD417E" w:rsidRPr="007D051E" w:rsidRDefault="00CD417E" w:rsidP="00CD417E">
      <w:pPr>
        <w:pStyle w:val="MTDisplayEquation"/>
        <w:spacing w:before="72" w:after="72"/>
        <w:ind w:firstLine="480"/>
      </w:pPr>
      <w:r>
        <w:tab/>
      </w:r>
      <w:r w:rsidRPr="00CD417E">
        <w:rPr>
          <w:position w:val="-24"/>
        </w:rPr>
        <w:object w:dxaOrig="1880" w:dyaOrig="660">
          <v:shape id="_x0000_i1040" type="#_x0000_t75" style="width:94pt;height:33.5pt" o:ole="">
            <v:imagedata r:id="rId38" o:title=""/>
          </v:shape>
          <o:OLEObject Type="Embed" ProgID="Equation.DSMT4" ShapeID="_x0000_i1040" DrawAspect="Content" ObjectID="_1572115904" r:id="rId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982995"/>
      <w:r>
        <w:instrText>(</w:instrText>
      </w:r>
      <w:fldSimple w:instr=" SEQ MTEqn \c \* Arabic \* MERGEFORMAT ">
        <w:r w:rsidR="005413C9">
          <w:rPr>
            <w:noProof/>
          </w:rPr>
          <w:instrText>8</w:instrText>
        </w:r>
      </w:fldSimple>
      <w:r>
        <w:instrText>)</w:instrText>
      </w:r>
      <w:bookmarkEnd w:id="1"/>
      <w:r>
        <w:fldChar w:fldCharType="end"/>
      </w:r>
    </w:p>
    <w:p w:rsidR="007D051E" w:rsidRDefault="00CD417E" w:rsidP="00943913">
      <w:pPr>
        <w:spacing w:before="72" w:after="72"/>
        <w:ind w:firstLine="480"/>
      </w:pPr>
      <w:r>
        <w:t xml:space="preserve">where A is </w:t>
      </w:r>
      <w:proofErr w:type="gramStart"/>
      <w:r>
        <w:t>symmetric</w:t>
      </w:r>
      <w:proofErr w:type="gramEnd"/>
      <w:r>
        <w:t xml:space="preserve"> and </w:t>
      </w:r>
      <w:r w:rsidRPr="00CD417E">
        <w:rPr>
          <w:b/>
        </w:rPr>
        <w:t>B is positive definite</w:t>
      </w:r>
      <w:r>
        <w:t xml:space="preserve">. </w:t>
      </w:r>
    </w:p>
    <w:p w:rsidR="00CD417E" w:rsidRDefault="00CD417E" w:rsidP="00CD417E">
      <w:pPr>
        <w:spacing w:before="72" w:after="72"/>
        <w:ind w:firstLine="480"/>
      </w:pPr>
      <w:r>
        <w:t xml:space="preserve">To get the optima of the generalized version, we first try to convert it into the normal one. Because B is positive definite, it can be written into </w:t>
      </w:r>
      <m:oMath>
        <m:r>
          <w:rPr>
            <w:rFonts w:ascii="Cambria Math" w:hAnsi="Cambria Math"/>
          </w:rPr>
          <m:t>B=L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through Cholesky decomposition, where </w:t>
      </w:r>
      <m:oMath>
        <m:r>
          <w:rPr>
            <w:rFonts w:ascii="Cambria Math" w:hAnsi="Cambria Math"/>
          </w:rPr>
          <m:t>L</m:t>
        </m:r>
      </m:oMath>
      <w:r>
        <w:t xml:space="preserve"> is a lower triangular matrix with real, positive diagonal entries. </w:t>
      </w:r>
    </w:p>
    <w:p w:rsidR="00CD417E" w:rsidRDefault="001332CD" w:rsidP="001332CD">
      <w:pPr>
        <w:spacing w:before="72" w:after="72"/>
        <w:ind w:firstLineChars="83" w:firstLine="199"/>
      </w:pPr>
      <w:r>
        <w:tab/>
        <w:t xml:space="preserve">Now we have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x≜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>
        <w:t xml:space="preserve"> where </w:t>
      </w:r>
      <m:oMath>
        <m:r>
          <w:rPr>
            <w:rFonts w:ascii="Cambria Math" w:hAnsi="Cambria Math"/>
          </w:rPr>
          <m:t>y≜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is a non-zero vector. Because </w:t>
      </w:r>
      <m:oMath>
        <m:r>
          <w:rPr>
            <w:rFonts w:ascii="Cambria Math" w:hAnsi="Cambria Math"/>
          </w:rPr>
          <m:t>L</m:t>
        </m:r>
      </m:oMath>
      <w:r>
        <w:t xml:space="preserve"> is nonsingular, there exists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y</m:t>
        </m:r>
      </m:oMath>
      <w:r>
        <w:t xml:space="preserve">. After substitution of </w:t>
      </w:r>
      <w:r w:rsidRPr="001332CD">
        <w:rPr>
          <w:i/>
        </w:rPr>
        <w:t>x</w:t>
      </w:r>
      <w:r>
        <w:t xml:space="preserve"> in </w:t>
      </w:r>
      <w:r>
        <w:fldChar w:fldCharType="begin"/>
      </w:r>
      <w:r>
        <w:instrText xml:space="preserve"> GOTOBUTTON ZEqnNum982995  \* MERGEFORMAT </w:instrText>
      </w:r>
      <w:r w:rsidR="00D50545">
        <w:fldChar w:fldCharType="begin"/>
      </w:r>
      <w:r w:rsidR="00D50545">
        <w:instrText xml:space="preserve"> REF ZEqnNum982995 \* Charformat \! \* MERGEFORMAT </w:instrText>
      </w:r>
      <w:r w:rsidR="00D50545">
        <w:fldChar w:fldCharType="separate"/>
      </w:r>
      <w:r w:rsidR="005413C9">
        <w:instrText>(8)</w:instrText>
      </w:r>
      <w:r w:rsidR="00D50545">
        <w:fldChar w:fldCharType="end"/>
      </w:r>
      <w:r>
        <w:fldChar w:fldCharType="end"/>
      </w:r>
      <w:r>
        <w:t>, we obtain</w:t>
      </w:r>
    </w:p>
    <w:p w:rsidR="001332CD" w:rsidRDefault="001332CD" w:rsidP="001332CD">
      <w:pPr>
        <w:pStyle w:val="MTDisplayEquation"/>
        <w:spacing w:before="72" w:after="72"/>
        <w:ind w:firstLine="480"/>
      </w:pPr>
      <w:r>
        <w:tab/>
      </w:r>
      <w:r w:rsidRPr="001332CD">
        <w:rPr>
          <w:position w:val="-28"/>
        </w:rPr>
        <w:object w:dxaOrig="2820" w:dyaOrig="700">
          <v:shape id="_x0000_i1041" type="#_x0000_t75" style="width:140.5pt;height:35pt" o:ole="">
            <v:imagedata r:id="rId40" o:title=""/>
          </v:shape>
          <o:OLEObject Type="Embed" ProgID="Equation.DSMT4" ShapeID="_x0000_i1041" DrawAspect="Content" ObjectID="_1572115905" r:id="rId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919943"/>
      <w:r>
        <w:instrText>(</w:instrText>
      </w:r>
      <w:fldSimple w:instr=" SEQ MTEqn \c \* Arabic \* MERGEFORMAT ">
        <w:r w:rsidR="005413C9">
          <w:rPr>
            <w:noProof/>
          </w:rPr>
          <w:instrText>9</w:instrText>
        </w:r>
      </w:fldSimple>
      <w:r>
        <w:instrText>)</w:instrText>
      </w:r>
      <w:bookmarkEnd w:id="2"/>
      <w:r>
        <w:fldChar w:fldCharType="end"/>
      </w:r>
    </w:p>
    <w:p w:rsidR="0052441F" w:rsidRDefault="001332CD" w:rsidP="00943913">
      <w:pPr>
        <w:spacing w:before="72" w:after="72"/>
        <w:ind w:firstLine="480"/>
      </w:pPr>
      <w:r>
        <w:t xml:space="preserve">where </w:t>
      </w:r>
      <w:r w:rsidR="001A4BD2" w:rsidRPr="001332CD">
        <w:rPr>
          <w:position w:val="-10"/>
        </w:rPr>
        <w:object w:dxaOrig="1540" w:dyaOrig="360">
          <v:shape id="_x0000_i1042" type="#_x0000_t75" style="width:77pt;height:18.5pt" o:ole="">
            <v:imagedata r:id="rId42" o:title=""/>
          </v:shape>
          <o:OLEObject Type="Embed" ProgID="Equation.DSMT4" ShapeID="_x0000_i1042" DrawAspect="Content" ObjectID="_1572115906" r:id="rId43"/>
        </w:object>
      </w:r>
      <w:r>
        <w:t xml:space="preserve"> </w:t>
      </w:r>
      <w:r w:rsidR="001A4BD2">
        <w:t xml:space="preserve">is a symmetric </w:t>
      </w:r>
      <w:proofErr w:type="gramStart"/>
      <w:r w:rsidR="001A4BD2">
        <w:t>matrix.</w:t>
      </w:r>
      <w:proofErr w:type="gramEnd"/>
      <w:r w:rsidR="001A4BD2">
        <w:t xml:space="preserve"> Therefore, </w:t>
      </w:r>
      <w:r w:rsidR="001A4BD2">
        <w:fldChar w:fldCharType="begin"/>
      </w:r>
      <w:r w:rsidR="001A4BD2">
        <w:instrText xml:space="preserve"> GOTOBUTTON ZEqnNum919943  \* MERGEFORMAT </w:instrText>
      </w:r>
      <w:r w:rsidR="00D50545">
        <w:fldChar w:fldCharType="begin"/>
      </w:r>
      <w:r w:rsidR="00D50545">
        <w:instrText xml:space="preserve"> REF ZEqnNum919943 \* Charformat \! \* MERGEFORMAT </w:instrText>
      </w:r>
      <w:r w:rsidR="00D50545">
        <w:fldChar w:fldCharType="separate"/>
      </w:r>
      <w:r w:rsidR="005413C9">
        <w:instrText>(9)</w:instrText>
      </w:r>
      <w:r w:rsidR="00D50545">
        <w:fldChar w:fldCharType="end"/>
      </w:r>
      <w:r w:rsidR="001A4BD2">
        <w:fldChar w:fldCharType="end"/>
      </w:r>
      <w:r w:rsidR="001A4BD2">
        <w:t xml:space="preserve"> is Rayleigh quotient </w:t>
      </w:r>
      <m:oMath>
        <m:r>
          <w:rPr>
            <w:rFonts w:ascii="Cambria Math" w:hAnsi="Cambria Math"/>
          </w:rPr>
          <m:t>R(M;y)</m:t>
        </m:r>
      </m:oMath>
      <w:r w:rsidR="001A4BD2">
        <w:t>.</w:t>
      </w:r>
      <w:r w:rsidR="00B57A16">
        <w:t xml:space="preserve"> (Note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B57A16">
        <w:t xml:space="preserve"> holds for any invertible matrix A).</w:t>
      </w:r>
    </w:p>
    <w:p w:rsidR="00142CF0" w:rsidRDefault="00142CF0" w:rsidP="00943913">
      <w:pPr>
        <w:spacing w:before="72" w:after="72"/>
        <w:ind w:firstLine="480"/>
      </w:pPr>
      <w:r>
        <w:t xml:space="preserve">In summary, </w:t>
      </w:r>
      <w:r w:rsidRPr="00014273">
        <w:rPr>
          <w:u w:val="single"/>
        </w:rPr>
        <w:t>the generalized Rayleigh quotient problem can be transformed into a Rayleigh quotient one by Cholesky decomposition</w:t>
      </w:r>
      <w:r>
        <w:t xml:space="preserve"> of the positive definite matrix in the denominator.</w:t>
      </w:r>
    </w:p>
    <w:p w:rsidR="00014273" w:rsidRDefault="006639D8" w:rsidP="006639D8">
      <w:pPr>
        <w:pStyle w:val="Heading2"/>
        <w:spacing w:before="72" w:after="72"/>
      </w:pPr>
      <w:r>
        <w:lastRenderedPageBreak/>
        <w:t>Generalized eigenvalue for generalized Rayleigh quotient</w:t>
      </w:r>
    </w:p>
    <w:p w:rsidR="00C13EA8" w:rsidRDefault="00EE043D" w:rsidP="00CD27E3">
      <w:pPr>
        <w:spacing w:before="72" w:after="72"/>
        <w:ind w:firstLine="480"/>
      </w:pPr>
      <w:r>
        <w:t xml:space="preserve">We have shown that the Lagrange multiplier could be used to solve the Rayleigh quotient. </w:t>
      </w:r>
      <w:r w:rsidR="00C13EA8">
        <w:t>How about the generalized Rayleigh quotient</w:t>
      </w:r>
      <w:r w:rsidR="00CD27E3">
        <w:t xml:space="preserve"> (GRQ)?</w:t>
      </w:r>
    </w:p>
    <w:p w:rsidR="00CD27E3" w:rsidRDefault="00A41E7C" w:rsidP="00CD27E3">
      <w:pPr>
        <w:spacing w:before="72" w:after="72"/>
        <w:ind w:firstLine="480"/>
      </w:pPr>
      <w:r>
        <w:t xml:space="preserve">It is easy to say that for any scaled vector x with </w:t>
      </w:r>
      <m:oMath>
        <m:r>
          <m:rPr>
            <m:sty m:val="p"/>
          </m:rPr>
          <w:rPr>
            <w:rFonts w:ascii="Cambria Math" w:hAnsi="Cambria Math"/>
          </w:rPr>
          <m:t>t≠0</m:t>
        </m:r>
      </m:oMath>
      <w:r>
        <w:t>, we have GRQ(x) = GRQ(</w:t>
      </w:r>
      <w:proofErr w:type="spellStart"/>
      <w:r>
        <w:t>tx</w:t>
      </w:r>
      <w:proofErr w:type="spellEnd"/>
      <w:r>
        <w:t xml:space="preserve">). Therefore, only the direction of the vector x matters for GRQ. Then, to simplify the optimization, we can constrain the magnitude of x such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Bx=1</m:t>
        </m:r>
      </m:oMath>
      <w:r>
        <w:t xml:space="preserve">. </w:t>
      </w:r>
    </w:p>
    <w:p w:rsidR="00A41E7C" w:rsidRDefault="00A41E7C" w:rsidP="00CD27E3">
      <w:pPr>
        <w:spacing w:before="72" w:after="72"/>
        <w:ind w:firstLine="480"/>
      </w:pPr>
      <w:r>
        <w:t xml:space="preserve">It should be emphasized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Bx=1</m:t>
        </m:r>
      </m:oMath>
      <w:r>
        <w:t xml:space="preserve"> only constrains the magnitude and has no influence on the direction. This fact can be shown straightforwardly. For any </w:t>
      </w:r>
      <m:oMath>
        <m:r>
          <w:rPr>
            <w:rFonts w:ascii="Cambria Math" w:hAnsi="Cambria Math"/>
          </w:rPr>
          <m:t>v≠0∈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fraktur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, there exists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Bv=c&gt;0</m:t>
        </m:r>
      </m:oMath>
      <w:r>
        <w:t xml:space="preserve"> because B is a positive definite matrix. Now let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√c</m:t>
            </m:r>
          </m:den>
        </m:f>
        <m:r>
          <w:rPr>
            <w:rFonts w:ascii="Cambria Math" w:hAnsi="Cambria Math"/>
          </w:rPr>
          <m:t>v</m:t>
        </m:r>
      </m:oMath>
      <w:r>
        <w:t xml:space="preserve">, then it is easy to see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Bx=1</m:t>
        </m:r>
      </m:oMath>
      <w:r>
        <w:t xml:space="preserve">. Since </w:t>
      </w:r>
      <m:oMath>
        <m:r>
          <w:rPr>
            <w:rFonts w:ascii="Cambria Math" w:hAnsi="Cambria Math"/>
          </w:rPr>
          <m:t>v</m:t>
        </m:r>
      </m:oMath>
      <w:r>
        <w:t xml:space="preserve"> can be a vector in any direction, so does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:rsidR="00A41E7C" w:rsidRDefault="00A41E7C" w:rsidP="00CD27E3">
      <w:pPr>
        <w:spacing w:before="72" w:after="72"/>
        <w:ind w:firstLine="480"/>
      </w:pPr>
      <w:r>
        <w:t>To this point, the generalized Rayleigh quotient problem is expressed as</w:t>
      </w:r>
    </w:p>
    <w:p w:rsidR="00A41E7C" w:rsidRDefault="00A41E7C" w:rsidP="00A41E7C">
      <w:pPr>
        <w:pStyle w:val="MTDisplayEquation"/>
        <w:spacing w:before="72" w:after="72"/>
        <w:ind w:firstLine="480"/>
      </w:pPr>
      <w:r>
        <w:tab/>
      </w:r>
      <w:r w:rsidRPr="00A41E7C">
        <w:rPr>
          <w:position w:val="-30"/>
        </w:rPr>
        <w:object w:dxaOrig="1340" w:dyaOrig="720">
          <v:shape id="_x0000_i1043" type="#_x0000_t75" style="width:67pt;height:36pt" o:ole="">
            <v:imagedata r:id="rId44" o:title=""/>
          </v:shape>
          <o:OLEObject Type="Embed" ProgID="Equation.DSMT4" ShapeID="_x0000_i1043" DrawAspect="Content" ObjectID="_1572115907" r:id="rId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704376"/>
      <w:r>
        <w:instrText>(</w:instrText>
      </w:r>
      <w:fldSimple w:instr=" SEQ MTEqn \c \* Arabic \* MERGEFORMAT ">
        <w:r w:rsidR="005413C9">
          <w:rPr>
            <w:noProof/>
          </w:rPr>
          <w:instrText>10</w:instrText>
        </w:r>
      </w:fldSimple>
      <w:r>
        <w:instrText>)</w:instrText>
      </w:r>
      <w:bookmarkEnd w:id="3"/>
      <w:r>
        <w:fldChar w:fldCharType="end"/>
      </w:r>
    </w:p>
    <w:p w:rsidR="00A41E7C" w:rsidRDefault="00785965" w:rsidP="00A41E7C">
      <w:pPr>
        <w:spacing w:before="72" w:after="72"/>
        <w:ind w:firstLine="480"/>
      </w:pPr>
      <w:r>
        <w:t>Applying the Lagrange multipliers method to handle this equality constraint, we get</w:t>
      </w:r>
    </w:p>
    <w:p w:rsidR="00785965" w:rsidRPr="00785965" w:rsidRDefault="00785965" w:rsidP="00A41E7C">
      <w:pPr>
        <w:spacing w:before="72" w:after="72"/>
        <w:ind w:firstLine="48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x,λ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Ax-λ(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Bx-1)</m:t>
          </m:r>
        </m:oMath>
      </m:oMathPara>
    </w:p>
    <w:p w:rsidR="00785965" w:rsidRDefault="00785965" w:rsidP="00A41E7C">
      <w:pPr>
        <w:spacing w:before="72" w:after="72"/>
        <w:ind w:firstLine="480"/>
      </w:pPr>
      <w:r>
        <w:t xml:space="preserve">Equaling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t xml:space="preserve"> to zero, we get </w:t>
      </w:r>
    </w:p>
    <w:p w:rsidR="00785965" w:rsidRPr="00785965" w:rsidRDefault="00785965" w:rsidP="00A41E7C">
      <w:pPr>
        <w:spacing w:before="72" w:after="72"/>
        <w:ind w:firstLine="480"/>
      </w:pPr>
      <m:oMathPara>
        <m:oMath>
          <m:r>
            <w:rPr>
              <w:rFonts w:ascii="Cambria Math" w:hAnsi="Cambria Math"/>
            </w:rPr>
            <m:t>Ax=λBx</m:t>
          </m:r>
        </m:oMath>
      </m:oMathPara>
    </w:p>
    <w:p w:rsidR="00785965" w:rsidRDefault="00785965" w:rsidP="00A41E7C">
      <w:pPr>
        <w:spacing w:before="72" w:after="72"/>
        <w:ind w:firstLine="480"/>
      </w:pPr>
      <w:r>
        <w:t xml:space="preserve">which is a generalized eigenvalue form. </w:t>
      </w:r>
      <w:r w:rsidR="00384873">
        <w:t xml:space="preserve">Inserting the above equation into </w:t>
      </w:r>
      <w:r w:rsidR="00384873">
        <w:fldChar w:fldCharType="begin"/>
      </w:r>
      <w:r w:rsidR="00384873">
        <w:instrText xml:space="preserve"> GOTOBUTTON ZEqnNum704376  \* MERGEFORMAT </w:instrText>
      </w:r>
      <w:r w:rsidR="00D50545">
        <w:fldChar w:fldCharType="begin"/>
      </w:r>
      <w:r w:rsidR="00D50545">
        <w:instrText xml:space="preserve"> REF ZEqnNum704376 \* Charformat \! \* MERGEFORMAT </w:instrText>
      </w:r>
      <w:r w:rsidR="00D50545">
        <w:fldChar w:fldCharType="separate"/>
      </w:r>
      <w:r w:rsidR="005413C9">
        <w:instrText>(10)</w:instrText>
      </w:r>
      <w:r w:rsidR="00D50545">
        <w:fldChar w:fldCharType="end"/>
      </w:r>
      <w:r w:rsidR="00384873">
        <w:fldChar w:fldCharType="end"/>
      </w:r>
      <w:r w:rsidR="00384873">
        <w:t xml:space="preserve"> yields</w:t>
      </w:r>
    </w:p>
    <w:p w:rsidR="00384873" w:rsidRDefault="00384873" w:rsidP="00384873">
      <w:pPr>
        <w:pStyle w:val="MTDisplayEquation"/>
        <w:spacing w:before="72" w:after="72"/>
        <w:ind w:firstLine="480"/>
      </w:pPr>
      <w:r>
        <w:tab/>
      </w:r>
      <w:r w:rsidRPr="00384873">
        <w:rPr>
          <w:position w:val="-10"/>
        </w:rPr>
        <w:object w:dxaOrig="2580" w:dyaOrig="360">
          <v:shape id="_x0000_i1044" type="#_x0000_t75" style="width:129pt;height:18.5pt" o:ole="">
            <v:imagedata r:id="rId46" o:title=""/>
          </v:shape>
          <o:OLEObject Type="Embed" ProgID="Equation.DSMT4" ShapeID="_x0000_i1044" DrawAspect="Content" ObjectID="_1572115908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384873" w:rsidRPr="00384873" w:rsidRDefault="00384873" w:rsidP="00384873">
      <w:pPr>
        <w:spacing w:before="72" w:after="72"/>
        <w:ind w:firstLine="480"/>
      </w:pPr>
      <w:r>
        <w:t xml:space="preserve">showing that the bounds of the GRQ are just the maximum and minimum generalized eigenvalues of </w:t>
      </w:r>
      <m:oMath>
        <m:r>
          <w:rPr>
            <w:rFonts w:ascii="Cambria Math" w:hAnsi="Cambria Math"/>
          </w:rPr>
          <m:t>Ax=λBx</m:t>
        </m:r>
      </m:oMath>
      <w:r>
        <w:t>.</w:t>
      </w:r>
    </w:p>
    <w:p w:rsidR="00CD01E9" w:rsidRDefault="00CD01E9" w:rsidP="00CD01E9">
      <w:pPr>
        <w:pStyle w:val="Heading1"/>
        <w:spacing w:before="240" w:after="72"/>
      </w:pPr>
      <w:r>
        <w:t>Maximization of the Fisher Discriminant Ratio (FDR)</w:t>
      </w:r>
    </w:p>
    <w:p w:rsidR="00CD01E9" w:rsidRDefault="00CD01E9" w:rsidP="00CD01E9">
      <w:pPr>
        <w:spacing w:before="72" w:after="72"/>
        <w:ind w:firstLine="480"/>
      </w:pPr>
      <w:r>
        <w:t xml:space="preserve">From </w:t>
      </w:r>
    </w:p>
    <w:p w:rsidR="00CD01E9" w:rsidRDefault="00CD01E9" w:rsidP="00CD01E9">
      <w:pPr>
        <w:pStyle w:val="MTDisplayEquation"/>
        <w:spacing w:before="72" w:after="72"/>
        <w:ind w:firstLine="480"/>
      </w:pPr>
      <w:r>
        <w:tab/>
      </w:r>
      <w:r w:rsidR="00F76AEC" w:rsidRPr="00CD01E9">
        <w:rPr>
          <w:position w:val="-32"/>
        </w:rPr>
        <w:object w:dxaOrig="3900" w:dyaOrig="740">
          <v:shape id="_x0000_i1045" type="#_x0000_t75" style="width:195pt;height:37pt" o:ole="">
            <v:imagedata r:id="rId48" o:title=""/>
          </v:shape>
          <o:OLEObject Type="Embed" ProgID="Equation.DSMT4" ShapeID="_x0000_i1045" DrawAspect="Content" ObjectID="_1572115909" r:id="rId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212D72" w:rsidRDefault="00212D72" w:rsidP="00212D72">
      <w:pPr>
        <w:spacing w:before="72" w:after="72"/>
        <w:ind w:firstLine="480"/>
      </w:pPr>
      <w:r>
        <w:t xml:space="preserve">we can treat this as a generalized </w:t>
      </w:r>
      <w:r w:rsidR="00957608">
        <w:t>Rayleigh ratio</w:t>
      </w:r>
      <w:r>
        <w:t>, that is, to solve the following generalized eigenvalue problem</w:t>
      </w:r>
    </w:p>
    <w:p w:rsidR="00957608" w:rsidRPr="00212D72" w:rsidRDefault="00957608" w:rsidP="00957608">
      <w:pPr>
        <w:pStyle w:val="MTDisplayEquation"/>
        <w:spacing w:before="72" w:after="72"/>
        <w:ind w:firstLine="480"/>
      </w:pPr>
      <w:r>
        <w:tab/>
      </w:r>
      <w:r w:rsidRPr="00957608">
        <w:rPr>
          <w:position w:val="-12"/>
        </w:rPr>
        <w:object w:dxaOrig="1140" w:dyaOrig="360">
          <v:shape id="_x0000_i1046" type="#_x0000_t75" style="width:57pt;height:18.5pt" o:ole="">
            <v:imagedata r:id="rId50" o:title=""/>
          </v:shape>
          <o:OLEObject Type="Embed" ProgID="Equation.DSMT4" ShapeID="_x0000_i1046" DrawAspect="Content" ObjectID="_1572115910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65026"/>
      <w:r>
        <w:instrText>(</w:instrText>
      </w:r>
      <w:fldSimple w:instr=" SEQ MTEqn \c \* Arabic \* MERGEFORMAT ">
        <w:r w:rsidR="005413C9">
          <w:rPr>
            <w:noProof/>
          </w:rPr>
          <w:instrText>13</w:instrText>
        </w:r>
      </w:fldSimple>
      <w:r>
        <w:instrText>)</w:instrText>
      </w:r>
      <w:bookmarkEnd w:id="4"/>
      <w:r>
        <w:fldChar w:fldCharType="end"/>
      </w:r>
    </w:p>
    <w:p w:rsidR="00CD01E9" w:rsidRDefault="00957608" w:rsidP="00943913">
      <w:pPr>
        <w:spacing w:before="72" w:after="72"/>
        <w:ind w:firstLine="480"/>
      </w:pPr>
      <w:r>
        <w:t xml:space="preserve">However, here due to the specific structure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, we can bypass the need for the generalized eigenvalue. Observer that the left-hand side of </w:t>
      </w:r>
      <w:r>
        <w:fldChar w:fldCharType="begin"/>
      </w:r>
      <w:r>
        <w:instrText xml:space="preserve"> GOTOBUTTON ZEqnNum765026  \* MERGEFORMAT </w:instrText>
      </w:r>
      <w:r w:rsidR="00D50545">
        <w:fldChar w:fldCharType="begin"/>
      </w:r>
      <w:r w:rsidR="00D50545">
        <w:instrText xml:space="preserve"> REF ZEqnNum765026 \* Charformat \! \* MERGEFORMAT </w:instrText>
      </w:r>
      <w:r w:rsidR="00D50545">
        <w:fldChar w:fldCharType="separate"/>
      </w:r>
      <w:r w:rsidR="005413C9">
        <w:instrText>(13)</w:instrText>
      </w:r>
      <w:r w:rsidR="00D50545">
        <w:fldChar w:fldCharType="end"/>
      </w:r>
      <w:r>
        <w:fldChar w:fldCharType="end"/>
      </w:r>
      <w:r>
        <w:t xml:space="preserve"> can be rewritten as</w:t>
      </w:r>
    </w:p>
    <w:p w:rsidR="00957608" w:rsidRDefault="00957608" w:rsidP="00957608">
      <w:pPr>
        <w:pStyle w:val="MTDisplayEquation"/>
        <w:spacing w:before="72" w:after="72"/>
        <w:ind w:firstLine="480"/>
      </w:pPr>
      <w:r>
        <w:tab/>
      </w:r>
      <w:r w:rsidRPr="00957608">
        <w:rPr>
          <w:position w:val="-36"/>
        </w:rPr>
        <w:object w:dxaOrig="3660" w:dyaOrig="620">
          <v:shape id="_x0000_i1047" type="#_x0000_t75" style="width:182.5pt;height:31pt" o:ole="">
            <v:imagedata r:id="rId52" o:title=""/>
          </v:shape>
          <o:OLEObject Type="Embed" ProgID="Equation.DSMT4" ShapeID="_x0000_i1047" DrawAspect="Content" ObjectID="_1572115911" r:id="rId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130987"/>
      <w:r>
        <w:instrText>(</w:instrText>
      </w:r>
      <w:fldSimple w:instr=" SEQ MTEqn \c \* Arabic \* MERGEFORMAT ">
        <w:r w:rsidR="005413C9">
          <w:rPr>
            <w:noProof/>
          </w:rPr>
          <w:instrText>14</w:instrText>
        </w:r>
      </w:fldSimple>
      <w:r>
        <w:instrText>)</w:instrText>
      </w:r>
      <w:bookmarkEnd w:id="5"/>
      <w:r>
        <w:fldChar w:fldCharType="end"/>
      </w:r>
    </w:p>
    <w:p w:rsidR="00957608" w:rsidRDefault="00957608" w:rsidP="00943913">
      <w:pPr>
        <w:spacing w:before="72" w:after="72"/>
        <w:ind w:firstLine="480"/>
      </w:pPr>
      <w:r>
        <w:t xml:space="preserve">and because we are only interested in the direction of </w:t>
      </w:r>
      <m:oMath>
        <m:r>
          <m:rPr>
            <m:sty m:val="b"/>
          </m:rPr>
          <w:rPr>
            <w:rFonts w:ascii="Cambria Math" w:hAnsi="Cambria Math"/>
          </w:rPr>
          <m:t>θ</m:t>
        </m:r>
      </m:oMath>
      <w:r>
        <w:t xml:space="preserve">, combining </w:t>
      </w:r>
      <w:r>
        <w:fldChar w:fldCharType="begin"/>
      </w:r>
      <w:r>
        <w:instrText xml:space="preserve"> GOTOBUTTON ZEqnNum765026  \* MERGEFORMAT </w:instrText>
      </w:r>
      <w:r w:rsidR="00D50545">
        <w:fldChar w:fldCharType="begin"/>
      </w:r>
      <w:r w:rsidR="00D50545">
        <w:instrText xml:space="preserve"> REF ZEqnNum765026 \* Charformat \! \* MERGEFORMAT </w:instrText>
      </w:r>
      <w:r w:rsidR="00D50545">
        <w:fldChar w:fldCharType="separate"/>
      </w:r>
      <w:r w:rsidR="005413C9">
        <w:instrText>(13)</w:instrText>
      </w:r>
      <w:r w:rsidR="00D50545">
        <w:fldChar w:fldCharType="end"/>
      </w:r>
      <w:r>
        <w:fldChar w:fldCharType="end"/>
      </w:r>
      <w:r>
        <w:t xml:space="preserve"> and </w:t>
      </w:r>
      <w:r>
        <w:fldChar w:fldCharType="begin"/>
      </w:r>
      <w:r>
        <w:instrText xml:space="preserve"> GOTOBUTTON ZEqnNum130987  \* MERGEFORMAT </w:instrText>
      </w:r>
      <w:r w:rsidR="00D50545">
        <w:fldChar w:fldCharType="begin"/>
      </w:r>
      <w:r w:rsidR="00D50545">
        <w:instrText xml:space="preserve"> REF ZEqnNum130987 \* Charformat \! \* MERGEFORMAT </w:instrText>
      </w:r>
      <w:r w:rsidR="00D50545">
        <w:fldChar w:fldCharType="separate"/>
      </w:r>
      <w:r w:rsidR="005413C9">
        <w:instrText>(14)</w:instrText>
      </w:r>
      <w:r w:rsidR="00D50545">
        <w:fldChar w:fldCharType="end"/>
      </w:r>
      <w:r>
        <w:fldChar w:fldCharType="end"/>
      </w:r>
      <w:r>
        <w:t xml:space="preserve"> we can finally write down</w:t>
      </w:r>
    </w:p>
    <w:p w:rsidR="00957608" w:rsidRDefault="00957608" w:rsidP="00957608">
      <w:pPr>
        <w:pStyle w:val="MTDisplayEquation"/>
        <w:spacing w:before="72" w:after="72"/>
        <w:ind w:firstLine="480"/>
      </w:pPr>
      <w:r>
        <w:tab/>
      </w:r>
      <w:r w:rsidRPr="00957608">
        <w:rPr>
          <w:position w:val="-12"/>
        </w:rPr>
        <w:object w:dxaOrig="1600" w:dyaOrig="380">
          <v:shape id="_x0000_i1048" type="#_x0000_t75" style="width:80pt;height:19pt" o:ole="">
            <v:imagedata r:id="rId54" o:title=""/>
          </v:shape>
          <o:OLEObject Type="Embed" ProgID="Equation.DSMT4" ShapeID="_x0000_i1048" DrawAspect="Content" ObjectID="_1572115912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57608" w:rsidRDefault="00957608" w:rsidP="00957608">
      <w:pPr>
        <w:spacing w:before="72" w:after="72"/>
        <w:ind w:firstLine="480"/>
      </w:pPr>
      <w:r>
        <w:lastRenderedPageBreak/>
        <w:t xml:space="preserve">assuming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is invertible. </w:t>
      </w:r>
    </w:p>
    <w:p w:rsidR="00765A11" w:rsidRDefault="00765A11" w:rsidP="00957608">
      <w:pPr>
        <w:spacing w:before="72" w:after="72"/>
        <w:ind w:firstLine="480"/>
        <w:rPr>
          <w:shd w:val="pct15" w:color="auto" w:fill="FFFFFF"/>
        </w:rPr>
      </w:pPr>
      <w:r w:rsidRPr="00E938F1">
        <w:rPr>
          <w:shd w:val="pct15" w:color="auto" w:fill="FFFFFF"/>
        </w:rPr>
        <w:t xml:space="preserve">After all, in FLD, our main aim is to get the projection direction </w:t>
      </w:r>
      <m:oMath>
        <m:r>
          <m:rPr>
            <m:sty m:val="p"/>
          </m:rPr>
          <w:rPr>
            <w:rFonts w:ascii="Cambria Math" w:hAnsi="Cambria Math"/>
            <w:shd w:val="pct15" w:color="auto" w:fill="FFFFFF"/>
          </w:rPr>
          <m:t>θ</m:t>
        </m:r>
      </m:oMath>
      <w:r w:rsidRPr="00E938F1">
        <w:rPr>
          <w:shd w:val="pct15" w:color="auto" w:fill="FFFFFF"/>
        </w:rPr>
        <w:t xml:space="preserve">, which depends on the difference </w:t>
      </w:r>
      <w:r w:rsidRPr="00E938F1">
        <w:rPr>
          <w:position w:val="-12"/>
          <w:shd w:val="pct15" w:color="auto" w:fill="FFFFFF"/>
        </w:rPr>
        <w:object w:dxaOrig="900" w:dyaOrig="360">
          <v:shape id="_x0000_i1049" type="#_x0000_t75" style="width:45pt;height:18.5pt" o:ole="">
            <v:imagedata r:id="rId56" o:title=""/>
          </v:shape>
          <o:OLEObject Type="Embed" ProgID="Equation.DSMT4" ShapeID="_x0000_i1049" DrawAspect="Content" ObjectID="_1572115913" r:id="rId57"/>
        </w:object>
      </w:r>
      <w:r w:rsidRPr="00E938F1">
        <w:rPr>
          <w:shd w:val="pct15" w:color="auto" w:fill="FFFFFF"/>
        </w:rPr>
        <w:t xml:space="preserve"> and the within-class covariance </w:t>
      </w:r>
      <m:oMath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w:rPr>
                <w:rFonts w:ascii="Cambria Math" w:hAnsi="Cambria Math"/>
                <w:shd w:val="pct15" w:color="auto" w:fill="FFFFFF"/>
              </w:rPr>
              <m:t>S</m:t>
            </m:r>
          </m:e>
          <m:sub>
            <m:r>
              <w:rPr>
                <w:rFonts w:ascii="Cambria Math" w:hAnsi="Cambria Math"/>
                <w:shd w:val="pct15" w:color="auto" w:fill="FFFFFF"/>
              </w:rPr>
              <m:t>w</m:t>
            </m:r>
          </m:sub>
        </m:sSub>
        <m:r>
          <w:rPr>
            <w:rFonts w:ascii="Cambria Math" w:hAnsi="Cambria Math"/>
            <w:shd w:val="pct15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pct15" w:color="auto" w:fill="FFFFFF"/>
              </w:rPr>
              <m:t>Σ</m:t>
            </m:r>
            <m:ctrlPr>
              <w:rPr>
                <w:rFonts w:ascii="Cambria Math" w:hAnsi="Cambria Math"/>
                <w:shd w:val="pct15" w:color="auto" w:fill="FFFFFF"/>
              </w:rPr>
            </m:ctrlPr>
          </m:e>
          <m:sub>
            <m:r>
              <w:rPr>
                <w:rFonts w:ascii="Cambria Math" w:hAnsi="Cambria Math"/>
                <w:shd w:val="pct15" w:color="auto" w:fill="FFFFFF"/>
              </w:rPr>
              <m:t>1</m:t>
            </m:r>
          </m:sub>
        </m:sSub>
        <m:r>
          <w:rPr>
            <w:rFonts w:ascii="Cambria Math" w:hAnsi="Cambria Math"/>
            <w:shd w:val="pct15" w:color="auto" w:fill="FFFFFF"/>
          </w:rPr>
          <m:t>+</m:t>
        </m:r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pct15" w:color="auto" w:fill="FFFFFF"/>
              </w:rPr>
              <m:t>Σ</m:t>
            </m:r>
            <m:ctrlPr>
              <w:rPr>
                <w:rFonts w:ascii="Cambria Math" w:hAnsi="Cambria Math"/>
                <w:shd w:val="pct15" w:color="auto" w:fill="FFFFFF"/>
              </w:rPr>
            </m:ctrlPr>
          </m:e>
          <m:sub>
            <m:r>
              <w:rPr>
                <w:rFonts w:ascii="Cambria Math" w:hAnsi="Cambria Math"/>
                <w:shd w:val="pct15" w:color="auto" w:fill="FFFFFF"/>
              </w:rPr>
              <m:t>2</m:t>
            </m:r>
          </m:sub>
        </m:sSub>
      </m:oMath>
      <w:r w:rsidRPr="00E938F1">
        <w:rPr>
          <w:shd w:val="pct15" w:color="auto" w:fill="FFFFFF"/>
        </w:rPr>
        <w:t>.</w:t>
      </w:r>
    </w:p>
    <w:p w:rsidR="00F76AEC" w:rsidRDefault="00F76AEC" w:rsidP="00F76AEC">
      <w:pPr>
        <w:pStyle w:val="Heading1"/>
        <w:spacing w:before="240" w:after="72"/>
      </w:pPr>
      <w:r w:rsidRPr="00F76AEC">
        <w:t>FLD for classification</w:t>
      </w:r>
    </w:p>
    <w:p w:rsidR="00F76AEC" w:rsidRDefault="00F76AEC" w:rsidP="00F76AEC">
      <w:pPr>
        <w:spacing w:before="72" w:after="72"/>
        <w:ind w:firstLine="480"/>
      </w:pPr>
      <w:r>
        <w:t xml:space="preserve">The last question is how we can use FLD for classification since it is </w:t>
      </w:r>
      <w:proofErr w:type="gramStart"/>
      <w:r>
        <w:t>actually a</w:t>
      </w:r>
      <w:proofErr w:type="gramEnd"/>
      <w:r>
        <w:t xml:space="preserve"> dimension reduction technique in a supervised way. </w:t>
      </w:r>
    </w:p>
    <w:p w:rsidR="00F76AEC" w:rsidRDefault="00F76AEC" w:rsidP="00F76AEC">
      <w:pPr>
        <w:spacing w:before="72" w:after="72"/>
        <w:ind w:firstLine="480"/>
      </w:pPr>
      <w:r>
        <w:t xml:space="preserve">Supposing we have get the projection vector </w:t>
      </w:r>
      <m:oMath>
        <m:r>
          <m:rPr>
            <m:sty m:val="b"/>
          </m:rPr>
          <w:rPr>
            <w:rFonts w:ascii="Cambria Math" w:hAnsi="Cambria Math"/>
          </w:rPr>
          <m:t>θ</m:t>
        </m:r>
      </m:oMath>
      <w:r>
        <w:t xml:space="preserve">, given a new sample </w:t>
      </w:r>
      <m:oMath>
        <m:r>
          <m:rPr>
            <m:sty m:val="b"/>
          </m:rPr>
          <w:rPr>
            <w:rFonts w:ascii="Cambria Math" w:hAnsi="Cambria Math"/>
          </w:rPr>
          <m:t>x</m:t>
        </m:r>
      </m:oMath>
      <w:r>
        <w:t xml:space="preserve">, its class label is predicted to be </w:t>
      </w:r>
    </w:p>
    <w:p w:rsidR="00F76AEC" w:rsidRDefault="00F76AEC" w:rsidP="00F76AEC">
      <w:pPr>
        <w:pStyle w:val="MTDisplayEquation"/>
        <w:spacing w:before="72" w:after="72"/>
        <w:ind w:firstLine="480"/>
      </w:pPr>
      <w:r>
        <w:tab/>
      </w:r>
      <w:r w:rsidRPr="00F76AEC">
        <w:rPr>
          <w:position w:val="-30"/>
        </w:rPr>
        <w:object w:dxaOrig="2659" w:dyaOrig="720">
          <v:shape id="_x0000_i1050" type="#_x0000_t75" style="width:132.5pt;height:36pt" o:ole="">
            <v:imagedata r:id="rId58" o:title=""/>
          </v:shape>
          <o:OLEObject Type="Embed" ProgID="Equation.DSMT4" ShapeID="_x0000_i1050" DrawAspect="Content" ObjectID="_1572115914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F76AEC" w:rsidRDefault="00F76AEC" w:rsidP="00F76AEC">
      <w:pPr>
        <w:spacing w:before="72" w:after="72"/>
        <w:ind w:firstLine="480"/>
      </w:pPr>
      <w:r>
        <w:t xml:space="preserve">Therefore, we construct a linear classifier by choosing a threshold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:rsidR="00593A83" w:rsidRDefault="00593A83" w:rsidP="00F76AEC">
      <w:pPr>
        <w:spacing w:before="72" w:after="72"/>
        <w:ind w:firstLine="480"/>
      </w:pPr>
      <w:r w:rsidRPr="00593A83">
        <w:t>Gaussian assumption was not needed for Fisher’s discriminant</w:t>
      </w:r>
      <w:r>
        <w:t xml:space="preserve">. </w:t>
      </w:r>
      <w:r w:rsidR="00E81826">
        <w:t xml:space="preserve">In practice, depending on the data, different threshold value may be used. </w:t>
      </w:r>
    </w:p>
    <w:p w:rsidR="00906911" w:rsidRDefault="00906911" w:rsidP="00906911">
      <w:pPr>
        <w:pStyle w:val="Heading1"/>
        <w:spacing w:before="240" w:after="72"/>
      </w:pPr>
      <w:r>
        <w:t>Multiclass FLD</w:t>
      </w:r>
    </w:p>
    <w:p w:rsidR="00906911" w:rsidRDefault="00B34C4B" w:rsidP="00906911">
      <w:pPr>
        <w:pStyle w:val="Heading2"/>
        <w:spacing w:before="72" w:after="72"/>
      </w:pPr>
      <w:r>
        <w:t>Definition of the scatter matrix</w:t>
      </w:r>
    </w:p>
    <w:p w:rsidR="00B34C4B" w:rsidRDefault="00B34C4B" w:rsidP="00B34C4B">
      <w:pPr>
        <w:spacing w:before="72" w:after="72"/>
        <w:ind w:firstLine="480"/>
      </w:pPr>
      <w:r>
        <w:t xml:space="preserve">The sample covariance matrix of each class is </w:t>
      </w:r>
    </w:p>
    <w:p w:rsidR="00B34C4B" w:rsidRDefault="00B34C4B" w:rsidP="00B34C4B">
      <w:pPr>
        <w:pStyle w:val="MTDisplayEquation"/>
        <w:spacing w:before="72" w:after="72"/>
        <w:ind w:firstLine="480"/>
      </w:pPr>
      <w:r>
        <w:tab/>
      </w:r>
      <w:r w:rsidRPr="00B34C4B">
        <w:rPr>
          <w:position w:val="-32"/>
        </w:rPr>
        <w:object w:dxaOrig="2600" w:dyaOrig="720">
          <v:shape id="_x0000_i1051" type="#_x0000_t75" style="width:130pt;height:36pt" o:ole="">
            <v:imagedata r:id="rId60" o:title=""/>
          </v:shape>
          <o:OLEObject Type="Embed" ProgID="Equation.DSMT4" ShapeID="_x0000_i1051" DrawAspect="Content" ObjectID="_1572115915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536538"/>
      <w:r>
        <w:instrText>(</w:instrText>
      </w:r>
      <w:fldSimple w:instr=" SEQ MTEqn \c \* Arabic \* MERGEFORMAT ">
        <w:r w:rsidR="005413C9">
          <w:rPr>
            <w:noProof/>
          </w:rPr>
          <w:instrText>17</w:instrText>
        </w:r>
      </w:fldSimple>
      <w:r>
        <w:instrText>)</w:instrText>
      </w:r>
      <w:bookmarkEnd w:id="6"/>
      <w:r>
        <w:fldChar w:fldCharType="end"/>
      </w:r>
    </w:p>
    <w:p w:rsidR="00B34C4B" w:rsidRPr="00B34C4B" w:rsidRDefault="00B34C4B" w:rsidP="00B34C4B">
      <w:pPr>
        <w:spacing w:before="72" w:after="72"/>
        <w:ind w:firstLine="48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sample mean vector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t xml:space="preserve"> </w:t>
      </w:r>
      <w:proofErr w:type="gramStart"/>
      <w:r>
        <w:t>class.</w:t>
      </w:r>
      <w:proofErr w:type="gramEnd"/>
    </w:p>
    <w:p w:rsidR="00B34C4B" w:rsidRDefault="00B34C4B" w:rsidP="00B34C4B">
      <w:pPr>
        <w:spacing w:before="72" w:after="72"/>
        <w:ind w:firstLine="480"/>
      </w:pPr>
      <w:r>
        <w:t xml:space="preserve">Similarly, we obtain the mean for all the samples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</m:oMath>
      <w:r>
        <w:t xml:space="preserve">, where </w:t>
      </w:r>
      <w:r w:rsidRPr="00B34C4B">
        <w:rPr>
          <w:i/>
        </w:rPr>
        <w:t>N</w:t>
      </w:r>
      <w:r>
        <w:t xml:space="preserve"> is the number of all samples.</w:t>
      </w:r>
    </w:p>
    <w:p w:rsidR="009A6B04" w:rsidRPr="003F614C" w:rsidRDefault="009A6B04" w:rsidP="00B34C4B">
      <w:pPr>
        <w:spacing w:before="72" w:after="72"/>
        <w:ind w:firstLine="482"/>
        <w:rPr>
          <w:b/>
        </w:rPr>
      </w:pPr>
      <w:r w:rsidRPr="003F614C">
        <w:rPr>
          <w:b/>
        </w:rPr>
        <w:t>Within-class scatter</w:t>
      </w:r>
    </w:p>
    <w:p w:rsidR="009A6B04" w:rsidRPr="00B34C4B" w:rsidRDefault="009A6B04" w:rsidP="009A6B04">
      <w:pPr>
        <w:pStyle w:val="MTDisplayEquation"/>
        <w:spacing w:before="72" w:after="72"/>
        <w:ind w:firstLine="480"/>
      </w:pPr>
      <w:r>
        <w:tab/>
      </w:r>
      <w:r w:rsidR="007B1BAB" w:rsidRPr="007B1BAB">
        <w:rPr>
          <w:position w:val="-32"/>
        </w:rPr>
        <w:object w:dxaOrig="4819" w:dyaOrig="720">
          <v:shape id="_x0000_i1064" type="#_x0000_t75" style="width:240.5pt;height:36pt" o:ole="">
            <v:imagedata r:id="rId62" o:title=""/>
          </v:shape>
          <o:OLEObject Type="Embed" ProgID="Equation.DSMT4" ShapeID="_x0000_i1064" DrawAspect="Content" ObjectID="_1572115916" r:id="rId6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57608" w:rsidRDefault="009A6B04" w:rsidP="00943913">
      <w:pPr>
        <w:spacing w:before="72" w:after="72"/>
        <w:ind w:firstLine="48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estimation of the prior probability of class </w:t>
      </w:r>
      <m:oMath>
        <m:r>
          <w:rPr>
            <w:rFonts w:ascii="Cambria Math" w:hAnsi="Cambria Math"/>
          </w:rPr>
          <m:t>i</m:t>
        </m:r>
      </m:oMath>
      <w:r>
        <w:t xml:space="preserve">. As we see,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is a weighted sum of the covariance matrix for all classes.</w:t>
      </w:r>
    </w:p>
    <w:p w:rsidR="009A6B04" w:rsidRPr="003F614C" w:rsidRDefault="009A6B04" w:rsidP="00943913">
      <w:pPr>
        <w:spacing w:before="72" w:after="72"/>
        <w:ind w:firstLine="482"/>
        <w:rPr>
          <w:b/>
        </w:rPr>
      </w:pPr>
      <w:r w:rsidRPr="003F614C">
        <w:rPr>
          <w:b/>
        </w:rPr>
        <w:t>Between-class scatter</w:t>
      </w:r>
    </w:p>
    <w:p w:rsidR="009A6B04" w:rsidRDefault="009A6B04" w:rsidP="009A6B04">
      <w:pPr>
        <w:pStyle w:val="MTDisplayEquation"/>
        <w:spacing w:before="72" w:after="72"/>
        <w:ind w:firstLine="480"/>
      </w:pPr>
      <w:r>
        <w:tab/>
      </w:r>
      <w:r w:rsidR="00D50545" w:rsidRPr="003F614C">
        <w:rPr>
          <w:position w:val="-28"/>
        </w:rPr>
        <w:object w:dxaOrig="2640" w:dyaOrig="680">
          <v:shape id="_x0000_i1060" type="#_x0000_t75" style="width:132pt;height:34pt" o:ole="">
            <v:imagedata r:id="rId64" o:title=""/>
          </v:shape>
          <o:OLEObject Type="Embed" ProgID="Equation.DSMT4" ShapeID="_x0000_i1060" DrawAspect="Content" ObjectID="_1572115917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241802"/>
      <w:r>
        <w:instrText>(</w:instrText>
      </w:r>
      <w:fldSimple w:instr=" SEQ MTEqn \c \* Arabic \* MERGEFORMAT ">
        <w:r w:rsidR="005413C9">
          <w:rPr>
            <w:noProof/>
          </w:rPr>
          <w:instrText>19</w:instrText>
        </w:r>
      </w:fldSimple>
      <w:r>
        <w:instrText>)</w:instrText>
      </w:r>
      <w:bookmarkEnd w:id="7"/>
      <w:r>
        <w:fldChar w:fldCharType="end"/>
      </w:r>
    </w:p>
    <w:p w:rsidR="009A6B04" w:rsidRDefault="003F614C" w:rsidP="00943913">
      <w:pPr>
        <w:spacing w:before="72" w:after="72"/>
        <w:ind w:firstLine="480"/>
      </w:pPr>
      <w:r>
        <w:t xml:space="preserve">It is like we are taking the covariance matrix by treating each class mean vector as a </w:t>
      </w:r>
      <w:r w:rsidR="001F6992">
        <w:rPr>
          <w:i/>
        </w:rPr>
        <w:t>sample</w:t>
      </w:r>
      <w:r w:rsidR="001F6992">
        <w:t xml:space="preserve"> but with class-specific weight.</w:t>
      </w:r>
    </w:p>
    <w:p w:rsidR="001F6992" w:rsidRPr="001F6992" w:rsidRDefault="001F6992" w:rsidP="001F6992">
      <w:pPr>
        <w:spacing w:before="72" w:after="72"/>
        <w:ind w:firstLine="480"/>
        <w:rPr>
          <w:shd w:val="pct15" w:color="auto" w:fill="FFFFFF"/>
        </w:rPr>
      </w:pPr>
      <w:r w:rsidRPr="001F6992">
        <w:rPr>
          <w:shd w:val="pct15" w:color="auto" w:fill="FFFFFF"/>
        </w:rPr>
        <w:t xml:space="preserve">(Therefore, in other definitions, they may just ignore the class-specific sample number </w:t>
      </w:r>
      <m:oMath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w:rPr>
                <w:rFonts w:ascii="Cambria Math" w:hAnsi="Cambria Math"/>
                <w:shd w:val="pct15" w:color="auto" w:fill="FFFFFF"/>
              </w:rPr>
              <m:t>n</m:t>
            </m:r>
          </m:e>
          <m:sub>
            <m:r>
              <w:rPr>
                <w:rFonts w:ascii="Cambria Math" w:hAnsi="Cambria Math"/>
                <w:shd w:val="pct15" w:color="auto" w:fill="FFFFFF"/>
              </w:rPr>
              <m:t>i</m:t>
            </m:r>
          </m:sub>
        </m:sSub>
      </m:oMath>
      <w:r w:rsidRPr="001F6992">
        <w:rPr>
          <w:shd w:val="pct15" w:color="auto" w:fill="FFFFFF"/>
        </w:rPr>
        <w:t xml:space="preserve"> in </w:t>
      </w:r>
      <w:r w:rsidRPr="001F6992">
        <w:rPr>
          <w:shd w:val="pct15" w:color="auto" w:fill="FFFFFF"/>
        </w:rPr>
        <w:fldChar w:fldCharType="begin"/>
      </w:r>
      <w:r w:rsidRPr="001F6992">
        <w:rPr>
          <w:shd w:val="pct15" w:color="auto" w:fill="FFFFFF"/>
        </w:rPr>
        <w:instrText xml:space="preserve"> GOTOBUTTON ZEqnNum536538  \* MERGEFORMAT </w:instrText>
      </w:r>
      <w:r w:rsidRPr="001F6992">
        <w:rPr>
          <w:shd w:val="pct15" w:color="auto" w:fill="FFFFFF"/>
        </w:rPr>
        <w:fldChar w:fldCharType="begin"/>
      </w:r>
      <w:r w:rsidRPr="001F6992">
        <w:rPr>
          <w:shd w:val="pct15" w:color="auto" w:fill="FFFFFF"/>
        </w:rPr>
        <w:instrText xml:space="preserve"> REF ZEqnNum536538 \* Charformat \! \* MERGEFORMAT </w:instrText>
      </w:r>
      <w:r w:rsidRPr="001F6992">
        <w:rPr>
          <w:shd w:val="pct15" w:color="auto" w:fill="FFFFFF"/>
        </w:rPr>
        <w:fldChar w:fldCharType="separate"/>
      </w:r>
      <w:r w:rsidR="005413C9" w:rsidRPr="005413C9">
        <w:rPr>
          <w:shd w:val="pct15" w:color="auto" w:fill="FFFFFF"/>
        </w:rPr>
        <w:instrText>(17)</w:instrText>
      </w:r>
      <w:r w:rsidRPr="001F6992">
        <w:rPr>
          <w:shd w:val="pct15" w:color="auto" w:fill="FFFFFF"/>
        </w:rPr>
        <w:fldChar w:fldCharType="end"/>
      </w:r>
      <w:r w:rsidRPr="001F6992">
        <w:rPr>
          <w:shd w:val="pct15" w:color="auto" w:fill="FFFFFF"/>
        </w:rPr>
        <w:fldChar w:fldCharType="end"/>
      </w:r>
      <w:r w:rsidRPr="001F6992">
        <w:rPr>
          <w:shd w:val="pct15" w:color="auto" w:fill="FFFFFF"/>
        </w:rPr>
        <w:t xml:space="preserve"> and let </w:t>
      </w:r>
      <m:oMath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w:rPr>
                <w:rFonts w:ascii="Cambria Math" w:hAnsi="Cambria Math"/>
                <w:shd w:val="pct15" w:color="auto" w:fill="FFFFFF"/>
              </w:rPr>
              <m:t>S</m:t>
            </m:r>
          </m:e>
          <m:sub>
            <m:r>
              <w:rPr>
                <w:rFonts w:ascii="Cambria Math" w:hAnsi="Cambria Math"/>
                <w:shd w:val="pct15" w:color="auto" w:fill="FFFFFF"/>
              </w:rPr>
              <m:t>w</m:t>
            </m:r>
          </m:sub>
        </m:sSub>
        <m:r>
          <w:rPr>
            <w:rFonts w:ascii="Cambria Math" w:hAnsi="Cambria Math"/>
            <w:shd w:val="pct15" w:color="auto" w:fill="FFFFFF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hd w:val="pct15" w:color="auto" w:fill="FFFFFF"/>
              </w:rPr>
            </m:ctrlPr>
          </m:naryPr>
          <m:sub>
            <m:r>
              <w:rPr>
                <w:rFonts w:ascii="Cambria Math" w:hAnsi="Cambria Math"/>
                <w:shd w:val="pct15" w:color="auto" w:fill="FFFFFF"/>
              </w:rPr>
              <m:t>i=1</m:t>
            </m:r>
          </m:sub>
          <m:sup>
            <m:r>
              <w:rPr>
                <w:rFonts w:ascii="Cambria Math" w:hAnsi="Cambria Math"/>
                <w:shd w:val="pct15" w:color="auto" w:fill="FFFFFF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hd w:val="pct15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hd w:val="pct15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/>
                    <w:shd w:val="pct15" w:color="auto" w:fill="FFFFFF"/>
                  </w:rPr>
                  <m:t>i</m:t>
                </m:r>
              </m:sub>
            </m:sSub>
          </m:e>
        </m:nary>
      </m:oMath>
      <w:r w:rsidRPr="001F6992">
        <w:rPr>
          <w:shd w:val="pct15" w:color="auto" w:fill="FFFFFF"/>
        </w:rPr>
        <w:t xml:space="preserve">, which will not affect the optimization result in the following part. Similarly, the </w:t>
      </w:r>
      <m:oMath>
        <m:f>
          <m:fPr>
            <m:ctrlPr>
              <w:rPr>
                <w:rFonts w:ascii="Cambria Math" w:hAnsi="Cambria Math"/>
                <w:i/>
                <w:shd w:val="pct15" w:color="auto" w:fill="FFFFFF"/>
              </w:rPr>
            </m:ctrlPr>
          </m:fPr>
          <m:num>
            <m: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w:rPr>
                <w:rFonts w:ascii="Cambria Math" w:hAnsi="Cambria Math"/>
                <w:shd w:val="pct15" w:color="auto" w:fill="FFFFFF"/>
              </w:rPr>
              <m:t>N</m:t>
            </m:r>
          </m:den>
        </m:f>
      </m:oMath>
      <w:r w:rsidRPr="001F6992">
        <w:rPr>
          <w:shd w:val="pct15" w:color="auto" w:fill="FFFFFF"/>
        </w:rPr>
        <w:t xml:space="preserve"> is eliminated from </w:t>
      </w:r>
      <w:r w:rsidRPr="001F6992">
        <w:rPr>
          <w:shd w:val="pct15" w:color="auto" w:fill="FFFFFF"/>
        </w:rPr>
        <w:fldChar w:fldCharType="begin"/>
      </w:r>
      <w:r w:rsidRPr="001F6992">
        <w:rPr>
          <w:shd w:val="pct15" w:color="auto" w:fill="FFFFFF"/>
        </w:rPr>
        <w:instrText xml:space="preserve"> GOTOBUTTON ZEqnNum241802  \* MERGEFORMAT </w:instrText>
      </w:r>
      <w:r w:rsidRPr="001F6992">
        <w:rPr>
          <w:shd w:val="pct15" w:color="auto" w:fill="FFFFFF"/>
        </w:rPr>
        <w:fldChar w:fldCharType="begin"/>
      </w:r>
      <w:r w:rsidRPr="001F6992">
        <w:rPr>
          <w:shd w:val="pct15" w:color="auto" w:fill="FFFFFF"/>
        </w:rPr>
        <w:instrText xml:space="preserve"> REF ZEqnNum241802 \* Charformat \! \* MERGEFORMAT </w:instrText>
      </w:r>
      <w:r w:rsidRPr="001F6992">
        <w:rPr>
          <w:shd w:val="pct15" w:color="auto" w:fill="FFFFFF"/>
        </w:rPr>
        <w:fldChar w:fldCharType="separate"/>
      </w:r>
      <w:r w:rsidR="005413C9" w:rsidRPr="005413C9">
        <w:rPr>
          <w:shd w:val="pct15" w:color="auto" w:fill="FFFFFF"/>
        </w:rPr>
        <w:instrText>(19)</w:instrText>
      </w:r>
      <w:r w:rsidRPr="001F6992">
        <w:rPr>
          <w:shd w:val="pct15" w:color="auto" w:fill="FFFFFF"/>
        </w:rPr>
        <w:fldChar w:fldCharType="end"/>
      </w:r>
      <w:r w:rsidRPr="001F6992">
        <w:rPr>
          <w:shd w:val="pct15" w:color="auto" w:fill="FFFFFF"/>
        </w:rPr>
        <w:fldChar w:fldCharType="end"/>
      </w:r>
      <w:r w:rsidRPr="001F6992">
        <w:rPr>
          <w:shd w:val="pct15" w:color="auto" w:fill="FFFFFF"/>
        </w:rPr>
        <w:t xml:space="preserve"> and instead </w:t>
      </w:r>
      <m:oMath>
        <m:sSub>
          <m:sSubPr>
            <m:ctrlPr>
              <w:rPr>
                <w:rFonts w:ascii="Cambria Math" w:hAnsi="Cambria Math"/>
                <w:i/>
                <w:shd w:val="pct15" w:color="auto" w:fill="FFFFFF"/>
              </w:rPr>
            </m:ctrlPr>
          </m:sSubPr>
          <m:e>
            <m:r>
              <w:rPr>
                <w:rFonts w:ascii="Cambria Math" w:hAnsi="Cambria Math"/>
                <w:shd w:val="pct15" w:color="auto" w:fill="FFFFFF"/>
              </w:rPr>
              <m:t>n</m:t>
            </m:r>
          </m:e>
          <m:sub>
            <m:r>
              <w:rPr>
                <w:rFonts w:ascii="Cambria Math" w:hAnsi="Cambria Math"/>
                <w:shd w:val="pct15" w:color="auto" w:fill="FFFFFF"/>
              </w:rPr>
              <m:t>i</m:t>
            </m:r>
          </m:sub>
        </m:sSub>
      </m:oMath>
      <w:r w:rsidRPr="001F6992">
        <w:rPr>
          <w:shd w:val="pct15" w:color="auto" w:fill="FFFFFF"/>
        </w:rPr>
        <w:t xml:space="preserve"> is multiplied.)</w:t>
      </w:r>
    </w:p>
    <w:p w:rsidR="001F6992" w:rsidRPr="001F6992" w:rsidRDefault="001F6992" w:rsidP="00943913">
      <w:pPr>
        <w:spacing w:before="72" w:after="72"/>
        <w:ind w:firstLine="480"/>
      </w:pPr>
    </w:p>
    <w:p w:rsidR="009111E0" w:rsidRDefault="009111E0" w:rsidP="00943913">
      <w:pPr>
        <w:spacing w:before="72" w:after="72"/>
        <w:ind w:firstLine="480"/>
      </w:pPr>
      <w:r>
        <w:t xml:space="preserve">Now suppose we project the samples into a lower dimensional space with a projection matrix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>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←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8A4C85">
        <w:rPr>
          <w:rFonts w:hint="eastAsia"/>
        </w:rPr>
        <w:t xml:space="preserve">. </w:t>
      </w:r>
      <w:r w:rsidR="008A4C85">
        <w:t xml:space="preserve">From the properties of covariance matrix, after this linear project, the within-class and between-class scatter matrices in the low dimensional space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W</m:t>
        </m:r>
      </m:oMath>
      <w:r w:rsidR="008A4C85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W</m:t>
        </m:r>
      </m:oMath>
      <w:r w:rsidR="008A4C85">
        <w:t xml:space="preserve"> respectively.</w:t>
      </w:r>
    </w:p>
    <w:p w:rsidR="00144766" w:rsidRDefault="00144766" w:rsidP="00943913">
      <w:pPr>
        <w:spacing w:before="72" w:after="72"/>
        <w:ind w:firstLine="480"/>
      </w:pPr>
    </w:p>
    <w:p w:rsidR="008A4C85" w:rsidRDefault="008A4C85" w:rsidP="008A4C85">
      <w:pPr>
        <w:pStyle w:val="Heading2"/>
        <w:spacing w:before="72" w:after="72"/>
      </w:pPr>
      <w:r>
        <w:t>FLD objective</w:t>
      </w:r>
    </w:p>
    <w:p w:rsidR="008A4C85" w:rsidRDefault="008A4C85" w:rsidP="008A4C85">
      <w:pPr>
        <w:spacing w:before="72" w:after="72"/>
        <w:ind w:firstLine="480"/>
      </w:pPr>
      <w:r>
        <w:t>The object of multi-class FLD is to minimize the with-in class scatter while maximizing the between-class scatter to improve the data separability. This is equivalent to maximize the following objective function</w:t>
      </w:r>
    </w:p>
    <w:p w:rsidR="008A4C85" w:rsidRDefault="008A4C85" w:rsidP="008A4C85">
      <w:pPr>
        <w:pStyle w:val="MTDisplayEquation"/>
        <w:spacing w:before="72" w:after="72"/>
        <w:ind w:firstLine="480"/>
      </w:pPr>
      <w:r>
        <w:tab/>
      </w:r>
      <w:r w:rsidRPr="008A4C85">
        <w:rPr>
          <w:position w:val="-36"/>
        </w:rPr>
        <w:object w:dxaOrig="1740" w:dyaOrig="840">
          <v:shape id="_x0000_i1054" type="#_x0000_t75" style="width:87pt;height:42pt" o:ole="">
            <v:imagedata r:id="rId66" o:title=""/>
          </v:shape>
          <o:OLEObject Type="Embed" ProgID="Equation.DSMT4" ShapeID="_x0000_i1054" DrawAspect="Content" ObjectID="_1572115918" r:id="rId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8A4C85" w:rsidRDefault="008A4C85" w:rsidP="008A4C85">
      <w:pPr>
        <w:spacing w:before="72" w:after="72"/>
        <w:ind w:firstLine="480"/>
      </w:pPr>
      <w:r>
        <w:t>Here we use the determinant to change the matrix into a scalar to make sense maximization.</w:t>
      </w:r>
    </w:p>
    <w:p w:rsidR="008A4C85" w:rsidRDefault="008A4C85" w:rsidP="008A4C85">
      <w:pPr>
        <w:spacing w:before="72" w:after="72"/>
        <w:ind w:firstLine="480"/>
      </w:pPr>
      <w:r>
        <w:t>It is complicated to solve the above maximization problem. However, it turns out the solution is concise</w:t>
      </w:r>
    </w:p>
    <w:p w:rsidR="008A4C85" w:rsidRPr="008A4C85" w:rsidRDefault="008A4C85" w:rsidP="008A4C85">
      <w:pPr>
        <w:pStyle w:val="MTDisplayEquation"/>
        <w:spacing w:before="72" w:after="72"/>
        <w:ind w:firstLine="480"/>
      </w:pPr>
      <w:r>
        <w:tab/>
      </w:r>
      <w:r w:rsidR="00144766" w:rsidRPr="00144766">
        <w:rPr>
          <w:position w:val="-12"/>
        </w:rPr>
        <w:object w:dxaOrig="3760" w:dyaOrig="380">
          <v:shape id="_x0000_i1055" type="#_x0000_t75" style="width:188pt;height:19pt" o:ole="">
            <v:imagedata r:id="rId68" o:title=""/>
          </v:shape>
          <o:OLEObject Type="Embed" ProgID="Equation.DSMT4" ShapeID="_x0000_i1055" DrawAspect="Content" ObjectID="_1572115919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8" w:name="ZEqnNum339838"/>
      <w:r>
        <w:instrText>(</w:instrText>
      </w:r>
      <w:fldSimple w:instr=" SEQ MTEqn \c \* Arabic \* MERGEFORMAT ">
        <w:r w:rsidR="005413C9">
          <w:rPr>
            <w:noProof/>
          </w:rPr>
          <w:instrText>21</w:instrText>
        </w:r>
      </w:fldSimple>
      <w:r>
        <w:instrText>)</w:instrText>
      </w:r>
      <w:bookmarkEnd w:id="8"/>
      <w:r>
        <w:fldChar w:fldCharType="end"/>
      </w:r>
    </w:p>
    <w:p w:rsidR="008A4C85" w:rsidRDefault="00144766" w:rsidP="00943913">
      <w:pPr>
        <w:spacing w:before="72" w:after="72"/>
        <w:ind w:firstLine="480"/>
        <w:rPr>
          <w:rFonts w:hint="eastAsia"/>
        </w:rPr>
      </w:pPr>
      <w:r>
        <w:t xml:space="preserve">which means the columns of W are just eigenvectors corresponding to the largest eigenvalues of the above </w:t>
      </w:r>
      <w:r w:rsidRPr="00FD133A">
        <w:rPr>
          <w:b/>
        </w:rPr>
        <w:t>generalized eigenvalue problem</w:t>
      </w:r>
      <w:r>
        <w:t xml:space="preserve">. Therefore,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is nonsingular, the projection matrix is composed of the eigenvectors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35BF0">
        <w:t xml:space="preserve"> since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w=λw</m:t>
        </m:r>
      </m:oMath>
      <w:r w:rsidR="00E35BF0">
        <w:t>.</w:t>
      </w:r>
    </w:p>
    <w:p w:rsidR="00144766" w:rsidRDefault="00144766" w:rsidP="00943913">
      <w:pPr>
        <w:spacing w:before="72" w:after="72"/>
        <w:ind w:firstLine="480"/>
      </w:pPr>
      <w:r>
        <w:t xml:space="preserve">Let’s recall the between-class scatter definition in </w:t>
      </w:r>
      <w:r>
        <w:fldChar w:fldCharType="begin"/>
      </w:r>
      <w:r>
        <w:instrText xml:space="preserve"> GOTOBUTTON ZEqnNum241802  \* MERGEFORMAT </w:instrText>
      </w:r>
      <w:r w:rsidR="00D50545">
        <w:fldChar w:fldCharType="begin"/>
      </w:r>
      <w:r w:rsidR="00D50545">
        <w:instrText xml:space="preserve"> REF ZEqnNum241802 \* Charformat \! \* MERGEFORMAT </w:instrText>
      </w:r>
      <w:r w:rsidR="00D50545">
        <w:fldChar w:fldCharType="separate"/>
      </w:r>
      <w:r w:rsidR="005413C9">
        <w:instrText>(19)</w:instrText>
      </w:r>
      <w:r w:rsidR="00D50545">
        <w:fldChar w:fldCharType="end"/>
      </w:r>
      <w:r>
        <w:fldChar w:fldCharType="end"/>
      </w:r>
      <w:r w:rsidR="00294808">
        <w:rPr>
          <w:rFonts w:hint="eastAsia"/>
        </w:rPr>
        <w:t>. The</w:t>
      </w:r>
      <w:r w:rsidR="00294808">
        <w:t xml:space="preserve"> rank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294808">
        <w:t xml:space="preserve"> is limited by </w:t>
      </w:r>
    </w:p>
    <w:p w:rsidR="00294808" w:rsidRDefault="00294808" w:rsidP="00294808">
      <w:pPr>
        <w:pStyle w:val="MTDisplayEquation"/>
        <w:spacing w:before="72" w:after="72"/>
        <w:ind w:firstLine="480"/>
      </w:pPr>
      <w:r>
        <w:tab/>
      </w:r>
      <w:r w:rsidRPr="00294808">
        <w:rPr>
          <w:position w:val="-52"/>
        </w:rPr>
        <w:object w:dxaOrig="4959" w:dyaOrig="1160">
          <v:shape id="_x0000_i1056" type="#_x0000_t75" style="width:248pt;height:58pt" o:ole="">
            <v:imagedata r:id="rId70" o:title=""/>
          </v:shape>
          <o:OLEObject Type="Embed" ProgID="Equation.DSMT4" ShapeID="_x0000_i1056" DrawAspect="Content" ObjectID="_1572115920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144766" w:rsidRDefault="00294808" w:rsidP="00124E19">
      <w:pPr>
        <w:spacing w:before="72" w:after="72"/>
        <w:ind w:left="420" w:firstLineChars="25" w:firstLine="60"/>
      </w:pPr>
      <w:r>
        <w:t xml:space="preserve">according to the facts that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≤r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+r(B)</m:t>
        </m:r>
      </m:oMath>
      <w:r>
        <w:t xml:space="preserve"> and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)</m:t>
        </m:r>
      </m:oMath>
      <w:r w:rsidR="00124E19">
        <w:t xml:space="preserve">. Furthermore, because the sample mean is constrained by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124E19">
        <w:t xml:space="preserve">, we can conclude that the rank of the between-class covariance matrix is at most </w:t>
      </w:r>
      <w:r w:rsidR="00124E19" w:rsidRPr="00124E19">
        <w:rPr>
          <w:i/>
        </w:rPr>
        <w:t>C</w:t>
      </w:r>
      <w:r w:rsidR="00124E19">
        <w:t xml:space="preserve"> – 1.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124E19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24E19">
        <w:t xml:space="preserve"> are a positive semidefinite matrix, there will be at most only </w:t>
      </w:r>
      <m:oMath>
        <m:r>
          <w:rPr>
            <w:rFonts w:ascii="Cambria Math" w:hAnsi="Cambria Math"/>
          </w:rPr>
          <m:t xml:space="preserve">C-1 </m:t>
        </m:r>
      </m:oMath>
      <w:r w:rsidR="00124E19">
        <w:t>non-zero eigenvalues.</w:t>
      </w:r>
    </w:p>
    <w:p w:rsidR="00124E19" w:rsidRDefault="008B15EE" w:rsidP="00766C12">
      <w:pPr>
        <w:spacing w:before="72" w:after="72"/>
        <w:ind w:firstLine="480"/>
      </w:pPr>
      <w:r>
        <w:t xml:space="preserve">Now, what’s the optimal (maximum) value of </w:t>
      </w:r>
      <w:r w:rsidR="00766C12">
        <w:t xml:space="preserve">the objective function </w:t>
      </w:r>
      <m:oMath>
        <m:r>
          <w:rPr>
            <w:rFonts w:ascii="Cambria Math" w:hAnsi="Cambria Math"/>
          </w:rPr>
          <m:t>J(W)</m:t>
        </m:r>
      </m:oMath>
      <w:r w:rsidR="00766C12">
        <w:t>?</w:t>
      </w:r>
    </w:p>
    <w:p w:rsidR="00766C12" w:rsidRDefault="00766C12" w:rsidP="00766C12">
      <w:pPr>
        <w:spacing w:before="72" w:after="72"/>
        <w:ind w:firstLine="480"/>
      </w:pPr>
      <w:r>
        <w:t xml:space="preserve">Since </w:t>
      </w:r>
      <m:oMath>
        <m:r>
          <w:rPr>
            <w:rFonts w:ascii="Cambria Math" w:hAnsi="Cambria Math"/>
          </w:rPr>
          <m:t>W=[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we have</w:t>
      </w:r>
    </w:p>
    <w:p w:rsidR="00766C12" w:rsidRDefault="00766C12" w:rsidP="00766C12">
      <w:pPr>
        <w:pStyle w:val="MTDisplayEquation"/>
        <w:spacing w:before="72" w:after="72"/>
        <w:ind w:firstLine="480"/>
      </w:pPr>
      <w:r>
        <w:tab/>
      </w:r>
      <w:r w:rsidRPr="00766C12">
        <w:rPr>
          <w:position w:val="-50"/>
        </w:rPr>
        <w:object w:dxaOrig="3379" w:dyaOrig="1120">
          <v:shape id="_x0000_i1057" type="#_x0000_t75" style="width:169pt;height:56pt" o:ole="">
            <v:imagedata r:id="rId72" o:title=""/>
          </v:shape>
          <o:OLEObject Type="Embed" ProgID="Equation.DSMT4" ShapeID="_x0000_i1057" DrawAspect="Content" ObjectID="_1572115921" r:id="rId7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766C12" w:rsidRDefault="00766C12" w:rsidP="00766C12">
      <w:pPr>
        <w:spacing w:before="72" w:after="72"/>
        <w:ind w:firstLine="480"/>
      </w:pPr>
      <w:r>
        <w:t>Substituting the above equation into the objective function, we obtain</w:t>
      </w:r>
    </w:p>
    <w:p w:rsidR="00766C12" w:rsidRPr="00766C12" w:rsidRDefault="00766C12" w:rsidP="00766C12">
      <w:pPr>
        <w:pStyle w:val="MTDisplayEquation"/>
        <w:spacing w:before="72" w:after="72"/>
        <w:ind w:firstLine="480"/>
      </w:pPr>
      <w:r>
        <w:tab/>
      </w:r>
      <w:r w:rsidRPr="00766C12">
        <w:rPr>
          <w:position w:val="-36"/>
        </w:rPr>
        <w:object w:dxaOrig="5440" w:dyaOrig="1080">
          <v:shape id="_x0000_i1058" type="#_x0000_t75" style="width:272.5pt;height:54pt" o:ole="">
            <v:imagedata r:id="rId74" o:title=""/>
          </v:shape>
          <o:OLEObject Type="Embed" ProgID="Equation.DSMT4" ShapeID="_x0000_i1058" DrawAspect="Content" ObjectID="_1572115922" r:id="rId7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8B15EE" w:rsidRDefault="00766C12" w:rsidP="00124E19">
      <w:pPr>
        <w:spacing w:before="72" w:after="72"/>
        <w:ind w:left="420" w:firstLineChars="25" w:firstLine="60"/>
      </w:pPr>
      <w:r>
        <w:lastRenderedPageBreak/>
        <w:t xml:space="preserve">Because there are at most </w:t>
      </w:r>
      <m:oMath>
        <m:r>
          <w:rPr>
            <w:rFonts w:ascii="Cambria Math" w:hAnsi="Cambria Math"/>
          </w:rPr>
          <m:t>C-1</m:t>
        </m:r>
      </m:oMath>
      <w:r>
        <w:t xml:space="preserve"> non-zero (positive) eigenvalues, the reduced dimension should satisfy </w:t>
      </w:r>
      <m:oMath>
        <m:r>
          <w:rPr>
            <w:rFonts w:ascii="Cambria Math" w:hAnsi="Cambria Math"/>
          </w:rPr>
          <m:t>k≤C-1</m:t>
        </m:r>
      </m:oMath>
      <w:r>
        <w:t xml:space="preserve">. </w:t>
      </w:r>
    </w:p>
    <w:p w:rsidR="002832D7" w:rsidRDefault="002832D7" w:rsidP="002832D7">
      <w:pPr>
        <w:pStyle w:val="Heading2"/>
        <w:spacing w:before="72" w:after="72"/>
      </w:pPr>
      <w:r>
        <w:t xml:space="preserve">Solve the generalized eigenvalue problem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is singular</w:t>
      </w:r>
    </w:p>
    <w:p w:rsidR="002832D7" w:rsidRDefault="002832D7" w:rsidP="002832D7">
      <w:pPr>
        <w:spacing w:before="72" w:after="72"/>
        <w:ind w:firstLine="480"/>
      </w:pPr>
      <w:r>
        <w:t xml:space="preserve">For the generalized eigenvalue problem </w:t>
      </w:r>
      <w:r w:rsidRPr="002832D7">
        <w:rPr>
          <w:position w:val="-12"/>
        </w:rPr>
        <w:object w:dxaOrig="1219" w:dyaOrig="360">
          <v:shape id="_x0000_i1138" type="#_x0000_t75" style="width:61pt;height:18pt" o:ole="">
            <v:imagedata r:id="rId76" o:title=""/>
          </v:shape>
          <o:OLEObject Type="Embed" ProgID="Equation.DSMT4" ShapeID="_x0000_i1138" DrawAspect="Content" ObjectID="_1572115923" r:id="rId77"/>
        </w:object>
      </w:r>
      <w:r>
        <w:t xml:space="preserve">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is singular, we cannot simply turn it into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w=λw</m:t>
        </m:r>
      </m:oMath>
      <w:r>
        <w:t xml:space="preserve"> because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cannot be inverted.</w:t>
      </w:r>
      <w:r w:rsidR="00551BB9">
        <w:t xml:space="preserve"> Now we can adopt the direct LDA algorithm (D-LDA) presented in [1]. At the core of D-LDA lies the idea of simultaneous diagonalization, </w:t>
      </w:r>
    </w:p>
    <w:p w:rsidR="00551BB9" w:rsidRDefault="00551BB9" w:rsidP="00551BB9">
      <w:pPr>
        <w:pStyle w:val="MTDisplayEquation"/>
        <w:spacing w:before="72" w:after="72"/>
        <w:ind w:firstLine="480"/>
      </w:pPr>
      <w:r>
        <w:tab/>
      </w:r>
      <w:r w:rsidR="005413C9" w:rsidRPr="00551BB9">
        <w:rPr>
          <w:position w:val="-12"/>
        </w:rPr>
        <w:object w:dxaOrig="2520" w:dyaOrig="380">
          <v:shape id="_x0000_i1780" type="#_x0000_t75" style="width:126pt;height:19pt" o:ole="">
            <v:imagedata r:id="rId78" o:title=""/>
          </v:shape>
          <o:OLEObject Type="Embed" ProgID="Equation.DSMT4" ShapeID="_x0000_i1780" DrawAspect="Content" ObjectID="_1572115924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" w:name="ZEqnNum216777"/>
      <w:r>
        <w:instrText>(</w:instrText>
      </w:r>
      <w:fldSimple w:instr=" SEQ MTEqn \c \* Arabic \* MERGEFORMAT ">
        <w:r w:rsidR="005413C9">
          <w:rPr>
            <w:noProof/>
          </w:rPr>
          <w:instrText>25</w:instrText>
        </w:r>
      </w:fldSimple>
      <w:r>
        <w:instrText>)</w:instrText>
      </w:r>
      <w:bookmarkEnd w:id="9"/>
      <w:r>
        <w:fldChar w:fldCharType="end"/>
      </w:r>
    </w:p>
    <w:p w:rsidR="00B624FA" w:rsidRDefault="00B624FA" w:rsidP="00B624FA">
      <w:pPr>
        <w:spacing w:before="72" w:after="72"/>
        <w:ind w:firstLine="480"/>
      </w:pPr>
      <w:r>
        <w:t xml:space="preserve">where </w:t>
      </w:r>
      <m:oMath>
        <m:r>
          <w:rPr>
            <w:rFonts w:ascii="Cambria Math" w:hAnsi="Cambria Math"/>
          </w:rPr>
          <m:t>Q∈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t xml:space="preserve"> is a non-singular square matrix and 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t xml:space="preserve"> is a diagonal matrix with </w:t>
      </w:r>
      <w:r w:rsidRPr="00B624FA">
        <w:rPr>
          <w:i/>
        </w:rPr>
        <w:t>n</w:t>
      </w:r>
      <w:r>
        <w:t xml:space="preserve"> the dimension of </w:t>
      </w:r>
      <w:proofErr w:type="gramStart"/>
      <w:r>
        <w:t>features.</w:t>
      </w:r>
      <w:proofErr w:type="gramEnd"/>
      <w:r>
        <w:t xml:space="preserve"> </w:t>
      </w:r>
      <w:r w:rsidR="001A7246">
        <w:t xml:space="preserve">From </w:t>
      </w:r>
      <w:r w:rsidR="001A7246">
        <w:fldChar w:fldCharType="begin"/>
      </w:r>
      <w:r w:rsidR="001A7246">
        <w:instrText xml:space="preserve"> GOTOBUTTON ZEqnNum216777  \* MERGEFORMAT </w:instrText>
      </w:r>
      <w:r w:rsidR="001A7246">
        <w:fldChar w:fldCharType="begin"/>
      </w:r>
      <w:r w:rsidR="001A7246">
        <w:instrText xml:space="preserve"> REF ZEqnNum216777 \* Charformat \! \* MERGEFORMAT </w:instrText>
      </w:r>
      <w:r w:rsidR="001A7246">
        <w:fldChar w:fldCharType="separate"/>
      </w:r>
      <w:r w:rsidR="005413C9">
        <w:instrText>(25)</w:instrText>
      </w:r>
      <w:r w:rsidR="001A7246">
        <w:fldChar w:fldCharType="end"/>
      </w:r>
      <w:r w:rsidR="001A7246">
        <w:fldChar w:fldCharType="end"/>
      </w:r>
      <w:r w:rsidR="001A7246">
        <w:t xml:space="preserve">, we can see that </w:t>
      </w:r>
    </w:p>
    <w:p w:rsidR="001A7246" w:rsidRDefault="001A7246" w:rsidP="001A7246">
      <w:pPr>
        <w:pStyle w:val="MTDisplayEquation"/>
        <w:spacing w:before="72" w:after="72"/>
        <w:ind w:firstLine="480"/>
      </w:pPr>
      <w:r>
        <w:tab/>
      </w:r>
      <w:r w:rsidRPr="001A7246">
        <w:rPr>
          <w:position w:val="-12"/>
        </w:rPr>
        <w:object w:dxaOrig="2320" w:dyaOrig="380">
          <v:shape id="_x0000_i1347" type="#_x0000_t75" style="width:116pt;height:19pt" o:ole="">
            <v:imagedata r:id="rId80" o:title=""/>
          </v:shape>
          <o:OLEObject Type="Embed" ProgID="Equation.DSMT4" ShapeID="_x0000_i1347" DrawAspect="Content" ObjectID="_1572115925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1A7246" w:rsidRDefault="001A7246" w:rsidP="001A7246">
      <w:pPr>
        <w:spacing w:before="72" w:after="72"/>
        <w:ind w:firstLine="480"/>
      </w:pPr>
      <w:r>
        <w:t xml:space="preserve">Supposing </w:t>
      </w:r>
      <m:oMath>
        <m:r>
          <w:rPr>
            <w:rFonts w:ascii="Cambria Math" w:hAnsi="Cambria Math"/>
          </w:rPr>
          <m:t>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t xml:space="preserve"> , it is obvious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Thus, the diagonal elements of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are the generalized eigenvalues and the corresponding column vectors in </w:t>
      </w:r>
      <w:r w:rsidRPr="001A7246">
        <w:rPr>
          <w:i/>
        </w:rPr>
        <w:t>Q</w:t>
      </w:r>
      <w:r>
        <w:t xml:space="preserve"> are the eigenvectors. </w:t>
      </w:r>
      <w:r w:rsidR="0045790C">
        <w:t xml:space="preserve">To reduce the dimension into </w:t>
      </w:r>
      <m:oMath>
        <m:r>
          <w:rPr>
            <w:rFonts w:ascii="Cambria Math" w:hAnsi="Cambria Math"/>
          </w:rPr>
          <m:t>m&lt;n</m:t>
        </m:r>
      </m:oMath>
      <w:r w:rsidR="0045790C">
        <w:t xml:space="preserve"> via LDA, we simply preserve the top </w:t>
      </w:r>
      <m:oMath>
        <m:r>
          <w:rPr>
            <w:rFonts w:ascii="Cambria Math" w:hAnsi="Cambria Math"/>
          </w:rPr>
          <m:t>m</m:t>
        </m:r>
      </m:oMath>
      <w:r w:rsidR="0045790C">
        <w:t xml:space="preserve"> columns of Q. Furthermore, we know that there are at most </w:t>
      </w:r>
      <m:oMath>
        <m:r>
          <w:rPr>
            <w:rFonts w:ascii="Cambria Math" w:hAnsi="Cambria Math"/>
          </w:rPr>
          <m:t>c-1</m:t>
        </m:r>
      </m:oMath>
      <w:r w:rsidR="0045790C">
        <w:t xml:space="preserve"> non-zero (positive) eigenvalues in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45790C">
        <w:t xml:space="preserve">. Therefore, the reduced dimension should be </w:t>
      </w:r>
      <m:oMath>
        <m:r>
          <w:rPr>
            <w:rFonts w:ascii="Cambria Math" w:hAnsi="Cambria Math"/>
          </w:rPr>
          <m:t>m≤c-1</m:t>
        </m:r>
      </m:oMath>
      <w:r w:rsidR="0045790C">
        <w:t>.</w:t>
      </w:r>
    </w:p>
    <w:p w:rsidR="0045790C" w:rsidRDefault="0045790C" w:rsidP="001A7246">
      <w:pPr>
        <w:spacing w:before="72" w:after="72"/>
        <w:ind w:firstLine="480"/>
      </w:pPr>
      <w:r>
        <w:t xml:space="preserve">The remaining work is to find the matrix </w:t>
      </w:r>
      <m:oMath>
        <m:r>
          <w:rPr>
            <w:rFonts w:ascii="Cambria Math" w:hAnsi="Cambria Math"/>
          </w:rPr>
          <m:t>Q</m:t>
        </m:r>
      </m:oMath>
      <w:r>
        <w:t xml:space="preserve"> and its associated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.</w:t>
      </w:r>
    </w:p>
    <w:p w:rsidR="0045790C" w:rsidRDefault="005413C9" w:rsidP="00F31A84">
      <w:pPr>
        <w:pStyle w:val="Heading3"/>
        <w:spacing w:before="48" w:after="48"/>
      </w:pPr>
      <w:r>
        <w:t xml:space="preserve">Diagonalize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(SVD)</w:t>
      </w:r>
    </w:p>
    <w:p w:rsidR="00F31A84" w:rsidRDefault="00F31A84" w:rsidP="00F31A84">
      <w:pPr>
        <w:spacing w:before="72" w:after="72"/>
        <w:ind w:firstLine="480"/>
      </w:pPr>
      <w:r>
        <w:rPr>
          <w:bCs/>
          <w:szCs w:val="32"/>
        </w:rPr>
        <w:t xml:space="preserve">In </w:t>
      </w:r>
      <w:r>
        <w:rPr>
          <w:bCs/>
          <w:szCs w:val="32"/>
        </w:rPr>
        <w:fldChar w:fldCharType="begin"/>
      </w:r>
      <w:r>
        <w:rPr>
          <w:bCs/>
          <w:szCs w:val="32"/>
        </w:rPr>
        <w:instrText xml:space="preserve"> GOTOBUTTON ZEqnNum216777  \* MERGEFORMAT </w:instrText>
      </w:r>
      <w:r>
        <w:rPr>
          <w:bCs/>
          <w:szCs w:val="32"/>
        </w:rPr>
        <w:fldChar w:fldCharType="begin"/>
      </w:r>
      <w:r>
        <w:rPr>
          <w:bCs/>
          <w:szCs w:val="32"/>
        </w:rPr>
        <w:instrText xml:space="preserve"> REF ZEqnNum216777 \* Charformat \! \* MERGEFORMAT </w:instrText>
      </w:r>
      <w:r>
        <w:rPr>
          <w:bCs/>
          <w:szCs w:val="32"/>
        </w:rPr>
        <w:fldChar w:fldCharType="separate"/>
      </w:r>
      <w:r w:rsidR="005413C9" w:rsidRPr="005413C9">
        <w:rPr>
          <w:bCs/>
          <w:szCs w:val="32"/>
        </w:rPr>
        <w:instrText>(25)</w:instrText>
      </w:r>
      <w:r>
        <w:rPr>
          <w:bCs/>
          <w:szCs w:val="32"/>
        </w:rPr>
        <w:fldChar w:fldCharType="end"/>
      </w:r>
      <w:r>
        <w:rPr>
          <w:bCs/>
          <w:szCs w:val="32"/>
        </w:rPr>
        <w:fldChar w:fldCharType="end"/>
      </w:r>
      <w:r>
        <w:rPr>
          <w:bCs/>
          <w:szCs w:val="32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</m:oMath>
      <w:r>
        <w:rPr>
          <w:bCs/>
          <w:szCs w:val="32"/>
        </w:rPr>
        <w:t xml:space="preserve"> is diagonalized. Since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</m:oMath>
      <w:r>
        <w:rPr>
          <w:bCs/>
          <w:szCs w:val="32"/>
        </w:rPr>
        <w:t xml:space="preserve"> is </w:t>
      </w:r>
      <w:r w:rsidR="00F445F0">
        <w:rPr>
          <w:bCs/>
          <w:szCs w:val="32"/>
        </w:rPr>
        <w:t xml:space="preserve">a symmetric matrix, its SVD (or Eigendecomposition, equivalently) is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  <m:r>
          <w:rPr>
            <w:rFonts w:ascii="Cambria Math" w:hAnsi="Cambria Math"/>
            <w:szCs w:val="32"/>
          </w:rPr>
          <m:t>=UD</m:t>
        </m:r>
        <m:sSup>
          <m:sSupPr>
            <m:ctrlPr>
              <w:rPr>
                <w:rFonts w:ascii="Cambria Math" w:hAnsi="Cambria Math"/>
                <w:bCs/>
                <w:i/>
                <w:szCs w:val="32"/>
              </w:rPr>
            </m:ctrlPr>
          </m:sSupPr>
          <m:e>
            <m:r>
              <w:rPr>
                <w:rFonts w:ascii="Cambria Math" w:hAnsi="Cambria Math"/>
                <w:szCs w:val="32"/>
              </w:rPr>
              <m:t>V</m:t>
            </m:r>
          </m:e>
          <m:sup>
            <m:r>
              <w:rPr>
                <w:rFonts w:ascii="Cambria Math" w:hAnsi="Cambria Math"/>
                <w:szCs w:val="32"/>
              </w:rPr>
              <m:t>T</m:t>
            </m:r>
          </m:sup>
        </m:sSup>
        <m:r>
          <w:rPr>
            <w:rFonts w:ascii="Cambria Math" w:hAnsi="Cambria Math"/>
            <w:szCs w:val="32"/>
          </w:rPr>
          <m:t>=UD</m:t>
        </m:r>
        <m:sSup>
          <m:sSupPr>
            <m:ctrlPr>
              <w:rPr>
                <w:rFonts w:ascii="Cambria Math" w:hAnsi="Cambria Math"/>
                <w:bCs/>
                <w:i/>
                <w:szCs w:val="32"/>
              </w:rPr>
            </m:ctrlPr>
          </m:sSupPr>
          <m:e>
            <m:r>
              <w:rPr>
                <w:rFonts w:ascii="Cambria Math" w:hAnsi="Cambria Math"/>
                <w:szCs w:val="32"/>
              </w:rPr>
              <m:t>U</m:t>
            </m:r>
          </m:e>
          <m:sup>
            <m:r>
              <w:rPr>
                <w:rFonts w:ascii="Cambria Math" w:hAnsi="Cambria Math"/>
                <w:szCs w:val="32"/>
              </w:rPr>
              <m:t>T</m:t>
            </m:r>
          </m:sup>
        </m:sSup>
        <m:r>
          <w:rPr>
            <w:rFonts w:ascii="Cambria Math" w:hAnsi="Cambria Math"/>
            <w:szCs w:val="32"/>
          </w:rPr>
          <m:t>=UD</m:t>
        </m:r>
        <m:sSup>
          <m:sSupPr>
            <m:ctrlPr>
              <w:rPr>
                <w:rFonts w:ascii="Cambria Math" w:hAnsi="Cambria Math"/>
                <w:bCs/>
                <w:i/>
                <w:szCs w:val="32"/>
              </w:rPr>
            </m:ctrlPr>
          </m:sSupPr>
          <m:e>
            <m:r>
              <w:rPr>
                <w:rFonts w:ascii="Cambria Math" w:hAnsi="Cambria Math"/>
                <w:szCs w:val="32"/>
              </w:rPr>
              <m:t>U</m:t>
            </m:r>
          </m:e>
          <m:sup>
            <m:r>
              <w:rPr>
                <w:rFonts w:ascii="Cambria Math" w:hAnsi="Cambria Math"/>
                <w:szCs w:val="32"/>
              </w:rPr>
              <m:t>-1</m:t>
            </m:r>
          </m:sup>
        </m:sSup>
      </m:oMath>
      <w:r w:rsidR="00F445F0">
        <w:rPr>
          <w:bCs/>
          <w:szCs w:val="32"/>
        </w:rPr>
        <w:t xml:space="preserve"> due to the fact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  <m:sSubSup>
          <m:sSubSupPr>
            <m:ctrlPr>
              <w:rPr>
                <w:rFonts w:ascii="Cambria Math" w:hAnsi="Cambria Math"/>
                <w:bCs/>
                <w:i/>
                <w:szCs w:val="32"/>
              </w:rPr>
            </m:ctrlPr>
          </m:sSubSup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  <m:sup>
            <m:r>
              <w:rPr>
                <w:rFonts w:ascii="Cambria Math" w:hAnsi="Cambria Math"/>
                <w:szCs w:val="32"/>
              </w:rPr>
              <m:t>T</m:t>
            </m:r>
          </m:sup>
        </m:sSubSup>
        <m:r>
          <w:rPr>
            <w:rFonts w:ascii="Cambria Math" w:hAnsi="Cambria Math"/>
            <w:szCs w:val="32"/>
          </w:rPr>
          <m:t>=</m:t>
        </m:r>
        <m:sSubSup>
          <m:sSubSupPr>
            <m:ctrlPr>
              <w:rPr>
                <w:rFonts w:ascii="Cambria Math" w:hAnsi="Cambria Math"/>
                <w:bCs/>
                <w:i/>
                <w:szCs w:val="32"/>
              </w:rPr>
            </m:ctrlPr>
          </m:sSubSup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  <m:sup>
            <m:r>
              <w:rPr>
                <w:rFonts w:ascii="Cambria Math" w:hAnsi="Cambria Math"/>
                <w:szCs w:val="32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</m:oMath>
      <w:r w:rsidR="00F445F0">
        <w:rPr>
          <w:bCs/>
          <w:szCs w:val="32"/>
        </w:rPr>
        <w:t xml:space="preserve"> (for SVD) and </w:t>
      </w:r>
      <m:oMath>
        <m:r>
          <w:rPr>
            <w:rFonts w:ascii="Cambria Math" w:hAnsi="Cambria Math"/>
            <w:szCs w:val="32"/>
          </w:rPr>
          <m:t>U</m:t>
        </m:r>
        <m:sSup>
          <m:sSupPr>
            <m:ctrlPr>
              <w:rPr>
                <w:rFonts w:ascii="Cambria Math" w:hAnsi="Cambria Math"/>
                <w:bCs/>
                <w:i/>
                <w:szCs w:val="32"/>
              </w:rPr>
            </m:ctrlPr>
          </m:sSupPr>
          <m:e>
            <m:r>
              <w:rPr>
                <w:rFonts w:ascii="Cambria Math" w:hAnsi="Cambria Math"/>
                <w:szCs w:val="32"/>
              </w:rPr>
              <m:t>U</m:t>
            </m:r>
          </m:e>
          <m:sup>
            <m:r>
              <w:rPr>
                <w:rFonts w:ascii="Cambria Math" w:hAnsi="Cambria Math"/>
                <w:szCs w:val="32"/>
              </w:rPr>
              <m:t>T</m:t>
            </m:r>
          </m:sup>
        </m:sSup>
        <m:r>
          <w:rPr>
            <w:rFonts w:ascii="Cambria Math" w:hAnsi="Cambria Math"/>
            <w:szCs w:val="32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Cs w:val="32"/>
              </w:rPr>
            </m:ctrlPr>
          </m:sSupPr>
          <m:e>
            <m:r>
              <w:rPr>
                <w:rFonts w:ascii="Cambria Math" w:hAnsi="Cambria Math"/>
                <w:szCs w:val="32"/>
              </w:rPr>
              <m:t>U</m:t>
            </m:r>
          </m:e>
          <m:sup>
            <m:r>
              <w:rPr>
                <w:rFonts w:ascii="Cambria Math" w:hAnsi="Cambria Math"/>
                <w:szCs w:val="32"/>
              </w:rPr>
              <m:t>T</m:t>
            </m:r>
          </m:sup>
        </m:sSup>
        <m:r>
          <w:rPr>
            <w:rFonts w:ascii="Cambria Math" w:hAnsi="Cambria Math"/>
            <w:szCs w:val="32"/>
          </w:rPr>
          <m:t>U=I</m:t>
        </m:r>
      </m:oMath>
      <w:r w:rsidR="00F445F0">
        <w:rPr>
          <w:bCs/>
          <w:szCs w:val="32"/>
        </w:rPr>
        <w:t xml:space="preserve"> (for Eigendecomposition). Since generally </w:t>
      </w:r>
      <m:oMath>
        <m:sSub>
          <m:sSubPr>
            <m:ctrlPr>
              <w:rPr>
                <w:rFonts w:ascii="Cambria Math" w:hAnsi="Cambria Math"/>
                <w:bCs/>
                <w:i/>
                <w:szCs w:val="32"/>
              </w:rPr>
            </m:ctrlPr>
          </m:sSubPr>
          <m:e>
            <m:r>
              <w:rPr>
                <w:rFonts w:ascii="Cambria Math" w:hAnsi="Cambria Math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Cs w:val="32"/>
              </w:rPr>
              <m:t>b</m:t>
            </m:r>
          </m:sub>
        </m:sSub>
      </m:oMath>
      <w:r w:rsidR="00F445F0">
        <w:rPr>
          <w:bCs/>
          <w:szCs w:val="32"/>
        </w:rPr>
        <w:t xml:space="preserve"> is singular, which means some its eigenvalues listed as diagonal entries in </w:t>
      </w:r>
      <m:oMath>
        <m:r>
          <w:rPr>
            <w:rFonts w:ascii="Cambria Math" w:hAnsi="Cambria Math"/>
            <w:szCs w:val="32"/>
          </w:rPr>
          <m:t>D</m:t>
        </m:r>
      </m:oMath>
      <w:r w:rsidR="00F445F0">
        <w:rPr>
          <w:bCs/>
          <w:szCs w:val="32"/>
        </w:rPr>
        <w:t xml:space="preserve"> are zero, we only pick the </w:t>
      </w:r>
      <m:oMath>
        <m:r>
          <w:rPr>
            <w:rFonts w:ascii="Cambria Math" w:hAnsi="Cambria Math"/>
          </w:rPr>
          <m:t>m≤c-1</m:t>
        </m:r>
      </m:oMath>
      <w:r w:rsidR="00F445F0">
        <w:t xml:space="preserve"> non-zero ones. Now we get the reduced form of SVD as </w:t>
      </w:r>
    </w:p>
    <w:p w:rsidR="00F445F0" w:rsidRDefault="00F445F0" w:rsidP="00F445F0">
      <w:pPr>
        <w:pStyle w:val="MTDisplayEquation"/>
        <w:spacing w:before="72" w:after="72"/>
        <w:ind w:firstLine="480"/>
      </w:pPr>
      <w:r>
        <w:tab/>
      </w:r>
      <w:r w:rsidR="00A5583C" w:rsidRPr="00F445F0">
        <w:rPr>
          <w:position w:val="-12"/>
        </w:rPr>
        <w:object w:dxaOrig="1320" w:dyaOrig="380">
          <v:shape id="_x0000_i1604" type="#_x0000_t75" style="width:66pt;height:19pt" o:ole="">
            <v:imagedata r:id="rId82" o:title=""/>
          </v:shape>
          <o:OLEObject Type="Embed" ProgID="Equation.DSMT4" ShapeID="_x0000_i1604" DrawAspect="Content" ObjectID="_1572115926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" w:name="ZEqnNum440621"/>
      <w:r>
        <w:instrText>(</w:instrText>
      </w:r>
      <w:fldSimple w:instr=" SEQ MTEqn \c \* Arabic \* MERGEFORMAT ">
        <w:r w:rsidR="005413C9">
          <w:rPr>
            <w:noProof/>
          </w:rPr>
          <w:instrText>27</w:instrText>
        </w:r>
      </w:fldSimple>
      <w:r>
        <w:instrText>)</w:instrText>
      </w:r>
      <w:bookmarkEnd w:id="10"/>
      <w:r>
        <w:fldChar w:fldCharType="end"/>
      </w:r>
    </w:p>
    <w:p w:rsidR="00F445F0" w:rsidRDefault="00F445F0" w:rsidP="00F31A84">
      <w:pPr>
        <w:spacing w:before="72" w:after="72"/>
        <w:ind w:firstLine="48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</m:oMath>
      <w:r>
        <w:t xml:space="preserve"> is the first </w:t>
      </w:r>
      <m:oMath>
        <m:r>
          <w:rPr>
            <w:rFonts w:ascii="Cambria Math" w:hAnsi="Cambria Math"/>
          </w:rPr>
          <m:t>m</m:t>
        </m:r>
      </m:oMath>
      <w:r>
        <w:t xml:space="preserve"> columns of </w:t>
      </w:r>
      <w:r w:rsidRPr="00F445F0">
        <w:rPr>
          <w:i/>
        </w:rPr>
        <w:t>U</w:t>
      </w:r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 stores the first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r w:rsidR="006531D1">
        <w:t xml:space="preserve">non-zero </w:t>
      </w:r>
      <w:r>
        <w:t xml:space="preserve">eigenvalues in descending order. </w:t>
      </w:r>
      <w:r w:rsidR="005F1DB1">
        <w:t xml:space="preserve">From </w:t>
      </w:r>
      <w:r w:rsidR="005F1DB1">
        <w:fldChar w:fldCharType="begin"/>
      </w:r>
      <w:r w:rsidR="005F1DB1">
        <w:instrText xml:space="preserve"> GOTOBUTTON ZEqnNum440621  \* MERGEFORMAT </w:instrText>
      </w:r>
      <w:r w:rsidR="005F1DB1">
        <w:fldChar w:fldCharType="begin"/>
      </w:r>
      <w:r w:rsidR="005F1DB1">
        <w:instrText xml:space="preserve"> REF ZEqnNum440621 \* Charformat \! \* MERGEFORMAT </w:instrText>
      </w:r>
      <w:r w:rsidR="005F1DB1">
        <w:fldChar w:fldCharType="separate"/>
      </w:r>
      <w:r w:rsidR="005413C9">
        <w:instrText>(27)</w:instrText>
      </w:r>
      <w:r w:rsidR="005F1DB1">
        <w:fldChar w:fldCharType="end"/>
      </w:r>
      <w:r w:rsidR="005F1DB1">
        <w:fldChar w:fldCharType="end"/>
      </w:r>
      <w:r w:rsidR="005F1DB1">
        <w:t xml:space="preserve">, we have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5F1DB1">
        <w:t xml:space="preserve">. </w:t>
      </w:r>
    </w:p>
    <w:p w:rsidR="005413C9" w:rsidRDefault="005413C9" w:rsidP="005413C9">
      <w:pPr>
        <w:pStyle w:val="Heading3"/>
        <w:spacing w:before="48" w:after="48"/>
      </w:pPr>
      <w:r>
        <w:t xml:space="preserve">Diagonalize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Z</m:t>
        </m:r>
      </m:oMath>
      <w:r>
        <w:rPr>
          <w:iCs/>
        </w:rPr>
        <w:t xml:space="preserve"> (SVD)</w:t>
      </w:r>
    </w:p>
    <w:p w:rsidR="005413C9" w:rsidRDefault="006531D1" w:rsidP="00F31A84">
      <w:pPr>
        <w:spacing w:before="72" w:after="72"/>
        <w:ind w:firstLine="480"/>
      </w:pPr>
      <w:r>
        <w:t xml:space="preserve">Now let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</m:oMath>
      <w:r>
        <w:t xml:space="preserve">, 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 w:rsidR="00583F59">
        <w:t xml:space="preserve">, i.e.,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still a diagonal matrix with all diagonal entries being positive. </w:t>
      </w:r>
      <w:r w:rsidR="005413C9">
        <w:t xml:space="preserve">Then we have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Z=I</m:t>
        </m:r>
      </m:oMath>
      <w:r w:rsidR="005413C9">
        <w:t>.</w:t>
      </w:r>
    </w:p>
    <w:p w:rsidR="006531D1" w:rsidRDefault="00A5583C" w:rsidP="00F31A84">
      <w:pPr>
        <w:spacing w:before="72" w:after="72"/>
        <w:ind w:firstLine="480"/>
      </w:pPr>
      <w:r>
        <w:t xml:space="preserve">It is easy to see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Z</m:t>
        </m:r>
      </m:oMath>
      <w:r>
        <w:t xml:space="preserve"> is still symmetric</w:t>
      </w:r>
      <w:r w:rsidR="00621E00">
        <w:t xml:space="preserve"> and positive semidefinite</w:t>
      </w:r>
      <w:r>
        <w:t xml:space="preserve"> and it can also be diagonalized </w:t>
      </w:r>
    </w:p>
    <w:p w:rsidR="00A5583C" w:rsidRDefault="00A5583C" w:rsidP="00A5583C">
      <w:pPr>
        <w:pStyle w:val="MTDisplayEquation"/>
        <w:spacing w:before="72" w:after="72"/>
        <w:ind w:firstLine="480"/>
      </w:pPr>
      <w:r>
        <w:tab/>
      </w:r>
      <w:r w:rsidR="00621E00" w:rsidRPr="00A5583C">
        <w:rPr>
          <w:position w:val="-12"/>
        </w:rPr>
        <w:object w:dxaOrig="2020" w:dyaOrig="380">
          <v:shape id="_x0000_i1647" type="#_x0000_t75" style="width:101pt;height:19pt" o:ole="">
            <v:imagedata r:id="rId84" o:title=""/>
          </v:shape>
          <o:OLEObject Type="Embed" ProgID="Equation.DSMT4" ShapeID="_x0000_i1647" DrawAspect="Content" ObjectID="_1572115927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89401"/>
      <w:r>
        <w:instrText>(</w:instrText>
      </w:r>
      <w:fldSimple w:instr=" SEQ MTEqn \c \* Arabic \* MERGEFORMAT ">
        <w:r w:rsidR="005413C9">
          <w:rPr>
            <w:noProof/>
          </w:rPr>
          <w:instrText>28</w:instrText>
        </w:r>
      </w:fldSimple>
      <w:r>
        <w:instrText>)</w:instrText>
      </w:r>
      <w:bookmarkEnd w:id="11"/>
      <w:r>
        <w:fldChar w:fldCharType="end"/>
      </w:r>
    </w:p>
    <w:p w:rsidR="00376746" w:rsidRDefault="00A5583C" w:rsidP="00F31A84">
      <w:pPr>
        <w:spacing w:before="72" w:after="72"/>
        <w:ind w:firstLine="480"/>
      </w:pPr>
      <w:r>
        <w:t xml:space="preserve">where </w:t>
      </w:r>
      <m:oMath>
        <m:r>
          <w:rPr>
            <w:rFonts w:ascii="Cambria Math" w:hAnsi="Cambria Math"/>
          </w:rPr>
          <m:t>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∈R</m:t>
            </m:r>
          </m:e>
          <m:sup>
            <m:r>
              <w:rPr>
                <w:rFonts w:ascii="Cambria Math" w:hAnsi="Cambria Math"/>
              </w:rPr>
              <m:t>m×m</m:t>
            </m:r>
          </m:sup>
        </m:sSup>
      </m:oMath>
      <w:r w:rsidR="00621E00">
        <w:t xml:space="preserve"> is an orthogonal </w:t>
      </w:r>
      <w:proofErr w:type="gramStart"/>
      <w:r w:rsidR="00621E00">
        <w:t>matrix.</w:t>
      </w:r>
      <w:proofErr w:type="gramEnd"/>
    </w:p>
    <w:p w:rsidR="005413C9" w:rsidRDefault="005413C9" w:rsidP="005413C9">
      <w:pPr>
        <w:pStyle w:val="Heading3"/>
        <w:spacing w:before="48" w:after="48"/>
      </w:pPr>
      <w:r>
        <w:t xml:space="preserve">Assemble the LDA projection matrix </w:t>
      </w:r>
    </w:p>
    <w:p w:rsidR="009154D0" w:rsidRDefault="00583F59" w:rsidP="00F31A84">
      <w:pPr>
        <w:spacing w:before="72" w:after="72"/>
        <w:ind w:firstLine="480"/>
      </w:pPr>
      <w:r>
        <w:t xml:space="preserve">Let the matrix </w:t>
      </w:r>
      <m:oMath>
        <m:r>
          <w:rPr>
            <w:rFonts w:ascii="Cambria Math" w:hAnsi="Cambria Math"/>
          </w:rPr>
          <m:t>A=ZP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</m:oMath>
      <w:r>
        <w:t xml:space="preserve">. Then we can get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P=I</m:t>
        </m:r>
      </m:oMath>
      <w:r>
        <w:t>.</w:t>
      </w:r>
    </w:p>
    <w:p w:rsidR="00583F59" w:rsidRDefault="00621E00" w:rsidP="00F31A84">
      <w:pPr>
        <w:spacing w:before="72" w:after="72"/>
        <w:ind w:firstLine="480"/>
      </w:pPr>
      <w:r>
        <w:lastRenderedPageBreak/>
        <w:t xml:space="preserve">To finally get the relation in </w:t>
      </w:r>
      <w:r>
        <w:fldChar w:fldCharType="begin"/>
      </w:r>
      <w:r>
        <w:instrText xml:space="preserve"> GOTOBUTTON ZEqnNum216777  \* MERGEFORMAT </w:instrText>
      </w:r>
      <w:r>
        <w:fldChar w:fldCharType="begin"/>
      </w:r>
      <w:r>
        <w:instrText xml:space="preserve"> REF ZEqnNum216777 \* Charformat \! \* MERGEFORMAT </w:instrText>
      </w:r>
      <w:r>
        <w:fldChar w:fldCharType="separate"/>
      </w:r>
      <w:r w:rsidR="005413C9">
        <w:instrText>(25)</w:instrText>
      </w:r>
      <w:r>
        <w:fldChar w:fldCharType="end"/>
      </w:r>
      <w:r>
        <w:fldChar w:fldCharType="end"/>
      </w:r>
      <w:r>
        <w:t xml:space="preserve">, we can set </w:t>
      </w:r>
      <m:oMath>
        <m:r>
          <w:rPr>
            <w:rFonts w:ascii="Cambria Math" w:hAnsi="Cambria Math"/>
          </w:rPr>
          <m:t>Q=A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=ZP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n×m</m:t>
            </m:r>
          </m:sup>
        </m:sSup>
      </m:oMath>
      <w:r>
        <w:t xml:space="preserve">. In such case, we get </w:t>
      </w:r>
    </w:p>
    <w:p w:rsidR="00621E00" w:rsidRDefault="00621E00" w:rsidP="00621E00">
      <w:pPr>
        <w:pStyle w:val="MTDisplayEquation"/>
        <w:spacing w:before="72" w:after="72"/>
        <w:ind w:firstLine="480"/>
      </w:pPr>
      <w:r>
        <w:tab/>
      </w:r>
      <w:r w:rsidR="00846F14" w:rsidRPr="005413C9">
        <w:rPr>
          <w:position w:val="-42"/>
        </w:rPr>
        <w:object w:dxaOrig="3960" w:dyaOrig="1080">
          <v:shape id="_x0000_i1788" type="#_x0000_t75" style="width:198pt;height:54pt" o:ole="">
            <v:imagedata r:id="rId86" o:title=""/>
          </v:shape>
          <o:OLEObject Type="Embed" ProgID="Equation.DSMT4" ShapeID="_x0000_i1788" DrawAspect="Content" ObjectID="_1572115928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413C9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5413C9" w:rsidRDefault="005413C9" w:rsidP="005413C9">
      <w:pPr>
        <w:spacing w:before="72" w:after="72"/>
        <w:ind w:firstLine="480"/>
      </w:pPr>
      <w:r>
        <w:t xml:space="preserve">where from </w:t>
      </w:r>
      <w:r>
        <w:fldChar w:fldCharType="begin"/>
      </w:r>
      <w:r>
        <w:instrText xml:space="preserve"> GOTOBUTTON ZEqnNum289401  \* MERGEFORMAT </w:instrText>
      </w:r>
      <w:r>
        <w:fldChar w:fldCharType="begin"/>
      </w:r>
      <w:r>
        <w:instrText xml:space="preserve"> REF ZEqnNum289401 \* Charformat \! \* MERGEFORMAT </w:instrText>
      </w:r>
      <w:r>
        <w:fldChar w:fldCharType="separate"/>
      </w:r>
      <w:r>
        <w:instrText>(28)</w:instrText>
      </w:r>
      <w:r>
        <w:fldChar w:fldCharType="end"/>
      </w:r>
      <w:r>
        <w:fldChar w:fldCharType="end"/>
      </w:r>
      <w:r>
        <w:t xml:space="preserve"> we know diagonal elements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are eigenvalues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Z</m:t>
        </m:r>
      </m:oMath>
      <w:r>
        <w:t>.</w:t>
      </w:r>
    </w:p>
    <w:p w:rsidR="00846F14" w:rsidRPr="005413C9" w:rsidRDefault="00846F14" w:rsidP="005413C9">
      <w:pPr>
        <w:spacing w:before="72" w:after="72"/>
        <w:ind w:firstLine="480"/>
      </w:pPr>
      <w:r w:rsidRPr="00846F14">
        <w:rPr>
          <w:color w:val="FF0000"/>
        </w:rPr>
        <w:t xml:space="preserve">Note here the generalized eigenvalues in </w:t>
      </w:r>
      <m:oMath>
        <m:r>
          <m:rPr>
            <m:sty m:val="p"/>
          </m:rPr>
          <w:rPr>
            <w:rFonts w:ascii="Cambria Math" w:hAnsi="Cambria Math"/>
            <w:color w:val="FF0000"/>
          </w:rPr>
          <m:t>Λ</m:t>
        </m:r>
      </m:oMath>
      <w:r w:rsidRPr="00846F14">
        <w:rPr>
          <w:color w:val="FF0000"/>
        </w:rPr>
        <w:t xml:space="preserve"> are in ascending order. Therefore, the column vector of Q should be picked from right to left for projection</w:t>
      </w:r>
      <w:r>
        <w:t>.</w:t>
      </w:r>
    </w:p>
    <w:p w:rsidR="00F31A84" w:rsidRDefault="00F31A84" w:rsidP="001A7246">
      <w:pPr>
        <w:spacing w:before="72" w:after="72"/>
        <w:ind w:firstLine="480"/>
      </w:pPr>
    </w:p>
    <w:p w:rsidR="00BC4041" w:rsidRDefault="00BC4041" w:rsidP="001A7246">
      <w:pPr>
        <w:spacing w:before="72" w:after="72"/>
        <w:ind w:firstLine="480"/>
      </w:pPr>
      <w:r>
        <w:t xml:space="preserve">For the MINIST dataset </w:t>
      </w:r>
    </w:p>
    <w:p w:rsidR="00BC4041" w:rsidRPr="001A7246" w:rsidRDefault="00BC4041" w:rsidP="001A7246">
      <w:pPr>
        <w:spacing w:before="72" w:after="72"/>
        <w:ind w:firstLine="480"/>
      </w:pPr>
      <w:r w:rsidRPr="00BC4041">
        <w:rPr>
          <w:noProof/>
        </w:rPr>
        <w:drawing>
          <wp:inline distT="0" distB="0" distL="0" distR="0">
            <wp:extent cx="6105525" cy="4443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BB9" w:rsidRPr="002832D7" w:rsidRDefault="00551BB9" w:rsidP="00551BB9">
      <w:pPr>
        <w:pStyle w:val="Heading1"/>
        <w:spacing w:before="240" w:after="72"/>
      </w:pPr>
      <w:r>
        <w:t>Reference</w:t>
      </w:r>
    </w:p>
    <w:p w:rsidR="00124E19" w:rsidRPr="009111E0" w:rsidRDefault="00551BB9" w:rsidP="00124E19">
      <w:pPr>
        <w:spacing w:before="72" w:after="72"/>
        <w:ind w:firstLine="480"/>
      </w:pPr>
      <w:r>
        <w:t xml:space="preserve">[1]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Yu, H., &amp; Yang, J. (2001). A direct LDA algorithm for high-dimensional data—with application to face recognition.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Pattern recogni</w:t>
      </w:r>
      <w:bookmarkStart w:id="12" w:name="_GoBack"/>
      <w:bookmarkEnd w:id="12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(10), 2067-2070.</w:t>
      </w:r>
    </w:p>
    <w:sectPr w:rsidR="00124E19" w:rsidRPr="009111E0" w:rsidSect="00F004BD">
      <w:headerReference w:type="even" r:id="rId89"/>
      <w:headerReference w:type="default" r:id="rId90"/>
      <w:footerReference w:type="even" r:id="rId91"/>
      <w:footerReference w:type="default" r:id="rId92"/>
      <w:headerReference w:type="first" r:id="rId93"/>
      <w:footerReference w:type="first" r:id="rId94"/>
      <w:pgSz w:w="11906" w:h="16838" w:code="9"/>
      <w:pgMar w:top="567" w:right="1004" w:bottom="567" w:left="1287" w:header="454" w:footer="39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FF7" w:rsidRDefault="00B41FF7" w:rsidP="0044352C">
      <w:pPr>
        <w:spacing w:before="72" w:after="72"/>
        <w:ind w:firstLine="480"/>
      </w:pPr>
      <w:r>
        <w:separator/>
      </w:r>
    </w:p>
  </w:endnote>
  <w:endnote w:type="continuationSeparator" w:id="0">
    <w:p w:rsidR="00B41FF7" w:rsidRDefault="00B41FF7" w:rsidP="0044352C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Default="009154D0" w:rsidP="0044352C">
    <w:pPr>
      <w:pStyle w:val="Footer"/>
      <w:spacing w:before="72" w:after="72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Default="009154D0" w:rsidP="0044352C">
    <w:pPr>
      <w:pStyle w:val="Footer"/>
      <w:spacing w:before="72" w:after="72"/>
      <w:ind w:firstLine="360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846559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846559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  <w:p w:rsidR="009154D0" w:rsidRDefault="009154D0" w:rsidP="0044352C">
    <w:pPr>
      <w:pStyle w:val="Footer"/>
      <w:spacing w:before="72" w:after="72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Default="009154D0" w:rsidP="0044352C">
    <w:pPr>
      <w:pStyle w:val="Footer"/>
      <w:spacing w:before="72" w:after="7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FF7" w:rsidRDefault="00B41FF7" w:rsidP="0044352C">
      <w:pPr>
        <w:spacing w:before="72" w:after="72"/>
        <w:ind w:firstLine="480"/>
      </w:pPr>
      <w:r>
        <w:separator/>
      </w:r>
    </w:p>
  </w:footnote>
  <w:footnote w:type="continuationSeparator" w:id="0">
    <w:p w:rsidR="00B41FF7" w:rsidRDefault="00B41FF7" w:rsidP="0044352C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Default="009154D0" w:rsidP="0044352C">
    <w:pPr>
      <w:pStyle w:val="Header"/>
      <w:spacing w:before="72" w:after="7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Default="009154D0" w:rsidP="00EE6463">
    <w:pPr>
      <w:pStyle w:val="Header"/>
      <w:spacing w:before="72" w:after="72"/>
      <w:ind w:firstLineChars="0" w:firstLine="0"/>
      <w:rPr>
        <w:sz w:val="21"/>
        <w:szCs w:val="21"/>
      </w:rPr>
    </w:pPr>
    <w:r>
      <w:rPr>
        <w:noProof/>
      </w:rPr>
      <w:drawing>
        <wp:inline distT="0" distB="0" distL="0" distR="0">
          <wp:extent cx="1009650" cy="463550"/>
          <wp:effectExtent l="0" t="0" r="0" b="0"/>
          <wp:docPr id="3" name="图片 3" descr="E:\NUS\logo\logo-nu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7" descr="E:\NUS\logo\logo-nu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</w:t>
    </w:r>
    <w:r>
      <w:rPr>
        <w:rFonts w:hint="eastAsia"/>
      </w:rPr>
      <w:t xml:space="preserve">               </w: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54D0" w:rsidRPr="00A722ED" w:rsidRDefault="009154D0" w:rsidP="00F03970">
    <w:pPr>
      <w:pStyle w:val="Header"/>
      <w:spacing w:before="72" w:after="72"/>
      <w:ind w:firstLineChars="0" w:firstLine="0"/>
      <w:jc w:val="left"/>
    </w:pPr>
    <w:r>
      <w:rPr>
        <w:noProof/>
      </w:rPr>
      <w:drawing>
        <wp:inline distT="0" distB="0" distL="0" distR="0">
          <wp:extent cx="1009650" cy="463550"/>
          <wp:effectExtent l="0" t="0" r="0" b="0"/>
          <wp:docPr id="4" name="图片 4" descr="E:\NUS\logo\logo-nu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3" descr="E:\NUS\logo\logo-nu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tab/>
    </w:r>
    <w:r>
      <w:tab/>
    </w:r>
    <w:r>
      <w:rPr>
        <w:rFonts w:hint="eastAsia"/>
      </w:rPr>
      <w:t xml:space="preserve"> </w:t>
    </w:r>
    <w:r>
      <w:t xml:space="preserve">     </w:t>
    </w:r>
    <w:r>
      <w:rPr>
        <w:rFonts w:hint="eastAsia"/>
      </w:rPr>
      <w:t>Computer Control System</w:t>
    </w:r>
    <w: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308C6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E30BFF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F08497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D6A8F1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17A68B4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00C120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61612D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4A6432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33A8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9B34B93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470914"/>
    <w:multiLevelType w:val="hybridMultilevel"/>
    <w:tmpl w:val="FB8A7D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81830D7"/>
    <w:multiLevelType w:val="hybridMultilevel"/>
    <w:tmpl w:val="0688CC90"/>
    <w:lvl w:ilvl="0" w:tplc="0DF0119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92B778A"/>
    <w:multiLevelType w:val="hybridMultilevel"/>
    <w:tmpl w:val="405A4B1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0CCA5215"/>
    <w:multiLevelType w:val="hybridMultilevel"/>
    <w:tmpl w:val="9140EAF6"/>
    <w:lvl w:ilvl="0" w:tplc="9D1CE92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0D4E2AEA"/>
    <w:multiLevelType w:val="hybridMultilevel"/>
    <w:tmpl w:val="0E869048"/>
    <w:lvl w:ilvl="0" w:tplc="1C1235CA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0DB462A6"/>
    <w:multiLevelType w:val="hybridMultilevel"/>
    <w:tmpl w:val="6E54F272"/>
    <w:lvl w:ilvl="0" w:tplc="8E5A8980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DBE70DE"/>
    <w:multiLevelType w:val="hybridMultilevel"/>
    <w:tmpl w:val="7786F5CE"/>
    <w:lvl w:ilvl="0" w:tplc="F7B6909A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0E5D41FA"/>
    <w:multiLevelType w:val="hybridMultilevel"/>
    <w:tmpl w:val="B0F2AED0"/>
    <w:lvl w:ilvl="0" w:tplc="2D46332C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0E5F1288"/>
    <w:multiLevelType w:val="hybridMultilevel"/>
    <w:tmpl w:val="612C35D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17B46AE"/>
    <w:multiLevelType w:val="hybridMultilevel"/>
    <w:tmpl w:val="1E3C2BC2"/>
    <w:lvl w:ilvl="0" w:tplc="6B087760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1F6C1759"/>
    <w:multiLevelType w:val="hybridMultilevel"/>
    <w:tmpl w:val="AF82A8F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21142308"/>
    <w:multiLevelType w:val="hybridMultilevel"/>
    <w:tmpl w:val="58C289C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19F0C87"/>
    <w:multiLevelType w:val="hybridMultilevel"/>
    <w:tmpl w:val="E774E6B6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3" w15:restartNumberingAfterBreak="0">
    <w:nsid w:val="29044371"/>
    <w:multiLevelType w:val="hybridMultilevel"/>
    <w:tmpl w:val="1396E1F0"/>
    <w:lvl w:ilvl="0" w:tplc="BC3E2D02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4" w15:restartNumberingAfterBreak="0">
    <w:nsid w:val="29C2374B"/>
    <w:multiLevelType w:val="hybridMultilevel"/>
    <w:tmpl w:val="A5FAD6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A540F19"/>
    <w:multiLevelType w:val="hybridMultilevel"/>
    <w:tmpl w:val="97504F62"/>
    <w:lvl w:ilvl="0" w:tplc="2D46332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E911B33"/>
    <w:multiLevelType w:val="hybridMultilevel"/>
    <w:tmpl w:val="71C2AF1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F5D4388"/>
    <w:multiLevelType w:val="hybridMultilevel"/>
    <w:tmpl w:val="66FE811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0736B7A"/>
    <w:multiLevelType w:val="hybridMultilevel"/>
    <w:tmpl w:val="4694F652"/>
    <w:lvl w:ilvl="0" w:tplc="05C6C0E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321B7ED4"/>
    <w:multiLevelType w:val="multilevel"/>
    <w:tmpl w:val="994EB064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0" w15:restartNumberingAfterBreak="0">
    <w:nsid w:val="332E199B"/>
    <w:multiLevelType w:val="hybridMultilevel"/>
    <w:tmpl w:val="BC8862EE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8112A6B"/>
    <w:multiLevelType w:val="hybridMultilevel"/>
    <w:tmpl w:val="A63AB23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8752439"/>
    <w:multiLevelType w:val="hybridMultilevel"/>
    <w:tmpl w:val="E732258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F26D9C"/>
    <w:multiLevelType w:val="hybridMultilevel"/>
    <w:tmpl w:val="5338DC5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44121ACB"/>
    <w:multiLevelType w:val="hybridMultilevel"/>
    <w:tmpl w:val="A5FAD6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4EF5457"/>
    <w:multiLevelType w:val="hybridMultilevel"/>
    <w:tmpl w:val="8B8C05B4"/>
    <w:lvl w:ilvl="0" w:tplc="6EB6CB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5257137D"/>
    <w:multiLevelType w:val="hybridMultilevel"/>
    <w:tmpl w:val="B20CEC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B6028C8"/>
    <w:multiLevelType w:val="hybridMultilevel"/>
    <w:tmpl w:val="16B21A3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CD81D0B"/>
    <w:multiLevelType w:val="hybridMultilevel"/>
    <w:tmpl w:val="C718604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9D67FD9"/>
    <w:multiLevelType w:val="hybridMultilevel"/>
    <w:tmpl w:val="0208366A"/>
    <w:lvl w:ilvl="0" w:tplc="EE5E2D7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CEB453A"/>
    <w:multiLevelType w:val="hybridMultilevel"/>
    <w:tmpl w:val="1E2AAC7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6E34029A"/>
    <w:multiLevelType w:val="hybridMultilevel"/>
    <w:tmpl w:val="0B02A0E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FC661D3"/>
    <w:multiLevelType w:val="hybridMultilevel"/>
    <w:tmpl w:val="B8C4A7DA"/>
    <w:lvl w:ilvl="0" w:tplc="51883F5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200C5D"/>
    <w:multiLevelType w:val="hybridMultilevel"/>
    <w:tmpl w:val="8E6AE298"/>
    <w:lvl w:ilvl="0" w:tplc="04090011">
      <w:start w:val="1"/>
      <w:numFmt w:val="decimal"/>
      <w:lvlText w:val="%1)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4" w15:restartNumberingAfterBreak="0">
    <w:nsid w:val="754070C5"/>
    <w:multiLevelType w:val="hybridMultilevel"/>
    <w:tmpl w:val="5CB86B14"/>
    <w:lvl w:ilvl="0" w:tplc="437E987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78EC3AA9"/>
    <w:multiLevelType w:val="hybridMultilevel"/>
    <w:tmpl w:val="2AA2E5A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9EE689C"/>
    <w:multiLevelType w:val="hybridMultilevel"/>
    <w:tmpl w:val="0BF6287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7C715F72"/>
    <w:multiLevelType w:val="hybridMultilevel"/>
    <w:tmpl w:val="E9B8EB3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C8D7F57"/>
    <w:multiLevelType w:val="hybridMultilevel"/>
    <w:tmpl w:val="11506D8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9"/>
  </w:num>
  <w:num w:numId="12">
    <w:abstractNumId w:val="32"/>
  </w:num>
  <w:num w:numId="13">
    <w:abstractNumId w:val="30"/>
  </w:num>
  <w:num w:numId="14">
    <w:abstractNumId w:val="27"/>
  </w:num>
  <w:num w:numId="15">
    <w:abstractNumId w:val="48"/>
  </w:num>
  <w:num w:numId="16">
    <w:abstractNumId w:val="43"/>
  </w:num>
  <w:num w:numId="17">
    <w:abstractNumId w:val="16"/>
  </w:num>
  <w:num w:numId="18">
    <w:abstractNumId w:val="10"/>
  </w:num>
  <w:num w:numId="19">
    <w:abstractNumId w:val="37"/>
  </w:num>
  <w:num w:numId="20">
    <w:abstractNumId w:val="47"/>
  </w:num>
  <w:num w:numId="21">
    <w:abstractNumId w:val="31"/>
  </w:num>
  <w:num w:numId="22">
    <w:abstractNumId w:val="18"/>
  </w:num>
  <w:num w:numId="23">
    <w:abstractNumId w:val="12"/>
  </w:num>
  <w:num w:numId="24">
    <w:abstractNumId w:val="26"/>
  </w:num>
  <w:num w:numId="25">
    <w:abstractNumId w:val="25"/>
  </w:num>
  <w:num w:numId="26">
    <w:abstractNumId w:val="17"/>
  </w:num>
  <w:num w:numId="27">
    <w:abstractNumId w:val="42"/>
  </w:num>
  <w:num w:numId="28">
    <w:abstractNumId w:val="11"/>
  </w:num>
  <w:num w:numId="29">
    <w:abstractNumId w:val="14"/>
  </w:num>
  <w:num w:numId="30">
    <w:abstractNumId w:val="23"/>
  </w:num>
  <w:num w:numId="31">
    <w:abstractNumId w:val="41"/>
  </w:num>
  <w:num w:numId="32">
    <w:abstractNumId w:val="24"/>
  </w:num>
  <w:num w:numId="33">
    <w:abstractNumId w:val="34"/>
  </w:num>
  <w:num w:numId="34">
    <w:abstractNumId w:val="19"/>
  </w:num>
  <w:num w:numId="35">
    <w:abstractNumId w:val="15"/>
  </w:num>
  <w:num w:numId="36">
    <w:abstractNumId w:val="13"/>
  </w:num>
  <w:num w:numId="37">
    <w:abstractNumId w:val="39"/>
  </w:num>
  <w:num w:numId="38">
    <w:abstractNumId w:val="20"/>
  </w:num>
  <w:num w:numId="39">
    <w:abstractNumId w:val="33"/>
  </w:num>
  <w:num w:numId="40">
    <w:abstractNumId w:val="45"/>
  </w:num>
  <w:num w:numId="41">
    <w:abstractNumId w:val="36"/>
  </w:num>
  <w:num w:numId="42">
    <w:abstractNumId w:val="44"/>
  </w:num>
  <w:num w:numId="43">
    <w:abstractNumId w:val="35"/>
  </w:num>
  <w:num w:numId="44">
    <w:abstractNumId w:val="38"/>
  </w:num>
  <w:num w:numId="45">
    <w:abstractNumId w:val="22"/>
  </w:num>
  <w:num w:numId="46">
    <w:abstractNumId w:val="40"/>
  </w:num>
  <w:num w:numId="47">
    <w:abstractNumId w:val="46"/>
  </w:num>
  <w:num w:numId="48">
    <w:abstractNumId w:val="21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3B"/>
    <w:rsid w:val="00002B55"/>
    <w:rsid w:val="00004583"/>
    <w:rsid w:val="00014273"/>
    <w:rsid w:val="000145A2"/>
    <w:rsid w:val="000159FC"/>
    <w:rsid w:val="0001649D"/>
    <w:rsid w:val="00017CAB"/>
    <w:rsid w:val="00017E9D"/>
    <w:rsid w:val="0002040F"/>
    <w:rsid w:val="000205D8"/>
    <w:rsid w:val="00030A26"/>
    <w:rsid w:val="00030F24"/>
    <w:rsid w:val="00031370"/>
    <w:rsid w:val="00033BC1"/>
    <w:rsid w:val="00034A21"/>
    <w:rsid w:val="00035ABD"/>
    <w:rsid w:val="00042DD1"/>
    <w:rsid w:val="000445A8"/>
    <w:rsid w:val="00053FD4"/>
    <w:rsid w:val="000557D6"/>
    <w:rsid w:val="00061725"/>
    <w:rsid w:val="000636E6"/>
    <w:rsid w:val="00076BE5"/>
    <w:rsid w:val="00084306"/>
    <w:rsid w:val="00087246"/>
    <w:rsid w:val="00093274"/>
    <w:rsid w:val="00096A7A"/>
    <w:rsid w:val="000A0D22"/>
    <w:rsid w:val="000A13B7"/>
    <w:rsid w:val="000A174B"/>
    <w:rsid w:val="000A18FF"/>
    <w:rsid w:val="000A683E"/>
    <w:rsid w:val="000B0538"/>
    <w:rsid w:val="000B0B5D"/>
    <w:rsid w:val="000B2DE5"/>
    <w:rsid w:val="000B3A37"/>
    <w:rsid w:val="000B4E8A"/>
    <w:rsid w:val="000B655B"/>
    <w:rsid w:val="000B65ED"/>
    <w:rsid w:val="000C29D9"/>
    <w:rsid w:val="000C4964"/>
    <w:rsid w:val="000C57FA"/>
    <w:rsid w:val="000C7C31"/>
    <w:rsid w:val="000D465C"/>
    <w:rsid w:val="000D6777"/>
    <w:rsid w:val="000D6CA5"/>
    <w:rsid w:val="000E04AE"/>
    <w:rsid w:val="000E1671"/>
    <w:rsid w:val="000E2B47"/>
    <w:rsid w:val="000E3FD6"/>
    <w:rsid w:val="000E719D"/>
    <w:rsid w:val="000E7E0F"/>
    <w:rsid w:val="000F04FF"/>
    <w:rsid w:val="000F3AD1"/>
    <w:rsid w:val="000F72D2"/>
    <w:rsid w:val="00101639"/>
    <w:rsid w:val="00103CC5"/>
    <w:rsid w:val="00104941"/>
    <w:rsid w:val="00104AF7"/>
    <w:rsid w:val="00122A97"/>
    <w:rsid w:val="0012411E"/>
    <w:rsid w:val="00124E19"/>
    <w:rsid w:val="00126949"/>
    <w:rsid w:val="001332CD"/>
    <w:rsid w:val="00133E86"/>
    <w:rsid w:val="00134F24"/>
    <w:rsid w:val="0013608A"/>
    <w:rsid w:val="00137025"/>
    <w:rsid w:val="00141578"/>
    <w:rsid w:val="00142CF0"/>
    <w:rsid w:val="00144766"/>
    <w:rsid w:val="00145838"/>
    <w:rsid w:val="0014734E"/>
    <w:rsid w:val="0014785C"/>
    <w:rsid w:val="00147948"/>
    <w:rsid w:val="00153F5F"/>
    <w:rsid w:val="001620CD"/>
    <w:rsid w:val="00165D62"/>
    <w:rsid w:val="00170714"/>
    <w:rsid w:val="00172207"/>
    <w:rsid w:val="00172791"/>
    <w:rsid w:val="001879F0"/>
    <w:rsid w:val="00195D18"/>
    <w:rsid w:val="001968E9"/>
    <w:rsid w:val="00197325"/>
    <w:rsid w:val="001977FB"/>
    <w:rsid w:val="001A0A12"/>
    <w:rsid w:val="001A4BD2"/>
    <w:rsid w:val="001A7246"/>
    <w:rsid w:val="001B1131"/>
    <w:rsid w:val="001B4CF8"/>
    <w:rsid w:val="001B593F"/>
    <w:rsid w:val="001B66CC"/>
    <w:rsid w:val="001C1985"/>
    <w:rsid w:val="001C2D3F"/>
    <w:rsid w:val="001C6F3A"/>
    <w:rsid w:val="001D081E"/>
    <w:rsid w:val="001D0B1C"/>
    <w:rsid w:val="001D1C81"/>
    <w:rsid w:val="001D55B7"/>
    <w:rsid w:val="001E43A0"/>
    <w:rsid w:val="001E5DA1"/>
    <w:rsid w:val="001F17A6"/>
    <w:rsid w:val="001F6992"/>
    <w:rsid w:val="0020100D"/>
    <w:rsid w:val="002025CC"/>
    <w:rsid w:val="00202F5E"/>
    <w:rsid w:val="002032ED"/>
    <w:rsid w:val="0020382E"/>
    <w:rsid w:val="00211F10"/>
    <w:rsid w:val="00212D72"/>
    <w:rsid w:val="0021369D"/>
    <w:rsid w:val="002218CA"/>
    <w:rsid w:val="002263C4"/>
    <w:rsid w:val="00234802"/>
    <w:rsid w:val="00241624"/>
    <w:rsid w:val="0024382B"/>
    <w:rsid w:val="00252DCB"/>
    <w:rsid w:val="00254FE1"/>
    <w:rsid w:val="00257266"/>
    <w:rsid w:val="002602C7"/>
    <w:rsid w:val="00263AD1"/>
    <w:rsid w:val="0026745F"/>
    <w:rsid w:val="00274939"/>
    <w:rsid w:val="002826C8"/>
    <w:rsid w:val="002832D7"/>
    <w:rsid w:val="00283B54"/>
    <w:rsid w:val="002851FD"/>
    <w:rsid w:val="00290E86"/>
    <w:rsid w:val="00293108"/>
    <w:rsid w:val="00294808"/>
    <w:rsid w:val="00294961"/>
    <w:rsid w:val="002A6B49"/>
    <w:rsid w:val="002B3DA7"/>
    <w:rsid w:val="002B7712"/>
    <w:rsid w:val="002C2138"/>
    <w:rsid w:val="002C4347"/>
    <w:rsid w:val="002C5E1A"/>
    <w:rsid w:val="002D14E7"/>
    <w:rsid w:val="002D335B"/>
    <w:rsid w:val="002D385A"/>
    <w:rsid w:val="002E00D3"/>
    <w:rsid w:val="002E1770"/>
    <w:rsid w:val="002E1A48"/>
    <w:rsid w:val="002E1E24"/>
    <w:rsid w:val="002E70BD"/>
    <w:rsid w:val="002F3056"/>
    <w:rsid w:val="003003D2"/>
    <w:rsid w:val="00303DA4"/>
    <w:rsid w:val="00304119"/>
    <w:rsid w:val="00305B53"/>
    <w:rsid w:val="003163D9"/>
    <w:rsid w:val="00320A6B"/>
    <w:rsid w:val="00323ED7"/>
    <w:rsid w:val="00325F79"/>
    <w:rsid w:val="003315B5"/>
    <w:rsid w:val="00337EB2"/>
    <w:rsid w:val="003404A8"/>
    <w:rsid w:val="003509FC"/>
    <w:rsid w:val="00352EB0"/>
    <w:rsid w:val="00353B10"/>
    <w:rsid w:val="0036072B"/>
    <w:rsid w:val="003637A3"/>
    <w:rsid w:val="00363F6A"/>
    <w:rsid w:val="003654C4"/>
    <w:rsid w:val="00367478"/>
    <w:rsid w:val="00367BF2"/>
    <w:rsid w:val="00376746"/>
    <w:rsid w:val="003778E7"/>
    <w:rsid w:val="0038282C"/>
    <w:rsid w:val="00384873"/>
    <w:rsid w:val="00385016"/>
    <w:rsid w:val="003854F9"/>
    <w:rsid w:val="00397E44"/>
    <w:rsid w:val="003A0400"/>
    <w:rsid w:val="003A07C7"/>
    <w:rsid w:val="003A131E"/>
    <w:rsid w:val="003A3C73"/>
    <w:rsid w:val="003A5184"/>
    <w:rsid w:val="003A64AF"/>
    <w:rsid w:val="003A785C"/>
    <w:rsid w:val="003B02FF"/>
    <w:rsid w:val="003B1A02"/>
    <w:rsid w:val="003B5612"/>
    <w:rsid w:val="003B786B"/>
    <w:rsid w:val="003C0381"/>
    <w:rsid w:val="003D18CA"/>
    <w:rsid w:val="003D3E1D"/>
    <w:rsid w:val="003E1B7C"/>
    <w:rsid w:val="003E5DBC"/>
    <w:rsid w:val="003F0B98"/>
    <w:rsid w:val="003F25D7"/>
    <w:rsid w:val="003F2CC6"/>
    <w:rsid w:val="003F4F08"/>
    <w:rsid w:val="003F614C"/>
    <w:rsid w:val="003F7425"/>
    <w:rsid w:val="00400B7D"/>
    <w:rsid w:val="004015E3"/>
    <w:rsid w:val="00403261"/>
    <w:rsid w:val="00404E00"/>
    <w:rsid w:val="00416AD4"/>
    <w:rsid w:val="00422799"/>
    <w:rsid w:val="00424DF8"/>
    <w:rsid w:val="00425E2D"/>
    <w:rsid w:val="004334E0"/>
    <w:rsid w:val="00433FAA"/>
    <w:rsid w:val="00436E51"/>
    <w:rsid w:val="0043757F"/>
    <w:rsid w:val="0044352C"/>
    <w:rsid w:val="0044546A"/>
    <w:rsid w:val="0044668D"/>
    <w:rsid w:val="00447883"/>
    <w:rsid w:val="00447C8B"/>
    <w:rsid w:val="004526D6"/>
    <w:rsid w:val="0045683F"/>
    <w:rsid w:val="0045790C"/>
    <w:rsid w:val="00462893"/>
    <w:rsid w:val="00464B39"/>
    <w:rsid w:val="00466196"/>
    <w:rsid w:val="00472074"/>
    <w:rsid w:val="004722C0"/>
    <w:rsid w:val="0047439D"/>
    <w:rsid w:val="00475122"/>
    <w:rsid w:val="00475DC1"/>
    <w:rsid w:val="00476610"/>
    <w:rsid w:val="00482FBD"/>
    <w:rsid w:val="00483C3B"/>
    <w:rsid w:val="00486E0E"/>
    <w:rsid w:val="00494CEC"/>
    <w:rsid w:val="00495332"/>
    <w:rsid w:val="004956BD"/>
    <w:rsid w:val="004A0B04"/>
    <w:rsid w:val="004A14BC"/>
    <w:rsid w:val="004A1EF9"/>
    <w:rsid w:val="004A39CA"/>
    <w:rsid w:val="004A47F7"/>
    <w:rsid w:val="004A4B92"/>
    <w:rsid w:val="004A50B3"/>
    <w:rsid w:val="004A68CB"/>
    <w:rsid w:val="004B00CE"/>
    <w:rsid w:val="004B2EFF"/>
    <w:rsid w:val="004B5747"/>
    <w:rsid w:val="004B722C"/>
    <w:rsid w:val="004C1165"/>
    <w:rsid w:val="004C5D80"/>
    <w:rsid w:val="004C7744"/>
    <w:rsid w:val="004D39AA"/>
    <w:rsid w:val="004D4CEF"/>
    <w:rsid w:val="004D53D7"/>
    <w:rsid w:val="004E08B4"/>
    <w:rsid w:val="004E236F"/>
    <w:rsid w:val="004E2B1C"/>
    <w:rsid w:val="004E33E7"/>
    <w:rsid w:val="004F5624"/>
    <w:rsid w:val="004F58B8"/>
    <w:rsid w:val="004F645F"/>
    <w:rsid w:val="00500308"/>
    <w:rsid w:val="00500310"/>
    <w:rsid w:val="00503436"/>
    <w:rsid w:val="005045AE"/>
    <w:rsid w:val="00504613"/>
    <w:rsid w:val="005054EE"/>
    <w:rsid w:val="005079F1"/>
    <w:rsid w:val="0051233A"/>
    <w:rsid w:val="00513552"/>
    <w:rsid w:val="00513A8D"/>
    <w:rsid w:val="00522196"/>
    <w:rsid w:val="0052441F"/>
    <w:rsid w:val="00524EE9"/>
    <w:rsid w:val="00532216"/>
    <w:rsid w:val="00533709"/>
    <w:rsid w:val="005366C2"/>
    <w:rsid w:val="005413C9"/>
    <w:rsid w:val="005418DF"/>
    <w:rsid w:val="00541B00"/>
    <w:rsid w:val="00542653"/>
    <w:rsid w:val="00551BB9"/>
    <w:rsid w:val="00552689"/>
    <w:rsid w:val="005541FD"/>
    <w:rsid w:val="0055732E"/>
    <w:rsid w:val="0055754C"/>
    <w:rsid w:val="00561E19"/>
    <w:rsid w:val="00566F53"/>
    <w:rsid w:val="0056746A"/>
    <w:rsid w:val="00567DA2"/>
    <w:rsid w:val="0057113E"/>
    <w:rsid w:val="00581AC9"/>
    <w:rsid w:val="00583310"/>
    <w:rsid w:val="00583F59"/>
    <w:rsid w:val="0058638F"/>
    <w:rsid w:val="00593A83"/>
    <w:rsid w:val="005A4B54"/>
    <w:rsid w:val="005B2FDE"/>
    <w:rsid w:val="005B4447"/>
    <w:rsid w:val="005B74A8"/>
    <w:rsid w:val="005C2244"/>
    <w:rsid w:val="005C29BC"/>
    <w:rsid w:val="005C6038"/>
    <w:rsid w:val="005C6F6E"/>
    <w:rsid w:val="005D6187"/>
    <w:rsid w:val="005D78F0"/>
    <w:rsid w:val="005D7C6C"/>
    <w:rsid w:val="005E1BA5"/>
    <w:rsid w:val="005E1CEE"/>
    <w:rsid w:val="005E3F61"/>
    <w:rsid w:val="005F1DB1"/>
    <w:rsid w:val="00605E9A"/>
    <w:rsid w:val="00606D25"/>
    <w:rsid w:val="00611EAF"/>
    <w:rsid w:val="00621E00"/>
    <w:rsid w:val="00623CF3"/>
    <w:rsid w:val="006247F0"/>
    <w:rsid w:val="00626401"/>
    <w:rsid w:val="0063308E"/>
    <w:rsid w:val="0063404B"/>
    <w:rsid w:val="00636023"/>
    <w:rsid w:val="0064080C"/>
    <w:rsid w:val="00642F55"/>
    <w:rsid w:val="00645238"/>
    <w:rsid w:val="00651B6D"/>
    <w:rsid w:val="006531D1"/>
    <w:rsid w:val="00662013"/>
    <w:rsid w:val="006639D8"/>
    <w:rsid w:val="00666AC8"/>
    <w:rsid w:val="0067168C"/>
    <w:rsid w:val="00674469"/>
    <w:rsid w:val="006858AB"/>
    <w:rsid w:val="00685C37"/>
    <w:rsid w:val="006902E2"/>
    <w:rsid w:val="00691259"/>
    <w:rsid w:val="00694912"/>
    <w:rsid w:val="00695ED4"/>
    <w:rsid w:val="0069674F"/>
    <w:rsid w:val="006978BC"/>
    <w:rsid w:val="006A45B0"/>
    <w:rsid w:val="006A4864"/>
    <w:rsid w:val="006A5645"/>
    <w:rsid w:val="006A6995"/>
    <w:rsid w:val="006B3D80"/>
    <w:rsid w:val="006C0904"/>
    <w:rsid w:val="006C29FC"/>
    <w:rsid w:val="006C580F"/>
    <w:rsid w:val="006C64C8"/>
    <w:rsid w:val="006C683D"/>
    <w:rsid w:val="006D1561"/>
    <w:rsid w:val="006D740C"/>
    <w:rsid w:val="006D7614"/>
    <w:rsid w:val="006E1403"/>
    <w:rsid w:val="006E184F"/>
    <w:rsid w:val="006E563B"/>
    <w:rsid w:val="006E566F"/>
    <w:rsid w:val="006F0FD9"/>
    <w:rsid w:val="006F18F4"/>
    <w:rsid w:val="00701104"/>
    <w:rsid w:val="00705D43"/>
    <w:rsid w:val="007078D7"/>
    <w:rsid w:val="00713A36"/>
    <w:rsid w:val="007346AF"/>
    <w:rsid w:val="00734A1B"/>
    <w:rsid w:val="00737B67"/>
    <w:rsid w:val="00741234"/>
    <w:rsid w:val="00742300"/>
    <w:rsid w:val="00742C1A"/>
    <w:rsid w:val="0074601D"/>
    <w:rsid w:val="00746243"/>
    <w:rsid w:val="007522F9"/>
    <w:rsid w:val="007541FE"/>
    <w:rsid w:val="0076126C"/>
    <w:rsid w:val="00762481"/>
    <w:rsid w:val="007625DF"/>
    <w:rsid w:val="00765A11"/>
    <w:rsid w:val="00766896"/>
    <w:rsid w:val="00766C12"/>
    <w:rsid w:val="007715A4"/>
    <w:rsid w:val="007760EE"/>
    <w:rsid w:val="0078088A"/>
    <w:rsid w:val="00783468"/>
    <w:rsid w:val="00785965"/>
    <w:rsid w:val="00785FFA"/>
    <w:rsid w:val="00791309"/>
    <w:rsid w:val="00797C9F"/>
    <w:rsid w:val="007A156D"/>
    <w:rsid w:val="007A6EEB"/>
    <w:rsid w:val="007B0A0C"/>
    <w:rsid w:val="007B1BAB"/>
    <w:rsid w:val="007C202F"/>
    <w:rsid w:val="007C56A7"/>
    <w:rsid w:val="007C7301"/>
    <w:rsid w:val="007D051E"/>
    <w:rsid w:val="007D36F5"/>
    <w:rsid w:val="007D4595"/>
    <w:rsid w:val="007D6E68"/>
    <w:rsid w:val="007E0EDA"/>
    <w:rsid w:val="007E0FA7"/>
    <w:rsid w:val="007F1B1B"/>
    <w:rsid w:val="007F2EB2"/>
    <w:rsid w:val="008005B1"/>
    <w:rsid w:val="00810884"/>
    <w:rsid w:val="008132C8"/>
    <w:rsid w:val="00814B06"/>
    <w:rsid w:val="00815C81"/>
    <w:rsid w:val="00816877"/>
    <w:rsid w:val="0082043E"/>
    <w:rsid w:val="00820BCB"/>
    <w:rsid w:val="0083337E"/>
    <w:rsid w:val="00835147"/>
    <w:rsid w:val="00842585"/>
    <w:rsid w:val="00842F3B"/>
    <w:rsid w:val="00846559"/>
    <w:rsid w:val="00846F14"/>
    <w:rsid w:val="008563C4"/>
    <w:rsid w:val="00856C43"/>
    <w:rsid w:val="0086006A"/>
    <w:rsid w:val="00861414"/>
    <w:rsid w:val="00865E5D"/>
    <w:rsid w:val="008677E0"/>
    <w:rsid w:val="00873F2F"/>
    <w:rsid w:val="0087481D"/>
    <w:rsid w:val="00877E07"/>
    <w:rsid w:val="00884623"/>
    <w:rsid w:val="008905D6"/>
    <w:rsid w:val="00892134"/>
    <w:rsid w:val="00895D82"/>
    <w:rsid w:val="008A2A0F"/>
    <w:rsid w:val="008A4C85"/>
    <w:rsid w:val="008A5919"/>
    <w:rsid w:val="008A7E1C"/>
    <w:rsid w:val="008B15EE"/>
    <w:rsid w:val="008B657C"/>
    <w:rsid w:val="008C1EC2"/>
    <w:rsid w:val="008D01B0"/>
    <w:rsid w:val="008D081C"/>
    <w:rsid w:val="008D141E"/>
    <w:rsid w:val="008E0AD8"/>
    <w:rsid w:val="008E29DC"/>
    <w:rsid w:val="008E662B"/>
    <w:rsid w:val="008F3B68"/>
    <w:rsid w:val="008F56B7"/>
    <w:rsid w:val="008F6D73"/>
    <w:rsid w:val="00904CB5"/>
    <w:rsid w:val="00905DF0"/>
    <w:rsid w:val="00906911"/>
    <w:rsid w:val="00907AC6"/>
    <w:rsid w:val="009104B6"/>
    <w:rsid w:val="009111E0"/>
    <w:rsid w:val="00914D8B"/>
    <w:rsid w:val="009150D6"/>
    <w:rsid w:val="009154D0"/>
    <w:rsid w:val="00915896"/>
    <w:rsid w:val="00922A55"/>
    <w:rsid w:val="009253CD"/>
    <w:rsid w:val="009365DE"/>
    <w:rsid w:val="00943913"/>
    <w:rsid w:val="00945403"/>
    <w:rsid w:val="00945F03"/>
    <w:rsid w:val="00950C9A"/>
    <w:rsid w:val="009514EA"/>
    <w:rsid w:val="00951516"/>
    <w:rsid w:val="00956A45"/>
    <w:rsid w:val="0095757E"/>
    <w:rsid w:val="00957608"/>
    <w:rsid w:val="009579C5"/>
    <w:rsid w:val="009655D5"/>
    <w:rsid w:val="00966D21"/>
    <w:rsid w:val="009724CA"/>
    <w:rsid w:val="009729CD"/>
    <w:rsid w:val="00981F63"/>
    <w:rsid w:val="0099237D"/>
    <w:rsid w:val="0099595F"/>
    <w:rsid w:val="00996D63"/>
    <w:rsid w:val="009970DC"/>
    <w:rsid w:val="009A6B04"/>
    <w:rsid w:val="009B0BE0"/>
    <w:rsid w:val="009B1CC2"/>
    <w:rsid w:val="009B2E2F"/>
    <w:rsid w:val="009B54B7"/>
    <w:rsid w:val="009C000C"/>
    <w:rsid w:val="009C274D"/>
    <w:rsid w:val="009F0023"/>
    <w:rsid w:val="009F1464"/>
    <w:rsid w:val="009F4C10"/>
    <w:rsid w:val="00A0725C"/>
    <w:rsid w:val="00A07677"/>
    <w:rsid w:val="00A14219"/>
    <w:rsid w:val="00A161EB"/>
    <w:rsid w:val="00A2515B"/>
    <w:rsid w:val="00A30395"/>
    <w:rsid w:val="00A30DC2"/>
    <w:rsid w:val="00A30FD3"/>
    <w:rsid w:val="00A35BFD"/>
    <w:rsid w:val="00A35DCC"/>
    <w:rsid w:val="00A41E7C"/>
    <w:rsid w:val="00A42D97"/>
    <w:rsid w:val="00A50641"/>
    <w:rsid w:val="00A52FF5"/>
    <w:rsid w:val="00A53436"/>
    <w:rsid w:val="00A544AA"/>
    <w:rsid w:val="00A5583C"/>
    <w:rsid w:val="00A6221A"/>
    <w:rsid w:val="00A62BEF"/>
    <w:rsid w:val="00A6478E"/>
    <w:rsid w:val="00A66591"/>
    <w:rsid w:val="00A713ED"/>
    <w:rsid w:val="00A7183C"/>
    <w:rsid w:val="00A722ED"/>
    <w:rsid w:val="00A77C29"/>
    <w:rsid w:val="00A819D3"/>
    <w:rsid w:val="00A82ADD"/>
    <w:rsid w:val="00A92773"/>
    <w:rsid w:val="00AA136A"/>
    <w:rsid w:val="00AA3750"/>
    <w:rsid w:val="00AA4F47"/>
    <w:rsid w:val="00AA6D95"/>
    <w:rsid w:val="00AB386C"/>
    <w:rsid w:val="00AB5CDF"/>
    <w:rsid w:val="00AC0D41"/>
    <w:rsid w:val="00AC412A"/>
    <w:rsid w:val="00AC58BD"/>
    <w:rsid w:val="00AC74DE"/>
    <w:rsid w:val="00AD2775"/>
    <w:rsid w:val="00AD2EAD"/>
    <w:rsid w:val="00AE3754"/>
    <w:rsid w:val="00AE627D"/>
    <w:rsid w:val="00B00108"/>
    <w:rsid w:val="00B05EB3"/>
    <w:rsid w:val="00B11D22"/>
    <w:rsid w:val="00B13AF3"/>
    <w:rsid w:val="00B13BE8"/>
    <w:rsid w:val="00B15963"/>
    <w:rsid w:val="00B22CCA"/>
    <w:rsid w:val="00B3278F"/>
    <w:rsid w:val="00B3376D"/>
    <w:rsid w:val="00B338BB"/>
    <w:rsid w:val="00B34C4B"/>
    <w:rsid w:val="00B357A0"/>
    <w:rsid w:val="00B37335"/>
    <w:rsid w:val="00B40F2F"/>
    <w:rsid w:val="00B41001"/>
    <w:rsid w:val="00B41FF7"/>
    <w:rsid w:val="00B42B44"/>
    <w:rsid w:val="00B43F71"/>
    <w:rsid w:val="00B47351"/>
    <w:rsid w:val="00B57378"/>
    <w:rsid w:val="00B57A16"/>
    <w:rsid w:val="00B624FA"/>
    <w:rsid w:val="00B62C52"/>
    <w:rsid w:val="00B62F12"/>
    <w:rsid w:val="00B71180"/>
    <w:rsid w:val="00B74AC1"/>
    <w:rsid w:val="00B75BF3"/>
    <w:rsid w:val="00B77974"/>
    <w:rsid w:val="00B82ABD"/>
    <w:rsid w:val="00B83845"/>
    <w:rsid w:val="00B83FD1"/>
    <w:rsid w:val="00B84167"/>
    <w:rsid w:val="00B9188F"/>
    <w:rsid w:val="00B92990"/>
    <w:rsid w:val="00B9376D"/>
    <w:rsid w:val="00B97359"/>
    <w:rsid w:val="00BA397A"/>
    <w:rsid w:val="00BB0F86"/>
    <w:rsid w:val="00BB47F3"/>
    <w:rsid w:val="00BC4041"/>
    <w:rsid w:val="00BD2954"/>
    <w:rsid w:val="00BD5644"/>
    <w:rsid w:val="00BD623A"/>
    <w:rsid w:val="00BE3CED"/>
    <w:rsid w:val="00BE4C17"/>
    <w:rsid w:val="00BE6A47"/>
    <w:rsid w:val="00BE79F2"/>
    <w:rsid w:val="00BF001F"/>
    <w:rsid w:val="00BF310C"/>
    <w:rsid w:val="00BF4A37"/>
    <w:rsid w:val="00BF67E4"/>
    <w:rsid w:val="00C003A6"/>
    <w:rsid w:val="00C0343A"/>
    <w:rsid w:val="00C05568"/>
    <w:rsid w:val="00C12C0B"/>
    <w:rsid w:val="00C13EA8"/>
    <w:rsid w:val="00C1410B"/>
    <w:rsid w:val="00C17361"/>
    <w:rsid w:val="00C173EB"/>
    <w:rsid w:val="00C21080"/>
    <w:rsid w:val="00C22584"/>
    <w:rsid w:val="00C258A7"/>
    <w:rsid w:val="00C25CE5"/>
    <w:rsid w:val="00C274B2"/>
    <w:rsid w:val="00C343E2"/>
    <w:rsid w:val="00C35C55"/>
    <w:rsid w:val="00C405C6"/>
    <w:rsid w:val="00C40ADA"/>
    <w:rsid w:val="00C40F4F"/>
    <w:rsid w:val="00C40F72"/>
    <w:rsid w:val="00C41E8B"/>
    <w:rsid w:val="00C57EEF"/>
    <w:rsid w:val="00C63961"/>
    <w:rsid w:val="00C70196"/>
    <w:rsid w:val="00C74AE7"/>
    <w:rsid w:val="00C751BB"/>
    <w:rsid w:val="00C76C6C"/>
    <w:rsid w:val="00C81595"/>
    <w:rsid w:val="00C81A3E"/>
    <w:rsid w:val="00C84746"/>
    <w:rsid w:val="00C84E23"/>
    <w:rsid w:val="00C956F1"/>
    <w:rsid w:val="00CA1AFB"/>
    <w:rsid w:val="00CA38E2"/>
    <w:rsid w:val="00CA46B7"/>
    <w:rsid w:val="00CA4C24"/>
    <w:rsid w:val="00CA78EC"/>
    <w:rsid w:val="00CB139D"/>
    <w:rsid w:val="00CB1534"/>
    <w:rsid w:val="00CB164F"/>
    <w:rsid w:val="00CB1F87"/>
    <w:rsid w:val="00CB212B"/>
    <w:rsid w:val="00CC7B3C"/>
    <w:rsid w:val="00CC7EE5"/>
    <w:rsid w:val="00CD01E9"/>
    <w:rsid w:val="00CD27E3"/>
    <w:rsid w:val="00CD417E"/>
    <w:rsid w:val="00CD44EA"/>
    <w:rsid w:val="00CE69B2"/>
    <w:rsid w:val="00CF0FDB"/>
    <w:rsid w:val="00CF7EF1"/>
    <w:rsid w:val="00D01540"/>
    <w:rsid w:val="00D02715"/>
    <w:rsid w:val="00D02DC0"/>
    <w:rsid w:val="00D06E88"/>
    <w:rsid w:val="00D1377F"/>
    <w:rsid w:val="00D16020"/>
    <w:rsid w:val="00D17081"/>
    <w:rsid w:val="00D20763"/>
    <w:rsid w:val="00D23537"/>
    <w:rsid w:val="00D23543"/>
    <w:rsid w:val="00D24192"/>
    <w:rsid w:val="00D300F3"/>
    <w:rsid w:val="00D319B6"/>
    <w:rsid w:val="00D32F11"/>
    <w:rsid w:val="00D343CD"/>
    <w:rsid w:val="00D40FAD"/>
    <w:rsid w:val="00D46DA8"/>
    <w:rsid w:val="00D47E68"/>
    <w:rsid w:val="00D50545"/>
    <w:rsid w:val="00D523AF"/>
    <w:rsid w:val="00D52E63"/>
    <w:rsid w:val="00D55DC0"/>
    <w:rsid w:val="00D55F6E"/>
    <w:rsid w:val="00D66F8E"/>
    <w:rsid w:val="00D7172E"/>
    <w:rsid w:val="00D72D45"/>
    <w:rsid w:val="00D7743D"/>
    <w:rsid w:val="00D80180"/>
    <w:rsid w:val="00D80501"/>
    <w:rsid w:val="00D81208"/>
    <w:rsid w:val="00D81898"/>
    <w:rsid w:val="00D84D4B"/>
    <w:rsid w:val="00D879F9"/>
    <w:rsid w:val="00D90F0C"/>
    <w:rsid w:val="00DA690A"/>
    <w:rsid w:val="00DC308B"/>
    <w:rsid w:val="00DC367E"/>
    <w:rsid w:val="00DC398E"/>
    <w:rsid w:val="00DC5AE2"/>
    <w:rsid w:val="00DC7481"/>
    <w:rsid w:val="00DD2B5C"/>
    <w:rsid w:val="00DD38B8"/>
    <w:rsid w:val="00DE10EB"/>
    <w:rsid w:val="00DE1543"/>
    <w:rsid w:val="00DE1C42"/>
    <w:rsid w:val="00DF17CD"/>
    <w:rsid w:val="00DF1825"/>
    <w:rsid w:val="00DF1B06"/>
    <w:rsid w:val="00DF40DA"/>
    <w:rsid w:val="00DF6FAC"/>
    <w:rsid w:val="00DF79F8"/>
    <w:rsid w:val="00E0044A"/>
    <w:rsid w:val="00E00AE6"/>
    <w:rsid w:val="00E03AAF"/>
    <w:rsid w:val="00E03DE9"/>
    <w:rsid w:val="00E07F7B"/>
    <w:rsid w:val="00E10201"/>
    <w:rsid w:val="00E145B2"/>
    <w:rsid w:val="00E214EE"/>
    <w:rsid w:val="00E2552A"/>
    <w:rsid w:val="00E266B7"/>
    <w:rsid w:val="00E27FA6"/>
    <w:rsid w:val="00E30650"/>
    <w:rsid w:val="00E31B28"/>
    <w:rsid w:val="00E32085"/>
    <w:rsid w:val="00E330B2"/>
    <w:rsid w:val="00E35BF0"/>
    <w:rsid w:val="00E44333"/>
    <w:rsid w:val="00E474E2"/>
    <w:rsid w:val="00E5005C"/>
    <w:rsid w:val="00E5459A"/>
    <w:rsid w:val="00E65188"/>
    <w:rsid w:val="00E66F81"/>
    <w:rsid w:val="00E70BC9"/>
    <w:rsid w:val="00E71901"/>
    <w:rsid w:val="00E72AE5"/>
    <w:rsid w:val="00E81826"/>
    <w:rsid w:val="00E85272"/>
    <w:rsid w:val="00E864C3"/>
    <w:rsid w:val="00E90991"/>
    <w:rsid w:val="00E9294E"/>
    <w:rsid w:val="00E938F1"/>
    <w:rsid w:val="00E970CF"/>
    <w:rsid w:val="00EA219B"/>
    <w:rsid w:val="00EA4CE7"/>
    <w:rsid w:val="00EA74EA"/>
    <w:rsid w:val="00EB199A"/>
    <w:rsid w:val="00EB2D65"/>
    <w:rsid w:val="00EB7444"/>
    <w:rsid w:val="00EC573B"/>
    <w:rsid w:val="00EC5E41"/>
    <w:rsid w:val="00EC5FF7"/>
    <w:rsid w:val="00EC600A"/>
    <w:rsid w:val="00ED3BBD"/>
    <w:rsid w:val="00ED3F85"/>
    <w:rsid w:val="00EE043D"/>
    <w:rsid w:val="00EE3360"/>
    <w:rsid w:val="00EE6463"/>
    <w:rsid w:val="00EE6A3E"/>
    <w:rsid w:val="00EF2539"/>
    <w:rsid w:val="00EF2877"/>
    <w:rsid w:val="00EF2A27"/>
    <w:rsid w:val="00EF5581"/>
    <w:rsid w:val="00F004BD"/>
    <w:rsid w:val="00F038D5"/>
    <w:rsid w:val="00F03970"/>
    <w:rsid w:val="00F121E7"/>
    <w:rsid w:val="00F131B2"/>
    <w:rsid w:val="00F16DFB"/>
    <w:rsid w:val="00F20E90"/>
    <w:rsid w:val="00F210F1"/>
    <w:rsid w:val="00F261A5"/>
    <w:rsid w:val="00F30507"/>
    <w:rsid w:val="00F31A84"/>
    <w:rsid w:val="00F3294C"/>
    <w:rsid w:val="00F33787"/>
    <w:rsid w:val="00F34318"/>
    <w:rsid w:val="00F3511E"/>
    <w:rsid w:val="00F3705C"/>
    <w:rsid w:val="00F445F0"/>
    <w:rsid w:val="00F46127"/>
    <w:rsid w:val="00F56D6A"/>
    <w:rsid w:val="00F627CA"/>
    <w:rsid w:val="00F628F6"/>
    <w:rsid w:val="00F658FB"/>
    <w:rsid w:val="00F6618E"/>
    <w:rsid w:val="00F70E9F"/>
    <w:rsid w:val="00F76AEC"/>
    <w:rsid w:val="00F83B9C"/>
    <w:rsid w:val="00F85955"/>
    <w:rsid w:val="00F878A8"/>
    <w:rsid w:val="00F9656D"/>
    <w:rsid w:val="00FA5DBD"/>
    <w:rsid w:val="00FA640E"/>
    <w:rsid w:val="00FB1386"/>
    <w:rsid w:val="00FB1414"/>
    <w:rsid w:val="00FB2BC5"/>
    <w:rsid w:val="00FB5EFD"/>
    <w:rsid w:val="00FB7895"/>
    <w:rsid w:val="00FC31F9"/>
    <w:rsid w:val="00FD0D9A"/>
    <w:rsid w:val="00FD133A"/>
    <w:rsid w:val="00FD21B0"/>
    <w:rsid w:val="00FD5455"/>
    <w:rsid w:val="00FE09BA"/>
    <w:rsid w:val="00FE118D"/>
    <w:rsid w:val="00FE35F3"/>
    <w:rsid w:val="00FE57F2"/>
    <w:rsid w:val="00FE6191"/>
    <w:rsid w:val="00FF1EFD"/>
    <w:rsid w:val="00FF43FE"/>
    <w:rsid w:val="00FF51AF"/>
    <w:rsid w:val="00FF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A1FBE"/>
  <w15:docId w15:val="{F1AF4907-DE50-475F-BDE7-BEAD79C6D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04BD"/>
    <w:pPr>
      <w:widowControl w:val="0"/>
      <w:spacing w:beforeLines="30" w:before="30" w:afterLines="30" w:after="30" w:line="288" w:lineRule="auto"/>
      <w:ind w:firstLineChars="200" w:firstLine="200"/>
      <w:jc w:val="both"/>
    </w:pPr>
    <w:rPr>
      <w:rFonts w:ascii="Times New Roman" w:hAnsi="Times New Roman"/>
      <w:kern w:val="2"/>
      <w:sz w:val="24"/>
      <w:szCs w:val="21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A722ED"/>
    <w:pPr>
      <w:keepNext/>
      <w:keepLines/>
      <w:numPr>
        <w:numId w:val="11"/>
      </w:numPr>
      <w:spacing w:beforeLines="100" w:before="100"/>
      <w:ind w:firstLineChars="0"/>
      <w:outlineLvl w:val="0"/>
    </w:pPr>
    <w:rPr>
      <w:rFonts w:eastAsia="SimHei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ED"/>
    <w:pPr>
      <w:keepNext/>
      <w:keepLines/>
      <w:numPr>
        <w:ilvl w:val="1"/>
        <w:numId w:val="11"/>
      </w:numPr>
      <w:ind w:firstLineChars="0"/>
      <w:outlineLvl w:val="1"/>
    </w:pPr>
    <w:rPr>
      <w:rFonts w:eastAsia="SimHei"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3C9"/>
    <w:pPr>
      <w:keepNext/>
      <w:keepLines/>
      <w:numPr>
        <w:ilvl w:val="2"/>
        <w:numId w:val="11"/>
      </w:numPr>
      <w:spacing w:beforeLines="20" w:before="20" w:afterLines="20" w:after="20"/>
      <w:ind w:firstLineChars="0"/>
      <w:outlineLvl w:val="2"/>
    </w:pPr>
    <w:rPr>
      <w:bCs/>
      <w:color w:val="C45911" w:themeColor="accent2" w:themeShade="BF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22ED"/>
    <w:pPr>
      <w:keepNext/>
      <w:keepLines/>
      <w:numPr>
        <w:ilvl w:val="3"/>
        <w:numId w:val="11"/>
      </w:numPr>
      <w:spacing w:beforeLines="10" w:before="10" w:afterLines="10" w:after="10"/>
      <w:ind w:firstLineChars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5D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722ED"/>
    <w:rPr>
      <w:rFonts w:eastAsia="SimHei"/>
      <w:b/>
      <w:bCs/>
      <w:kern w:val="44"/>
      <w:sz w:val="32"/>
      <w:szCs w:val="44"/>
    </w:rPr>
  </w:style>
  <w:style w:type="character" w:customStyle="1" w:styleId="Heading2Char">
    <w:name w:val="Heading 2 Char"/>
    <w:link w:val="Heading2"/>
    <w:uiPriority w:val="9"/>
    <w:rsid w:val="00A722ED"/>
    <w:rPr>
      <w:rFonts w:eastAsia="SimHei" w:cs="Times New Roman"/>
      <w:bCs/>
      <w:sz w:val="28"/>
      <w:szCs w:val="32"/>
    </w:rPr>
  </w:style>
  <w:style w:type="character" w:customStyle="1" w:styleId="Heading3Char">
    <w:name w:val="Heading 3 Char"/>
    <w:link w:val="Heading3"/>
    <w:uiPriority w:val="9"/>
    <w:rsid w:val="005413C9"/>
    <w:rPr>
      <w:rFonts w:ascii="Times New Roman" w:hAnsi="Times New Roman"/>
      <w:bCs/>
      <w:color w:val="C45911" w:themeColor="accent2" w:themeShade="BF"/>
      <w:kern w:val="2"/>
      <w:sz w:val="24"/>
      <w:szCs w:val="32"/>
    </w:rPr>
  </w:style>
  <w:style w:type="character" w:customStyle="1" w:styleId="Heading4Char">
    <w:name w:val="Heading 4 Char"/>
    <w:link w:val="Heading4"/>
    <w:uiPriority w:val="9"/>
    <w:rsid w:val="00A722ED"/>
    <w:rPr>
      <w:rFonts w:ascii="Times New Roman" w:hAnsi="Times New Roman" w:cs="Times New Roman"/>
      <w:bCs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722ED"/>
    <w:pPr>
      <w:spacing w:beforeLines="200" w:before="200" w:afterLines="100" w:after="100"/>
      <w:ind w:firstLineChars="0" w:firstLine="0"/>
      <w:jc w:val="center"/>
    </w:pPr>
    <w:rPr>
      <w:rFonts w:eastAsia="SimHei"/>
      <w:b/>
      <w:bCs/>
      <w:sz w:val="36"/>
      <w:szCs w:val="32"/>
    </w:rPr>
  </w:style>
  <w:style w:type="character" w:customStyle="1" w:styleId="TitleChar">
    <w:name w:val="Title Char"/>
    <w:link w:val="Title"/>
    <w:uiPriority w:val="10"/>
    <w:rsid w:val="00A722ED"/>
    <w:rPr>
      <w:rFonts w:ascii="Times New Roman" w:eastAsia="SimHei" w:hAnsi="Times New Roman" w:cs="Times New Roman"/>
      <w:b/>
      <w:bCs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A722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A722E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722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A722ED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2ED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722ED"/>
    <w:rPr>
      <w:sz w:val="18"/>
      <w:szCs w:val="18"/>
    </w:rPr>
  </w:style>
  <w:style w:type="paragraph" w:customStyle="1" w:styleId="a">
    <w:name w:val="图题"/>
    <w:basedOn w:val="Normal"/>
    <w:rsid w:val="00705D43"/>
    <w:pPr>
      <w:spacing w:before="120" w:after="120" w:line="314" w:lineRule="atLeast"/>
      <w:ind w:firstLineChars="0" w:firstLine="0"/>
      <w:jc w:val="center"/>
      <w:outlineLvl w:val="5"/>
    </w:pPr>
    <w:rPr>
      <w:sz w:val="18"/>
      <w:szCs w:val="1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05D43"/>
    <w:rPr>
      <w:rFonts w:ascii="Cambria" w:eastAsia="SimHei" w:hAnsi="Cambria"/>
      <w:sz w:val="20"/>
      <w:szCs w:val="20"/>
    </w:rPr>
  </w:style>
  <w:style w:type="paragraph" w:customStyle="1" w:styleId="a0">
    <w:name w:val="图片"/>
    <w:basedOn w:val="Normal"/>
    <w:next w:val="BodyText"/>
    <w:qFormat/>
    <w:rsid w:val="00D319B6"/>
    <w:pPr>
      <w:ind w:firstLineChars="0" w:firstLine="0"/>
      <w:jc w:val="center"/>
    </w:pPr>
    <w:rPr>
      <w:noProof/>
    </w:rPr>
  </w:style>
  <w:style w:type="character" w:customStyle="1" w:styleId="MTEquationSection">
    <w:name w:val="MTEquationSection"/>
    <w:rsid w:val="002C4347"/>
    <w:rPr>
      <w:vanish w:val="0"/>
      <w:color w:val="FF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705D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05D43"/>
  </w:style>
  <w:style w:type="paragraph" w:customStyle="1" w:styleId="MTDisplayEquation">
    <w:name w:val="MTDisplayEquation"/>
    <w:basedOn w:val="Normal"/>
    <w:next w:val="Normal"/>
    <w:link w:val="MTDisplayEquationChar"/>
    <w:autoRedefine/>
    <w:rsid w:val="005B74A8"/>
    <w:pPr>
      <w:tabs>
        <w:tab w:val="center" w:pos="4160"/>
        <w:tab w:val="right" w:pos="9480"/>
      </w:tabs>
      <w:spacing w:after="156"/>
      <w:ind w:firstLine="420"/>
    </w:pPr>
  </w:style>
  <w:style w:type="character" w:customStyle="1" w:styleId="MTDisplayEquationChar">
    <w:name w:val="MTDisplayEquation Char"/>
    <w:basedOn w:val="DefaultParagraphFont"/>
    <w:link w:val="MTDisplayEquation"/>
    <w:rsid w:val="005B74A8"/>
    <w:rPr>
      <w:rFonts w:ascii="Times New Roman" w:hAnsi="Times New Roman"/>
      <w:kern w:val="2"/>
      <w:sz w:val="24"/>
      <w:szCs w:val="21"/>
    </w:rPr>
  </w:style>
  <w:style w:type="paragraph" w:styleId="ListParagraph">
    <w:name w:val="List Paragraph"/>
    <w:basedOn w:val="Normal"/>
    <w:uiPriority w:val="34"/>
    <w:qFormat/>
    <w:rsid w:val="003F4F08"/>
    <w:pPr>
      <w:ind w:firstLine="420"/>
    </w:pPr>
  </w:style>
  <w:style w:type="character" w:customStyle="1" w:styleId="Heading5Char">
    <w:name w:val="Heading 5 Char"/>
    <w:link w:val="Heading5"/>
    <w:uiPriority w:val="9"/>
    <w:rsid w:val="00475DC1"/>
    <w:rPr>
      <w:b/>
      <w:bCs/>
      <w:sz w:val="28"/>
      <w:szCs w:val="28"/>
    </w:rPr>
  </w:style>
  <w:style w:type="table" w:styleId="TableGrid">
    <w:name w:val="Table Grid"/>
    <w:basedOn w:val="TableNormal"/>
    <w:uiPriority w:val="59"/>
    <w:rsid w:val="00F121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9C274D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SimSu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SimSu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SimSun" w:hAnsi="Cambria" w:cs="Times New Roman"/>
        <w:b/>
        <w:bCs/>
      </w:rPr>
    </w:tblStylePr>
    <w:tblStylePr w:type="lastCol">
      <w:rPr>
        <w:rFonts w:ascii="Cambria" w:eastAsia="SimSu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a1">
    <w:name w:val="图和表格标题"/>
    <w:basedOn w:val="Caption"/>
    <w:link w:val="Char"/>
    <w:qFormat/>
    <w:rsid w:val="00C40F4F"/>
    <w:pPr>
      <w:ind w:firstLineChars="0" w:firstLine="0"/>
      <w:jc w:val="center"/>
    </w:pPr>
  </w:style>
  <w:style w:type="character" w:customStyle="1" w:styleId="CaptionChar">
    <w:name w:val="Caption Char"/>
    <w:link w:val="Caption"/>
    <w:uiPriority w:val="35"/>
    <w:rsid w:val="006D7614"/>
    <w:rPr>
      <w:rFonts w:ascii="Cambria" w:eastAsia="SimHei" w:hAnsi="Cambria" w:cs="Times New Roman"/>
      <w:sz w:val="20"/>
      <w:szCs w:val="20"/>
    </w:rPr>
  </w:style>
  <w:style w:type="character" w:customStyle="1" w:styleId="Char">
    <w:name w:val="图和表格标题 Char"/>
    <w:link w:val="a1"/>
    <w:rsid w:val="00C40F4F"/>
    <w:rPr>
      <w:rFonts w:ascii="Cambria" w:eastAsia="SimHei" w:hAnsi="Cambria"/>
      <w:kern w:val="2"/>
    </w:rPr>
  </w:style>
  <w:style w:type="paragraph" w:styleId="TOC2">
    <w:name w:val="toc 2"/>
    <w:basedOn w:val="Normal"/>
    <w:next w:val="Normal"/>
    <w:autoRedefine/>
    <w:uiPriority w:val="39"/>
    <w:unhideWhenUsed/>
    <w:rsid w:val="007F1B1B"/>
    <w:pPr>
      <w:ind w:leftChars="200" w:left="420"/>
    </w:pPr>
  </w:style>
  <w:style w:type="paragraph" w:styleId="TOC1">
    <w:name w:val="toc 1"/>
    <w:basedOn w:val="Normal"/>
    <w:next w:val="Normal"/>
    <w:autoRedefine/>
    <w:uiPriority w:val="39"/>
    <w:unhideWhenUsed/>
    <w:rsid w:val="007F1B1B"/>
  </w:style>
  <w:style w:type="paragraph" w:styleId="TOC3">
    <w:name w:val="toc 3"/>
    <w:basedOn w:val="Normal"/>
    <w:next w:val="Normal"/>
    <w:autoRedefine/>
    <w:uiPriority w:val="39"/>
    <w:unhideWhenUsed/>
    <w:rsid w:val="007F1B1B"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rsid w:val="007F1B1B"/>
    <w:pPr>
      <w:ind w:leftChars="600" w:left="1260"/>
    </w:pPr>
  </w:style>
  <w:style w:type="character" w:styleId="Hyperlink">
    <w:name w:val="Hyperlink"/>
    <w:uiPriority w:val="99"/>
    <w:unhideWhenUsed/>
    <w:rsid w:val="007F1B1B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1B1B"/>
    <w:pPr>
      <w:widowControl/>
      <w:numPr>
        <w:numId w:val="0"/>
      </w:numPr>
      <w:spacing w:beforeLines="0" w:before="480" w:afterLines="0" w:after="0" w:line="276" w:lineRule="auto"/>
      <w:jc w:val="left"/>
      <w:outlineLvl w:val="9"/>
    </w:pPr>
    <w:rPr>
      <w:rFonts w:ascii="Cambria" w:eastAsia="SimSun" w:hAnsi="Cambria"/>
      <w:color w:val="365F91"/>
      <w:kern w:val="0"/>
      <w:sz w:val="28"/>
      <w:szCs w:val="2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8638F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58638F"/>
  </w:style>
  <w:style w:type="character" w:styleId="PlaceholderText">
    <w:name w:val="Placeholder Text"/>
    <w:basedOn w:val="DefaultParagraphFont"/>
    <w:uiPriority w:val="99"/>
    <w:semiHidden/>
    <w:rsid w:val="003B786B"/>
    <w:rPr>
      <w:color w:val="808080"/>
    </w:rPr>
  </w:style>
  <w:style w:type="table" w:styleId="ListTable4-Accent1">
    <w:name w:val="List Table 4 Accent 1"/>
    <w:basedOn w:val="TableNormal"/>
    <w:uiPriority w:val="49"/>
    <w:rsid w:val="0043757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D385A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385A"/>
    <w:rPr>
      <w:rFonts w:ascii="Times New Roman" w:hAnsi="Times New Roman"/>
      <w:kern w:val="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2D385A"/>
    <w:rPr>
      <w:vertAlign w:val="superscript"/>
    </w:rPr>
  </w:style>
  <w:style w:type="paragraph" w:styleId="NoSpacing">
    <w:name w:val="No Spacing"/>
    <w:uiPriority w:val="1"/>
    <w:qFormat/>
    <w:rsid w:val="00D02DC0"/>
    <w:pPr>
      <w:widowControl w:val="0"/>
      <w:spacing w:beforeLines="30" w:afterLines="30"/>
      <w:ind w:firstLineChars="200" w:firstLine="200"/>
      <w:jc w:val="both"/>
    </w:pPr>
    <w:rPr>
      <w:rFonts w:ascii="Times New Roman" w:hAnsi="Times New Roman"/>
      <w:kern w:val="2"/>
      <w:sz w:val="24"/>
      <w:szCs w:val="21"/>
    </w:rPr>
  </w:style>
  <w:style w:type="table" w:styleId="GridTable6Colorful">
    <w:name w:val="Grid Table 6 Colorful"/>
    <w:basedOn w:val="TableNormal"/>
    <w:uiPriority w:val="51"/>
    <w:rsid w:val="00C81A3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8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76" Type="http://schemas.openxmlformats.org/officeDocument/2006/relationships/image" Target="media/image35.wmf"/><Relationship Id="rId84" Type="http://schemas.openxmlformats.org/officeDocument/2006/relationships/image" Target="media/image39.wmf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66" Type="http://schemas.openxmlformats.org/officeDocument/2006/relationships/image" Target="media/image30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0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93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emf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9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105;&#30340;&#25991;&#20214;\WORD&#20316;&#19994;&#27169;&#26495;\NUS%20Template\NUS%20assignment%20template%2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7F5A7-CA07-424D-8404-527CC543F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NUS assignment template .dotx</Template>
  <TotalTime>738</TotalTime>
  <Pages>7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BUAA</Company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Shuhua Gao</dc:creator>
  <cp:keywords>NUS Assignment</cp:keywords>
  <cp:lastModifiedBy>Shuhua Gao</cp:lastModifiedBy>
  <cp:revision>51</cp:revision>
  <cp:lastPrinted>2016-03-02T08:40:00Z</cp:lastPrinted>
  <dcterms:created xsi:type="dcterms:W3CDTF">2017-10-29T07:26:00Z</dcterms:created>
  <dcterms:modified xsi:type="dcterms:W3CDTF">2017-11-13T13:55:00Z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true</vt:bool>
  </property>
  <property fmtid="{D5CDD505-2E9C-101B-9397-08002B2CF9AE}" pid="4" name="MTEquationSection">
    <vt:lpwstr>1</vt:lpwstr>
  </property>
  <property fmtid="{D5CDD505-2E9C-101B-9397-08002B2CF9AE}" pid="5" name="MTEquationNumber2">
    <vt:lpwstr>(#E1)</vt:lpwstr>
  </property>
</Properties>
</file>