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107" w:rsidRDefault="00FE52B1" w:rsidP="00B32B61">
      <w:pPr>
        <w:pStyle w:val="Heading1"/>
      </w:pPr>
      <w:r>
        <w:fldChar w:fldCharType="begin"/>
      </w:r>
      <w:r>
        <w:instrText xml:space="preserve"> MACROBUTTON MTEditEquationSection2 </w:instrText>
      </w:r>
      <w:r w:rsidRPr="00FE52B1">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1117A8">
        <w:t>Gradient Boosting Decision Trees: a minimal demo</w:t>
      </w:r>
    </w:p>
    <w:p w:rsidR="001117A8" w:rsidRDefault="00A04B02" w:rsidP="001117A8">
      <w:r>
        <w:t>Application: determine whether a loan is safe, a binary classification problem.</w:t>
      </w:r>
    </w:p>
    <w:p w:rsidR="00A04B02" w:rsidRDefault="00A04B02" w:rsidP="001117A8">
      <w:hyperlink r:id="rId4" w:history="1">
        <w:r w:rsidRPr="009D0408">
          <w:rPr>
            <w:rStyle w:val="Hyperlink"/>
          </w:rPr>
          <w:t>https://www.coursera.org/learn/ml-classification/supplement/3TYwk/boosting-a-decision-stump</w:t>
        </w:r>
      </w:hyperlink>
    </w:p>
    <w:p w:rsidR="00A04B02" w:rsidRDefault="00FE52B1" w:rsidP="00B32B61">
      <w:pPr>
        <w:pStyle w:val="Heading2"/>
      </w:pPr>
      <w:r>
        <w:t>Choose a loss function</w:t>
      </w:r>
    </w:p>
    <w:p w:rsidR="00FE52B1" w:rsidRDefault="00FE52B1" w:rsidP="00FE52B1">
      <w:r>
        <w:t>For binary classification, a commonly used robust loss function is binomial deviance</w:t>
      </w:r>
    </w:p>
    <w:p w:rsidR="00FE52B1" w:rsidRPr="00FE52B1" w:rsidRDefault="00FE52B1" w:rsidP="00FE52B1">
      <w:pPr>
        <w:pStyle w:val="MTDisplayEquation"/>
        <w:rPr>
          <w:rFonts w:hint="eastAsia"/>
        </w:rPr>
      </w:pPr>
      <w:r>
        <w:tab/>
      </w:r>
      <w:r w:rsidRPr="00FE52B1">
        <w:rPr>
          <w:position w:val="-16"/>
        </w:rPr>
        <w:object w:dxaOrig="276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37.8pt;height:22.1pt" o:ole="">
            <v:imagedata r:id="rId5" o:title=""/>
          </v:shape>
          <o:OLEObject Type="Embed" ProgID="Equation.DSMT4" ShapeID="_x0000_i1032" DrawAspect="Content" ObjectID="_1572892950" r:id="rId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E394F">
          <w:rPr>
            <w:noProof/>
          </w:rPr>
          <w:instrText>1</w:instrText>
        </w:r>
      </w:fldSimple>
      <w:r>
        <w:instrText>.</w:instrText>
      </w:r>
      <w:fldSimple w:instr=" SEQ MTEqn \c \* Arabic \* MERGEFORMAT ">
        <w:r w:rsidR="007E394F">
          <w:rPr>
            <w:noProof/>
          </w:rPr>
          <w:instrText>1</w:instrText>
        </w:r>
      </w:fldSimple>
      <w:r>
        <w:instrText>)</w:instrText>
      </w:r>
      <w:r>
        <w:fldChar w:fldCharType="end"/>
      </w:r>
    </w:p>
    <w:p w:rsidR="00FE52B1" w:rsidRDefault="00FE52B1">
      <w:r>
        <w:t xml:space="preserve">where </w:t>
      </w:r>
      <m:oMath>
        <m:r>
          <w:rPr>
            <w:rFonts w:ascii="Cambria Math" w:hAnsi="Cambria Math"/>
          </w:rPr>
          <m:t>y∈{-1,1}</m:t>
        </m:r>
      </m:oMath>
      <w:r>
        <w:t xml:space="preserve"> represents two classes</w:t>
      </w:r>
      <w:r w:rsidR="001243A8">
        <w:t xml:space="preserve"> and the class label predication is </w:t>
      </w:r>
      <m:oMath>
        <m:acc>
          <m:accPr>
            <m:ctrlPr>
              <w:rPr>
                <w:rFonts w:ascii="Cambria Math" w:hAnsi="Cambria Math"/>
                <w:i/>
              </w:rPr>
            </m:ctrlPr>
          </m:accPr>
          <m:e>
            <m:r>
              <w:rPr>
                <w:rFonts w:ascii="Cambria Math" w:hAnsi="Cambria Math"/>
              </w:rPr>
              <m:t>y</m:t>
            </m:r>
          </m:e>
        </m:acc>
        <m:r>
          <w:rPr>
            <w:rFonts w:ascii="Cambria Math" w:hAnsi="Cambria Math"/>
          </w:rPr>
          <m:t>=sign(f</m:t>
        </m:r>
        <m:d>
          <m:dPr>
            <m:ctrlPr>
              <w:rPr>
                <w:rFonts w:ascii="Cambria Math" w:hAnsi="Cambria Math"/>
                <w:i/>
              </w:rPr>
            </m:ctrlPr>
          </m:dPr>
          <m:e>
            <m:r>
              <w:rPr>
                <w:rFonts w:ascii="Cambria Math" w:hAnsi="Cambria Math"/>
              </w:rPr>
              <m:t>x</m:t>
            </m:r>
          </m:e>
        </m:d>
        <m:r>
          <w:rPr>
            <w:rFonts w:ascii="Cambria Math" w:hAnsi="Cambria Math"/>
          </w:rPr>
          <m:t>)</m:t>
        </m:r>
      </m:oMath>
      <w:r w:rsidR="001243A8">
        <w:t>.</w:t>
      </w:r>
    </w:p>
    <w:p w:rsidR="001243A8" w:rsidRDefault="00040C02" w:rsidP="00B32B61">
      <w:pPr>
        <w:pStyle w:val="Heading2"/>
      </w:pPr>
      <w:r>
        <w:t>Compute the negative gradient of the loss function</w:t>
      </w:r>
      <w:r w:rsidR="00F86DD7">
        <w:t xml:space="preserve"> w.r.t </w:t>
      </w:r>
      <m:oMath>
        <m:r>
          <m:rPr>
            <m:sty m:val="p"/>
          </m:rPr>
          <w:rPr>
            <w:rFonts w:ascii="Cambria Math" w:hAnsi="Cambria Math"/>
          </w:rPr>
          <m:t>f(x)</m:t>
        </m:r>
      </m:oMath>
    </w:p>
    <w:p w:rsidR="00F86DD7" w:rsidRPr="00F86DD7" w:rsidRDefault="002E1284" w:rsidP="002E1284">
      <w:pPr>
        <w:pStyle w:val="MTDisplayEquation"/>
      </w:pPr>
      <w:r>
        <w:tab/>
      </w:r>
      <w:r w:rsidR="00B32B61" w:rsidRPr="002E1284">
        <w:rPr>
          <w:position w:val="-28"/>
        </w:rPr>
        <w:object w:dxaOrig="3200" w:dyaOrig="700">
          <v:shape id="_x0000_i1044" type="#_x0000_t75" style="width:159.9pt;height:34.9pt" o:ole="">
            <v:imagedata r:id="rId7" o:title=""/>
          </v:shape>
          <o:OLEObject Type="Embed" ProgID="Equation.DSMT4" ShapeID="_x0000_i1044" DrawAspect="Content" ObjectID="_1572892951" r:id="rId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E394F">
          <w:rPr>
            <w:noProof/>
          </w:rPr>
          <w:instrText>1</w:instrText>
        </w:r>
      </w:fldSimple>
      <w:r>
        <w:instrText>.</w:instrText>
      </w:r>
      <w:fldSimple w:instr=" SEQ MTEqn \c \* Arabic \* MERGEFORMAT ">
        <w:r w:rsidR="007E394F">
          <w:rPr>
            <w:noProof/>
          </w:rPr>
          <w:instrText>2</w:instrText>
        </w:r>
      </w:fldSimple>
      <w:r>
        <w:instrText>)</w:instrText>
      </w:r>
      <w:r>
        <w:fldChar w:fldCharType="end"/>
      </w:r>
    </w:p>
    <w:p w:rsidR="00040C02" w:rsidRDefault="00B32B61" w:rsidP="00B32B61">
      <w:pPr>
        <w:pStyle w:val="Heading2"/>
      </w:pPr>
      <w:r>
        <w:t xml:space="preserve">Fit a decision stump to </w:t>
      </w:r>
      <w:r w:rsidRPr="00E0398C">
        <w:rPr>
          <w:u w:val="single"/>
        </w:rPr>
        <w:t xml:space="preserve">the </w:t>
      </w:r>
      <w:r w:rsidR="001344F7" w:rsidRPr="00E0398C">
        <w:rPr>
          <w:u w:val="single"/>
        </w:rPr>
        <w:t xml:space="preserve">negative </w:t>
      </w:r>
      <w:r w:rsidRPr="00E0398C">
        <w:rPr>
          <w:u w:val="single"/>
        </w:rPr>
        <w:t>gradient</w:t>
      </w:r>
      <w:r w:rsidR="00EC5310">
        <w:t xml:space="preserve"> (i.e., replacing the response variable with the </w:t>
      </w:r>
      <w:r w:rsidR="001344F7">
        <w:t xml:space="preserve">negative </w:t>
      </w:r>
      <w:r w:rsidR="00EC5310">
        <w:t>gradient)</w:t>
      </w:r>
    </w:p>
    <w:p w:rsidR="007E394F" w:rsidRDefault="007E394F" w:rsidP="007E394F">
      <w:r>
        <w:t>Pseudo residual is the negative gr</w:t>
      </w:r>
      <w:bookmarkStart w:id="0" w:name="_GoBack"/>
      <w:bookmarkEnd w:id="0"/>
      <w:r>
        <w:t>adient</w:t>
      </w:r>
    </w:p>
    <w:p w:rsidR="007E394F" w:rsidRPr="007E394F" w:rsidRDefault="007E394F" w:rsidP="007E394F">
      <w:pPr>
        <w:pStyle w:val="MTDisplayEquation"/>
      </w:pPr>
      <w:r>
        <w:tab/>
      </w:r>
      <w:r w:rsidRPr="007E394F">
        <w:rPr>
          <w:position w:val="-24"/>
        </w:rPr>
        <w:object w:dxaOrig="2500" w:dyaOrig="660">
          <v:shape id="_x0000_i1108" type="#_x0000_t75" style="width:125pt;height:33.15pt" o:ole="">
            <v:imagedata r:id="rId9" o:title=""/>
          </v:shape>
          <o:OLEObject Type="Embed" ProgID="Equation.DSMT4" ShapeID="_x0000_i1108" DrawAspect="Content" ObjectID="_1572892952" r:id="rId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3</w:instrText>
        </w:r>
      </w:fldSimple>
      <w:r>
        <w:instrText>)</w:instrText>
      </w:r>
      <w:r>
        <w:fldChar w:fldCharType="end"/>
      </w:r>
    </w:p>
    <w:p w:rsidR="00B32B61" w:rsidRDefault="00B32B61">
      <w:r>
        <w:t xml:space="preserve">Fit </w:t>
      </w:r>
      <m:oMath>
        <m:r>
          <w:rPr>
            <w:rFonts w:ascii="Cambria Math" w:hAnsi="Cambria Math"/>
          </w:rPr>
          <m:t>T(x)</m:t>
        </m:r>
      </m:oMath>
      <w:r>
        <w:t xml:space="preserve"> to </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t>
        </m:r>
        <m:r>
          <w:rPr>
            <w:rFonts w:ascii="Cambria Math" w:hAnsi="Cambria Math"/>
          </w:rPr>
          <m:t>g(x)</m:t>
        </m:r>
      </m:oMath>
      <w:r>
        <w:t xml:space="preserve"> for the all training data</w:t>
      </w:r>
      <w:r w:rsidR="00286F59">
        <w:t xml:space="preserve">. </w:t>
      </w:r>
      <w:r w:rsidR="00286F59" w:rsidRPr="000E547F">
        <w:rPr>
          <w:color w:val="FF0000"/>
        </w:rPr>
        <w:t xml:space="preserve">Note here the gradient </w:t>
      </w:r>
      <m:oMath>
        <m:r>
          <w:rPr>
            <w:rFonts w:ascii="Cambria Math" w:hAnsi="Cambria Math"/>
            <w:color w:val="FF0000"/>
          </w:rPr>
          <m:t>g(x)</m:t>
        </m:r>
      </m:oMath>
      <w:r w:rsidR="009F3DE0" w:rsidRPr="000E547F">
        <w:rPr>
          <w:color w:val="FF0000"/>
        </w:rPr>
        <w:t xml:space="preserve"> is continuous instead of binary. Therefore, the decision stump should be a regression one</w:t>
      </w:r>
      <w:r w:rsidR="009F3DE0">
        <w:t>. That is, to determine the splitting feature, we use the variance as the impurity metric. The intuition is that for each terminal node (leaf) the predicated value is just the mean of all samples assigned to that node. To minimize predication error</w:t>
      </w:r>
      <w:r w:rsidR="00937B67">
        <w:t xml:space="preserve"> </w:t>
      </w:r>
      <w:r w:rsidR="00937B67">
        <w:rPr>
          <w:rFonts w:hint="eastAsia"/>
        </w:rPr>
        <w:t>i</w:t>
      </w:r>
      <w:r w:rsidR="00937B67">
        <w:t>n a squared-error loss function</w:t>
      </w:r>
      <w:r w:rsidR="009F3DE0">
        <w:t xml:space="preserve">, the response variables in that terminal should be close to their mean value, i.e., a small variance. </w:t>
      </w:r>
    </w:p>
    <w:p w:rsidR="00B32B61" w:rsidRDefault="00B32B61" w:rsidP="00B32B61">
      <w:pPr>
        <w:pStyle w:val="Heading2"/>
      </w:pPr>
      <w:r>
        <w:t>Update the Boosting ensemble</w:t>
      </w:r>
    </w:p>
    <w:p w:rsidR="00B32B61" w:rsidRDefault="00B32B61" w:rsidP="00B32B61">
      <w:pPr>
        <w:pStyle w:val="MTDisplayEquation"/>
      </w:pPr>
      <w:r>
        <w:tab/>
      </w:r>
      <w:r w:rsidRPr="00B32B61">
        <w:rPr>
          <w:position w:val="-10"/>
        </w:rPr>
        <w:object w:dxaOrig="2140" w:dyaOrig="320">
          <v:shape id="_x0000_i1056" type="#_x0000_t75" style="width:106.9pt;height:15.9pt" o:ole="">
            <v:imagedata r:id="rId11" o:title=""/>
          </v:shape>
          <o:OLEObject Type="Embed" ProgID="Equation.DSMT4" ShapeID="_x0000_i1056" DrawAspect="Content" ObjectID="_1572892953" r:id="rId1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E394F">
          <w:rPr>
            <w:noProof/>
          </w:rPr>
          <w:instrText>1</w:instrText>
        </w:r>
      </w:fldSimple>
      <w:r>
        <w:instrText>.</w:instrText>
      </w:r>
      <w:fldSimple w:instr=" SEQ MTEqn \c \* Arabic \* MERGEFORMAT ">
        <w:r w:rsidR="007E394F">
          <w:rPr>
            <w:noProof/>
          </w:rPr>
          <w:instrText>4</w:instrText>
        </w:r>
      </w:fldSimple>
      <w:r>
        <w:instrText>)</w:instrText>
      </w:r>
      <w:r>
        <w:fldChar w:fldCharType="end"/>
      </w:r>
    </w:p>
    <w:p w:rsidR="00B32B61" w:rsidRDefault="00B32B61">
      <w:r>
        <w:t xml:space="preserve">where </w:t>
      </w:r>
      <m:oMath>
        <m:r>
          <w:rPr>
            <w:rFonts w:ascii="Cambria Math" w:hAnsi="Cambria Math"/>
          </w:rPr>
          <m:t>λ</m:t>
        </m:r>
      </m:oMath>
      <w:r>
        <w:t xml:space="preserve"> is a shrinkage parameter, usually </w:t>
      </w:r>
      <m:oMath>
        <m:r>
          <w:rPr>
            <w:rFonts w:ascii="Cambria Math" w:hAnsi="Cambria Math"/>
          </w:rPr>
          <m:t>&lt;0.1</m:t>
        </m:r>
      </m:oMath>
      <w:r>
        <w:t xml:space="preserve">. For the initial value of </w:t>
      </w:r>
      <m:oMath>
        <m:r>
          <w:rPr>
            <w:rFonts w:ascii="Cambria Math" w:hAnsi="Cambria Math"/>
          </w:rPr>
          <m:t>f(x)</m:t>
        </m:r>
      </m:oMath>
      <w:r>
        <w:t>, we can just assign it a constant like 0.</w:t>
      </w:r>
    </w:p>
    <w:p w:rsidR="000A7CF3" w:rsidRDefault="000A7CF3">
      <w:r>
        <w:t xml:space="preserve">Theoretically, to mimic the steepest descent numerical algorithm, we should first find the weight or step size of the new component like </w:t>
      </w:r>
      <m:oMath>
        <m:r>
          <w:rPr>
            <w:rFonts w:ascii="Cambria Math" w:hAnsi="Cambria Math"/>
          </w:rPr>
          <m:t>ρ=</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t</m:t>
                </m:r>
              </m:lim>
            </m:limLow>
          </m:fName>
          <m:e>
            <m:r>
              <w:rPr>
                <w:rFonts w:ascii="Cambria Math" w:hAnsi="Cambria Math"/>
              </w:rPr>
              <m:t>L(y, f</m:t>
            </m:r>
            <m:d>
              <m:dPr>
                <m:ctrlPr>
                  <w:rPr>
                    <w:rFonts w:ascii="Cambria Math" w:hAnsi="Cambria Math"/>
                    <w:i/>
                  </w:rPr>
                </m:ctrlPr>
              </m:dPr>
              <m:e>
                <m:r>
                  <w:rPr>
                    <w:rFonts w:ascii="Cambria Math" w:hAnsi="Cambria Math"/>
                  </w:rPr>
                  <m:t>x</m:t>
                </m:r>
              </m:e>
            </m:d>
            <m:r>
              <w:rPr>
                <w:rFonts w:ascii="Cambria Math" w:hAnsi="Cambria Math"/>
              </w:rPr>
              <m:t>+tT</m:t>
            </m:r>
            <m:d>
              <m:dPr>
                <m:ctrlPr>
                  <w:rPr>
                    <w:rFonts w:ascii="Cambria Math" w:hAnsi="Cambria Math"/>
                    <w:i/>
                  </w:rPr>
                </m:ctrlPr>
              </m:dPr>
              <m:e>
                <m:r>
                  <w:rPr>
                    <w:rFonts w:ascii="Cambria Math" w:hAnsi="Cambria Math"/>
                  </w:rPr>
                  <m:t>x</m:t>
                </m:r>
              </m:e>
            </m:d>
            <m:r>
              <w:rPr>
                <w:rFonts w:ascii="Cambria Math" w:hAnsi="Cambria Math"/>
              </w:rPr>
              <m:t>)</m:t>
            </m:r>
          </m:e>
        </m:func>
      </m:oMath>
      <w:r>
        <w:t xml:space="preserve">. However, since we introduce the shrinkage for regularization purpose, there is </w:t>
      </w:r>
      <w:proofErr w:type="gramStart"/>
      <w:r>
        <w:t>actually no</w:t>
      </w:r>
      <w:proofErr w:type="gramEnd"/>
      <w:r>
        <w:t xml:space="preserve"> need to determine </w:t>
      </w:r>
      <m:oMath>
        <m:r>
          <w:rPr>
            <w:rFonts w:ascii="Cambria Math" w:hAnsi="Cambria Math"/>
          </w:rPr>
          <m:t>t</m:t>
        </m:r>
      </m:oMath>
      <w:r>
        <w:t xml:space="preserve">. The cost is that we may have to run more iterations since now our descent is not </w:t>
      </w:r>
      <w:r w:rsidRPr="000A7CF3">
        <w:rPr>
          <w:i/>
        </w:rPr>
        <w:t>steepest</w:t>
      </w:r>
      <w:r>
        <w:t xml:space="preserve">. </w:t>
      </w:r>
      <w:r w:rsidR="007E7417">
        <w:t xml:space="preserve"> The final additive model is </w:t>
      </w:r>
    </w:p>
    <w:p w:rsidR="007E7417" w:rsidRDefault="007E7417" w:rsidP="007E7417">
      <w:pPr>
        <w:pStyle w:val="MTDisplayEquation"/>
      </w:pPr>
      <w:r>
        <w:tab/>
      </w:r>
      <w:r w:rsidR="00FB73E9" w:rsidRPr="007E7417">
        <w:rPr>
          <w:position w:val="-28"/>
        </w:rPr>
        <w:object w:dxaOrig="3360" w:dyaOrig="680">
          <v:shape id="_x0000_i1072" type="#_x0000_t75" style="width:167.85pt;height:34pt" o:ole="">
            <v:imagedata r:id="rId13" o:title=""/>
          </v:shape>
          <o:OLEObject Type="Embed" ProgID="Equation.DSMT4" ShapeID="_x0000_i1072" DrawAspect="Content" ObjectID="_1572892954" r:id="rId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E394F">
          <w:rPr>
            <w:noProof/>
          </w:rPr>
          <w:instrText>1</w:instrText>
        </w:r>
      </w:fldSimple>
      <w:r>
        <w:instrText>.</w:instrText>
      </w:r>
      <w:fldSimple w:instr=" SEQ MTEqn \c \* Arabic \* MERGEFORMAT ">
        <w:r w:rsidR="007E394F">
          <w:rPr>
            <w:noProof/>
          </w:rPr>
          <w:instrText>5</w:instrText>
        </w:r>
      </w:fldSimple>
      <w:r>
        <w:instrText>)</w:instrText>
      </w:r>
      <w:r>
        <w:fldChar w:fldCharType="end"/>
      </w:r>
    </w:p>
    <w:p w:rsidR="00B32B61" w:rsidRDefault="00B32B61">
      <w:pPr>
        <w:rPr>
          <w:rFonts w:hint="eastAsia"/>
        </w:rPr>
      </w:pPr>
    </w:p>
    <w:sectPr w:rsidR="00B32B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7A8"/>
    <w:rsid w:val="00040C02"/>
    <w:rsid w:val="000A7CF3"/>
    <w:rsid w:val="000E547F"/>
    <w:rsid w:val="001117A8"/>
    <w:rsid w:val="001243A8"/>
    <w:rsid w:val="001344F7"/>
    <w:rsid w:val="001C1845"/>
    <w:rsid w:val="00286F59"/>
    <w:rsid w:val="002E1284"/>
    <w:rsid w:val="00365D2E"/>
    <w:rsid w:val="00380107"/>
    <w:rsid w:val="00512727"/>
    <w:rsid w:val="006E1E02"/>
    <w:rsid w:val="007E394F"/>
    <w:rsid w:val="007E7417"/>
    <w:rsid w:val="00937B67"/>
    <w:rsid w:val="009F3DE0"/>
    <w:rsid w:val="00A04B02"/>
    <w:rsid w:val="00B32B61"/>
    <w:rsid w:val="00D604D8"/>
    <w:rsid w:val="00D67B13"/>
    <w:rsid w:val="00E0398C"/>
    <w:rsid w:val="00EC5310"/>
    <w:rsid w:val="00F86DD7"/>
    <w:rsid w:val="00FB73E9"/>
    <w:rsid w:val="00FD6516"/>
    <w:rsid w:val="00FE5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08B90"/>
  <w15:chartTrackingRefBased/>
  <w15:docId w15:val="{EA99C936-497D-485B-8A31-D6BA2750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2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2B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7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7A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04B02"/>
    <w:rPr>
      <w:color w:val="0563C1" w:themeColor="hyperlink"/>
      <w:u w:val="single"/>
    </w:rPr>
  </w:style>
  <w:style w:type="character" w:styleId="UnresolvedMention">
    <w:name w:val="Unresolved Mention"/>
    <w:basedOn w:val="DefaultParagraphFont"/>
    <w:uiPriority w:val="99"/>
    <w:semiHidden/>
    <w:unhideWhenUsed/>
    <w:rsid w:val="00A04B02"/>
    <w:rPr>
      <w:color w:val="808080"/>
      <w:shd w:val="clear" w:color="auto" w:fill="E6E6E6"/>
    </w:rPr>
  </w:style>
  <w:style w:type="character" w:customStyle="1" w:styleId="Heading1Char">
    <w:name w:val="Heading 1 Char"/>
    <w:basedOn w:val="DefaultParagraphFont"/>
    <w:link w:val="Heading1"/>
    <w:uiPriority w:val="9"/>
    <w:rsid w:val="00FE52B1"/>
    <w:rPr>
      <w:rFonts w:asciiTheme="majorHAnsi" w:eastAsiaTheme="majorEastAsia" w:hAnsiTheme="majorHAnsi" w:cstheme="majorBidi"/>
      <w:color w:val="2F5496" w:themeColor="accent1" w:themeShade="BF"/>
      <w:sz w:val="32"/>
      <w:szCs w:val="32"/>
    </w:rPr>
  </w:style>
  <w:style w:type="character" w:customStyle="1" w:styleId="MTEquationSection">
    <w:name w:val="MTEquationSection"/>
    <w:basedOn w:val="DefaultParagraphFont"/>
    <w:rsid w:val="00FE52B1"/>
    <w:rPr>
      <w:vanish/>
      <w:color w:val="FF0000"/>
    </w:rPr>
  </w:style>
  <w:style w:type="paragraph" w:customStyle="1" w:styleId="MTDisplayEquation">
    <w:name w:val="MTDisplayEquation"/>
    <w:basedOn w:val="Normal"/>
    <w:next w:val="Normal"/>
    <w:link w:val="MTDisplayEquationChar"/>
    <w:rsid w:val="00FE52B1"/>
    <w:pPr>
      <w:tabs>
        <w:tab w:val="center" w:pos="4680"/>
        <w:tab w:val="right" w:pos="9360"/>
      </w:tabs>
    </w:pPr>
  </w:style>
  <w:style w:type="character" w:customStyle="1" w:styleId="MTDisplayEquationChar">
    <w:name w:val="MTDisplayEquation Char"/>
    <w:basedOn w:val="DefaultParagraphFont"/>
    <w:link w:val="MTDisplayEquation"/>
    <w:rsid w:val="00FE52B1"/>
  </w:style>
  <w:style w:type="character" w:styleId="PlaceholderText">
    <w:name w:val="Placeholder Text"/>
    <w:basedOn w:val="DefaultParagraphFont"/>
    <w:uiPriority w:val="99"/>
    <w:semiHidden/>
    <w:rsid w:val="00FE52B1"/>
    <w:rPr>
      <w:color w:val="808080"/>
    </w:rPr>
  </w:style>
  <w:style w:type="character" w:customStyle="1" w:styleId="Heading2Char">
    <w:name w:val="Heading 2 Char"/>
    <w:basedOn w:val="DefaultParagraphFont"/>
    <w:link w:val="Heading2"/>
    <w:uiPriority w:val="9"/>
    <w:rsid w:val="00B32B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hyperlink" Target="https://www.coursera.org/learn/ml-classification/supplement/3TYwk/boosting-a-decision-stump" TargetMode="Externa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Shuhua Gao</dc:creator>
  <cp:keywords/>
  <dc:description/>
  <cp:lastModifiedBy>Shuhua Gao</cp:lastModifiedBy>
  <cp:revision>13</cp:revision>
  <dcterms:created xsi:type="dcterms:W3CDTF">2017-11-22T09:14:00Z</dcterms:created>
  <dcterms:modified xsi:type="dcterms:W3CDTF">2017-11-22T13:54:00Z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(#S1.#E1)</vt:lpwstr>
  </property>
</Properties>
</file>