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ASUS G2 RTX 3070 Ti Review</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 graphics card is an add-on card that generates pictures for display on a monitor. Dedicated or separate graphics cards are commonly advertised, emphasising the distinction between them and integrated graphics. Asus just unveiled its new G2 RTX 3070 Ti graphics card. The card has a buffed-up ROG GeForce 8GB design and best-selling thermal performance. We'll go through the G2 3070 Ti Giveaway in depth in this article.</w:t>
      </w:r>
    </w:p>
    <w:p>
      <w:pPr>
        <w:rPr>
          <w:rFonts w:hint="default" w:eastAsiaTheme="minorEastAsia"/>
          <w:b w:val="0"/>
          <w:bCs w:val="0"/>
          <w:sz w:val="24"/>
        </w:rPr>
      </w:pPr>
    </w:p>
    <w:p>
      <w:pPr>
        <w:rPr>
          <w:rFonts w:hint="default"/>
          <w:b/>
          <w:bCs/>
          <w:sz w:val="24"/>
          <w:lang w:val="en-GB"/>
        </w:rPr>
      </w:pPr>
      <w:r>
        <w:rPr>
          <w:rFonts w:hint="default"/>
          <w:b/>
          <w:bCs/>
          <w:sz w:val="24"/>
          <w:lang w:val="en-GB"/>
        </w:rPr>
        <w:t>About ASUS</w:t>
      </w:r>
    </w:p>
    <w:p>
      <w:pPr>
        <w:rPr>
          <w:rFonts w:hint="default"/>
          <w:b/>
          <w:bCs/>
          <w:sz w:val="24"/>
          <w:lang w:val="en-GB"/>
        </w:rPr>
      </w:pPr>
    </w:p>
    <w:p>
      <w:pPr>
        <w:rPr>
          <w:rFonts w:hint="default"/>
          <w:b w:val="0"/>
          <w:bCs w:val="0"/>
          <w:sz w:val="24"/>
          <w:lang w:val="en-GB"/>
        </w:rPr>
      </w:pPr>
      <w:r>
        <w:rPr>
          <w:rFonts w:hint="default"/>
          <w:b w:val="0"/>
          <w:bCs w:val="0"/>
          <w:sz w:val="24"/>
          <w:lang w:val="en-GB"/>
        </w:rPr>
        <w:t>ASUS is a Taiwanese multinational phone and computer electronics and hardware corporation based in Taipei. Laptops, desktop computers, smartphones, netbooks, networking equipment, Wi-Fi routers, displays, motherboards, projectors, servers, workstations, and graphics cards are among the devices available. In addition, the corporation is an Original Equipment Manufacturer (OEM). The following are the specifics of the company's most recent RTX Giveaway.</w:t>
      </w:r>
    </w:p>
    <w:p>
      <w:pPr>
        <w:rPr>
          <w:rFonts w:hint="default"/>
          <w:b w:val="0"/>
          <w:bCs w:val="0"/>
          <w:sz w:val="24"/>
          <w:lang w:val="en-GB"/>
        </w:rPr>
      </w:pPr>
    </w:p>
    <w:p>
      <w:pPr>
        <w:rPr>
          <w:rFonts w:hint="default"/>
          <w:b/>
          <w:bCs/>
          <w:sz w:val="24"/>
          <w:lang w:val="en-GB"/>
        </w:rPr>
      </w:pPr>
      <w:r>
        <w:rPr>
          <w:rFonts w:hint="default"/>
          <w:b/>
          <w:bCs/>
          <w:sz w:val="24"/>
          <w:lang w:val="en-GB"/>
        </w:rPr>
        <w:t>Specifications:</w:t>
      </w:r>
    </w:p>
    <w:p>
      <w:pPr>
        <w:rPr>
          <w:rFonts w:hint="default"/>
          <w:b/>
          <w:bCs/>
          <w:sz w:val="24"/>
          <w:lang w:val="en-GB"/>
        </w:rPr>
      </w:pPr>
    </w:p>
    <w:p>
      <w:pPr>
        <w:numPr>
          <w:ilvl w:val="0"/>
          <w:numId w:val="1"/>
        </w:numPr>
        <w:ind w:left="420" w:leftChars="0" w:hanging="420" w:firstLineChars="0"/>
        <w:rPr>
          <w:rFonts w:hint="default"/>
          <w:b/>
          <w:bCs/>
          <w:sz w:val="24"/>
          <w:lang w:val="en-GB"/>
        </w:rPr>
      </w:pPr>
      <w:r>
        <w:rPr>
          <w:rFonts w:hint="default"/>
          <w:b w:val="0"/>
          <w:bCs w:val="0"/>
          <w:sz w:val="24"/>
          <w:lang w:val="en-GB"/>
        </w:rPr>
        <w:t>Graphics Engine: GeForce 3070 Ti</w:t>
      </w:r>
    </w:p>
    <w:p>
      <w:pPr>
        <w:numPr>
          <w:ilvl w:val="0"/>
          <w:numId w:val="1"/>
        </w:numPr>
        <w:ind w:left="420" w:leftChars="0" w:hanging="420" w:firstLineChars="0"/>
        <w:rPr>
          <w:rFonts w:hint="default"/>
          <w:b w:val="0"/>
          <w:bCs w:val="0"/>
          <w:sz w:val="24"/>
          <w:lang w:val="en-GB"/>
        </w:rPr>
      </w:pPr>
      <w:r>
        <w:rPr>
          <w:rFonts w:hint="default"/>
          <w:b w:val="0"/>
          <w:bCs w:val="0"/>
          <w:sz w:val="24"/>
          <w:lang w:val="en-GB"/>
        </w:rPr>
        <w:t>OpenGL: OpenGL 4.6</w:t>
      </w:r>
    </w:p>
    <w:p>
      <w:pPr>
        <w:numPr>
          <w:ilvl w:val="0"/>
          <w:numId w:val="1"/>
        </w:numPr>
        <w:ind w:left="420" w:leftChars="0" w:hanging="420" w:firstLineChars="0"/>
        <w:rPr>
          <w:rFonts w:hint="default"/>
          <w:b/>
          <w:bCs/>
          <w:sz w:val="24"/>
          <w:lang w:val="en-GB"/>
        </w:rPr>
      </w:pPr>
      <w:r>
        <w:rPr>
          <w:rFonts w:hint="default"/>
          <w:b w:val="0"/>
          <w:bCs w:val="0"/>
          <w:sz w:val="24"/>
          <w:lang w:val="en-GB"/>
        </w:rPr>
        <w:t>PCI express 4.0 bus standard</w:t>
      </w:r>
    </w:p>
    <w:p>
      <w:pPr>
        <w:numPr>
          <w:ilvl w:val="0"/>
          <w:numId w:val="1"/>
        </w:numPr>
        <w:ind w:left="420" w:leftChars="0" w:hanging="420" w:firstLineChars="0"/>
        <w:rPr>
          <w:rFonts w:hint="default"/>
          <w:b/>
          <w:bCs/>
          <w:sz w:val="24"/>
          <w:lang w:val="en-GB"/>
        </w:rPr>
      </w:pPr>
      <w:r>
        <w:rPr>
          <w:rFonts w:hint="default"/>
          <w:b w:val="0"/>
          <w:bCs w:val="0"/>
          <w:sz w:val="24"/>
          <w:lang w:val="en-GB"/>
        </w:rPr>
        <w:t>Engine Clock: 1800 MHz, gaming mode: 1770 MHz</w:t>
      </w:r>
    </w:p>
    <w:p>
      <w:pPr>
        <w:numPr>
          <w:ilvl w:val="0"/>
          <w:numId w:val="1"/>
        </w:numPr>
        <w:ind w:left="420" w:leftChars="0" w:hanging="420" w:firstLineChars="0"/>
        <w:rPr>
          <w:rFonts w:hint="default"/>
          <w:b/>
          <w:bCs/>
          <w:sz w:val="24"/>
          <w:lang w:val="en-GB"/>
        </w:rPr>
      </w:pPr>
      <w:r>
        <w:rPr>
          <w:rFonts w:hint="default"/>
          <w:b w:val="0"/>
          <w:bCs w:val="0"/>
          <w:sz w:val="24"/>
          <w:lang w:val="en-GB"/>
        </w:rPr>
        <w:t>8 Gbs of Video memory GDDR 6X</w:t>
      </w:r>
    </w:p>
    <w:p>
      <w:pPr>
        <w:numPr>
          <w:ilvl w:val="0"/>
          <w:numId w:val="1"/>
        </w:numPr>
        <w:ind w:left="420" w:leftChars="0" w:hanging="420" w:firstLineChars="0"/>
        <w:rPr>
          <w:rFonts w:hint="default"/>
          <w:b/>
          <w:bCs/>
          <w:sz w:val="24"/>
          <w:lang w:val="en-GB"/>
        </w:rPr>
      </w:pPr>
      <w:r>
        <w:rPr>
          <w:rFonts w:hint="default"/>
          <w:b w:val="0"/>
          <w:bCs w:val="0"/>
          <w:sz w:val="24"/>
          <w:lang w:val="en-GB"/>
        </w:rPr>
        <w:t>CUDA Core: 6144</w:t>
      </w:r>
    </w:p>
    <w:p>
      <w:pPr>
        <w:numPr>
          <w:ilvl w:val="0"/>
          <w:numId w:val="1"/>
        </w:numPr>
        <w:ind w:left="420" w:leftChars="0" w:hanging="420" w:firstLineChars="0"/>
        <w:rPr>
          <w:rFonts w:hint="default"/>
          <w:b/>
          <w:bCs/>
          <w:sz w:val="24"/>
          <w:lang w:val="en-GB"/>
        </w:rPr>
      </w:pPr>
      <w:r>
        <w:rPr>
          <w:rFonts w:hint="default"/>
          <w:b w:val="0"/>
          <w:bCs w:val="0"/>
          <w:sz w:val="24"/>
          <w:lang w:val="en-GB"/>
        </w:rPr>
        <w:t>256-bit of memory interface</w:t>
      </w:r>
    </w:p>
    <w:p>
      <w:pPr>
        <w:numPr>
          <w:ilvl w:val="0"/>
          <w:numId w:val="1"/>
        </w:numPr>
        <w:ind w:left="420" w:leftChars="0" w:hanging="420" w:firstLineChars="0"/>
        <w:rPr>
          <w:rFonts w:hint="default"/>
          <w:b/>
          <w:bCs/>
          <w:sz w:val="24"/>
          <w:lang w:val="en-GB"/>
        </w:rPr>
      </w:pPr>
      <w:r>
        <w:rPr>
          <w:rFonts w:hint="default"/>
          <w:b w:val="0"/>
          <w:bCs w:val="0"/>
          <w:sz w:val="24"/>
          <w:lang w:val="en-GB"/>
        </w:rPr>
        <w:t>19 Gbps of memory speed</w:t>
      </w:r>
    </w:p>
    <w:p>
      <w:pPr>
        <w:numPr>
          <w:ilvl w:val="0"/>
          <w:numId w:val="1"/>
        </w:numPr>
        <w:ind w:left="420" w:leftChars="0" w:hanging="420" w:firstLineChars="0"/>
        <w:rPr>
          <w:rFonts w:hint="default"/>
          <w:b/>
          <w:bCs/>
          <w:sz w:val="24"/>
          <w:lang w:val="en-GB"/>
        </w:rPr>
      </w:pPr>
      <w:r>
        <w:rPr>
          <w:rFonts w:hint="default"/>
          <w:b w:val="0"/>
          <w:bCs w:val="0"/>
          <w:sz w:val="24"/>
          <w:lang w:val="en-GB"/>
        </w:rPr>
        <w:t>Max Digital Resolution of 7680 x 4320</w:t>
      </w:r>
    </w:p>
    <w:p>
      <w:pPr>
        <w:numPr>
          <w:ilvl w:val="0"/>
          <w:numId w:val="1"/>
        </w:numPr>
        <w:ind w:left="420" w:leftChars="0" w:hanging="420" w:firstLineChars="0"/>
        <w:rPr>
          <w:rFonts w:hint="default"/>
          <w:b/>
          <w:bCs/>
          <w:sz w:val="24"/>
          <w:lang w:val="en-GB"/>
        </w:rPr>
      </w:pPr>
      <w:r>
        <w:rPr>
          <w:rFonts w:hint="default"/>
          <w:b w:val="0"/>
          <w:bCs w:val="0"/>
          <w:sz w:val="24"/>
          <w:lang w:val="en-GB"/>
        </w:rPr>
        <w:t>Four display supports</w:t>
      </w:r>
    </w:p>
    <w:p>
      <w:pPr>
        <w:numPr>
          <w:ilvl w:val="0"/>
          <w:numId w:val="1"/>
        </w:numPr>
        <w:ind w:left="420" w:leftChars="0" w:hanging="420" w:firstLineChars="0"/>
        <w:rPr>
          <w:rFonts w:hint="default"/>
          <w:b/>
          <w:bCs/>
          <w:sz w:val="24"/>
          <w:lang w:val="en-GB"/>
        </w:rPr>
      </w:pPr>
      <w:r>
        <w:rPr>
          <w:rFonts w:hint="default"/>
          <w:b w:val="0"/>
          <w:bCs w:val="0"/>
          <w:sz w:val="24"/>
          <w:lang w:val="en-GB"/>
        </w:rPr>
        <w:t>Accessories include 1 x TUF (The Ultimate Force) certificate of Reliability, one collection card</w:t>
      </w:r>
    </w:p>
    <w:p>
      <w:pPr>
        <w:numPr>
          <w:ilvl w:val="0"/>
          <w:numId w:val="1"/>
        </w:numPr>
        <w:ind w:left="420" w:leftChars="0" w:hanging="420" w:firstLineChars="0"/>
        <w:rPr>
          <w:rFonts w:hint="default"/>
          <w:b/>
          <w:bCs/>
          <w:sz w:val="24"/>
          <w:lang w:val="en-GB"/>
        </w:rPr>
      </w:pPr>
      <w:r>
        <w:rPr>
          <w:rFonts w:hint="default"/>
          <w:b w:val="0"/>
          <w:bCs w:val="0"/>
          <w:sz w:val="24"/>
          <w:lang w:val="en-GB"/>
        </w:rPr>
        <w:t>2 x 8-pin power connectors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Features:</w:t>
      </w:r>
    </w:p>
    <w:p>
      <w:pPr>
        <w:numPr>
          <w:numId w:val="0"/>
        </w:num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NVIDIA Multiprocessors - The structure blocks that make the most powerful GPUs in the world, with the fastest Ampere SM FP32 throughput &amp; improved power efficiency</w:t>
      </w:r>
    </w:p>
    <w:p>
      <w:pPr>
        <w:numPr>
          <w:ilvl w:val="0"/>
          <w:numId w:val="1"/>
        </w:numPr>
        <w:ind w:left="420" w:leftChars="0" w:hanging="420" w:firstLineChars="0"/>
        <w:rPr>
          <w:rFonts w:hint="default"/>
          <w:b w:val="0"/>
          <w:bCs w:val="0"/>
          <w:sz w:val="24"/>
          <w:lang w:val="en-GB"/>
        </w:rPr>
      </w:pPr>
      <w:r>
        <w:rPr>
          <w:rFonts w:hint="default"/>
          <w:b w:val="0"/>
          <w:bCs w:val="0"/>
          <w:sz w:val="24"/>
          <w:lang w:val="en-GB"/>
        </w:rPr>
        <w:t>Advanced AI algorithms such as DLSS or structural sparsity can be added to 3rd gen cores for 2X more output. These cores provide a significant improvement in game performance as well as overall AI capabilities.</w:t>
      </w:r>
    </w:p>
    <w:p>
      <w:pPr>
        <w:numPr>
          <w:ilvl w:val="0"/>
          <w:numId w:val="1"/>
        </w:numPr>
        <w:ind w:left="420" w:leftChars="0" w:hanging="420" w:firstLineChars="0"/>
        <w:rPr>
          <w:rFonts w:hint="default"/>
          <w:b w:val="0"/>
          <w:bCs w:val="0"/>
          <w:sz w:val="24"/>
          <w:lang w:val="en-GB"/>
        </w:rPr>
      </w:pPr>
      <w:r>
        <w:rPr>
          <w:rFonts w:hint="default"/>
          <w:b w:val="0"/>
          <w:bCs w:val="0"/>
          <w:sz w:val="24"/>
          <w:lang w:val="en-GB"/>
        </w:rPr>
        <w:t>2nd generation RT Cores: You can now experience 1st-generation RT Cores, concurrent RT &amp; shade for a new level in ray outlining performance.</w:t>
      </w:r>
    </w:p>
    <w:p>
      <w:pPr>
        <w:numPr>
          <w:ilvl w:val="0"/>
          <w:numId w:val="1"/>
        </w:numPr>
        <w:ind w:left="420" w:leftChars="0" w:hanging="420" w:firstLineChars="0"/>
        <w:rPr>
          <w:rFonts w:hint="default"/>
          <w:b w:val="0"/>
          <w:bCs w:val="0"/>
          <w:sz w:val="24"/>
          <w:lang w:val="en-GB"/>
        </w:rPr>
      </w:pPr>
      <w:r>
        <w:rPr>
          <w:rFonts w:hint="default"/>
          <w:b w:val="0"/>
          <w:bCs w:val="0"/>
          <w:sz w:val="24"/>
          <w:lang w:val="en-GB"/>
        </w:rPr>
        <w:t>The fan's axial-tech design has been modified with extra fan blades and a reversible rotational course for its center fan.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Design: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graphics card has a 2.9-slot configuration. A heat spreader transfers heat to heat pipes, which then transport it to a fin pile, which fills a massive 2.9-slot print. In comparison to the previous generation, the heatsink has been expanded, providing greater thermal dynamic headroom for the current high-performance chipset.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axial-technology fan has been improved for a larger, new heatsink with more fins and surface area than the previous iteration. In addition, the blade count on all three fans has been increased, with thirteen on the centre fan and eleven on the auxiliary fans.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Cooler at Back:</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As you turn the card over, you'll notice further design improvements. A large backplate vent and a shorter PCB (Printed Circuit Board) allow hot air to escape to the chassis exhaust fans rather than being recirculated via the cooler. The risky connection between a heat spreader and a die is made safer by a graphics processing unit bracket. The I/O (Input/Output) bracket is made of stainless steel to protect ports and provide a more secure installation. A well-placed double bios switch allows for easy switching between quiet and performance mode, allowing for major changes to the card's behaviour without the need of software.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 xml:space="preserve">Software: </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ASUS G2's performance brings graphics card customization to the next level, according to Livestream. It allows you to control crucial factors such as memory frequency, voltage settings, and GPU core rates while also allowing you to monitor everything in real time via a configurable on-screen interface. Also included are progressive fan control and a slew of other tools to help you get the most out of your graphics card.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Functional Front:</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front of the GPU has received special attention because it is the most visible element of the graphics card in most configurations. An Armoury Crate may be used to modify an innovative addressable RGB (Red, Green, Blue) element to create a unified aesthetic with additional ROG components.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Conclusive Thoughts: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The majority of the characteristics of the new ASUS G2 RTX 3070 Ti graphics card have been addressed. We hope you enjoy this review and look forward to reading more. Visit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Subserve.co.uk</w:t>
      </w:r>
      <w:r>
        <w:rPr>
          <w:rFonts w:hint="default"/>
          <w:b w:val="0"/>
          <w:bCs w:val="0"/>
          <w:sz w:val="24"/>
          <w:lang w:val="en-GB"/>
        </w:rPr>
        <w:fldChar w:fldCharType="end"/>
      </w:r>
      <w:r>
        <w:rPr>
          <w:rFonts w:hint="default"/>
          <w:b w:val="0"/>
          <w:bCs w:val="0"/>
          <w:sz w:val="24"/>
          <w:lang w:val="en-GB"/>
        </w:rPr>
        <w:t xml:space="preserve"> for more information.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88331"/>
    <w:multiLevelType w:val="singleLevel"/>
    <w:tmpl w:val="6FC883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24A3"/>
    <w:rsid w:val="00F65D91"/>
    <w:rsid w:val="04B13CF0"/>
    <w:rsid w:val="04E17080"/>
    <w:rsid w:val="05611F77"/>
    <w:rsid w:val="070D0C6E"/>
    <w:rsid w:val="072D5AFC"/>
    <w:rsid w:val="0C5441EC"/>
    <w:rsid w:val="0D132207"/>
    <w:rsid w:val="185D145D"/>
    <w:rsid w:val="1B2B6400"/>
    <w:rsid w:val="1CA76A60"/>
    <w:rsid w:val="1DEB18D0"/>
    <w:rsid w:val="1F2F4542"/>
    <w:rsid w:val="1F393844"/>
    <w:rsid w:val="1F4D00C1"/>
    <w:rsid w:val="224C3F40"/>
    <w:rsid w:val="22696AC4"/>
    <w:rsid w:val="25F22DC8"/>
    <w:rsid w:val="297915C1"/>
    <w:rsid w:val="2AFB14FF"/>
    <w:rsid w:val="2D1C15B6"/>
    <w:rsid w:val="2F72043C"/>
    <w:rsid w:val="320C1825"/>
    <w:rsid w:val="341238A7"/>
    <w:rsid w:val="3514668C"/>
    <w:rsid w:val="364569CB"/>
    <w:rsid w:val="3BFE387F"/>
    <w:rsid w:val="3C5A5AE9"/>
    <w:rsid w:val="3DAA243A"/>
    <w:rsid w:val="43490ED3"/>
    <w:rsid w:val="434D73B8"/>
    <w:rsid w:val="44587CD0"/>
    <w:rsid w:val="4488414F"/>
    <w:rsid w:val="475555C5"/>
    <w:rsid w:val="47C30044"/>
    <w:rsid w:val="4BBC1229"/>
    <w:rsid w:val="4C431756"/>
    <w:rsid w:val="4DDF0E27"/>
    <w:rsid w:val="4E8660F8"/>
    <w:rsid w:val="52A92C2F"/>
    <w:rsid w:val="572901BE"/>
    <w:rsid w:val="592C5652"/>
    <w:rsid w:val="5AED1651"/>
    <w:rsid w:val="5CFB2602"/>
    <w:rsid w:val="5E635CD4"/>
    <w:rsid w:val="5EDF6B61"/>
    <w:rsid w:val="5EE5599B"/>
    <w:rsid w:val="5F560EBB"/>
    <w:rsid w:val="611E06E4"/>
    <w:rsid w:val="623529C4"/>
    <w:rsid w:val="642E63E1"/>
    <w:rsid w:val="6CF40F9A"/>
    <w:rsid w:val="6DA407D2"/>
    <w:rsid w:val="702F6CE0"/>
    <w:rsid w:val="717A45EA"/>
    <w:rsid w:val="74B91086"/>
    <w:rsid w:val="75D97AF0"/>
    <w:rsid w:val="79885971"/>
    <w:rsid w:val="7B262A91"/>
    <w:rsid w:val="7B33337A"/>
    <w:rsid w:val="7D7C6FE5"/>
    <w:rsid w:val="7FB8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2022-01-17T12:49:34Z</dcterms:created>
  <dc:creator>Subserve</dc:creator>
  <cp:lastModifiedBy>Zohaib Ahmed</cp:lastModifiedBy>
  <dcterms:modified xsi:type="dcterms:W3CDTF">2022-01-17T13:04:38Z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23AA92367EEF4175A789946CE9142D14</vt:lpwstr>
  </property>
</Properties>
</file>