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lang w:val="en-GB"/>
        </w:rPr>
      </w:pPr>
      <w:r>
        <w:rPr>
          <w:rFonts w:hint="default" w:eastAsiaTheme="minorEastAsia"/>
          <w:b/>
          <w:bCs/>
          <w:sz w:val="24"/>
          <w:lang w:val="en-GB"/>
        </w:rPr>
        <w:t>5 IT Procurement Best Practices</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IT procurement refers to the process of acquiring and sourcing information technology resources to support your company's or organization's activities. It might encompass software and hardware as well as IT services like cybersecurity, cloud computing, and administrative and strategic responsibilities.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The goal of any IT Procurement Administrator Job Description is to meet your company's or organization's needs while also maximising the value of your expenditures and protecting you from a variety of threats (e.g., cybersecurity, regulatory, etc.). Continuous Program Optimization must begin the following tasks in order to achieve this.</w:t>
      </w:r>
    </w:p>
    <w:p>
      <w:p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Request for RFI</w:t>
      </w: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Issue requests for proposals</w:t>
      </w:r>
    </w:p>
    <w:p>
      <w:pPr>
        <w:numPr>
          <w:ilvl w:val="0"/>
          <w:numId w:val="1"/>
        </w:numPr>
        <w:ind w:left="420" w:leftChars="0" w:hanging="420" w:firstLineChars="0"/>
        <w:rPr>
          <w:rFonts w:hint="default" w:eastAsiaTheme="minorEastAsia"/>
          <w:b w:val="0"/>
          <w:bCs w:val="0"/>
          <w:sz w:val="24"/>
          <w:lang w:val="en-GB"/>
        </w:rPr>
      </w:pPr>
      <w:r>
        <w:rPr>
          <w:rFonts w:hint="default"/>
          <w:b w:val="0"/>
          <w:bCs w:val="0"/>
          <w:sz w:val="24"/>
          <w:lang w:val="en-GB"/>
        </w:rPr>
        <w:t>F</w:t>
      </w:r>
      <w:r>
        <w:rPr>
          <w:rFonts w:hint="default" w:eastAsiaTheme="minorEastAsia"/>
          <w:b w:val="0"/>
          <w:bCs w:val="0"/>
          <w:sz w:val="24"/>
          <w:lang w:val="en-GB"/>
        </w:rPr>
        <w:t>orming alliances with IT industry OEMs (Original Equipment Manufacturers)</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Taking a look at the market's options</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Internal stakeholder management</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Every company and organisation is unique. You must consider organizational/company size, specific regulatory requirements, your industry, and compliance requirements, among other things. The best practises in IT procurement are listed below.</w:t>
      </w:r>
    </w:p>
    <w:p>
      <w:pPr>
        <w:numPr>
          <w:numId w:val="0"/>
        </w:num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bCs/>
          <w:sz w:val="24"/>
          <w:lang w:val="en-GB"/>
        </w:rPr>
        <w:t>Developing Strategic Partnerships</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The benefits of forming a beneficial relationship with individual sellers or IT suppliers might be significant in the IT procurement process. Not only will this save money due to proven logistical procedures and economies of scale, but the right suppliers can also help with:</w:t>
      </w:r>
    </w:p>
    <w:p>
      <w:pPr>
        <w:numPr>
          <w:numId w:val="0"/>
        </w:num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More efficient resolution of acceptance issues</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Facilitate the creation of service level agreements or standards</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Eliminates rogue integrations and purchases with existing ERP (Enterprise Resource Planning), systems such as PeopleSoft, Oracle and SAP.</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Both parties should create a plan so they can work together to improve the relationship.</w:t>
      </w:r>
    </w:p>
    <w:p>
      <w:pPr>
        <w:numPr>
          <w:numId w:val="0"/>
        </w:num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b/>
          <w:bCs/>
          <w:sz w:val="24"/>
          <w:lang w:val="en-GB"/>
        </w:rPr>
        <w:t>Reduce Risk</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IT Procurement Jobs, like all other strength successes, come with a risk aspect. A winning specialist will put forth effort with security and risk mitigation in mind, from technology that fails to meet the organization's requirements to potential compliance or financial concerns in the road.</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Complete risk analysis</w:t>
      </w:r>
    </w:p>
    <w:p>
      <w:pPr>
        <w:numPr>
          <w:ilvl w:val="0"/>
          <w:numId w:val="1"/>
        </w:numPr>
        <w:ind w:left="420" w:leftChars="0" w:hanging="420" w:firstLineChars="0"/>
        <w:rPr>
          <w:rFonts w:hint="default"/>
          <w:b w:val="0"/>
          <w:bCs w:val="0"/>
          <w:sz w:val="24"/>
          <w:lang w:val="en-GB"/>
        </w:rPr>
      </w:pPr>
      <w:r>
        <w:rPr>
          <w:rFonts w:hint="default"/>
          <w:b w:val="0"/>
          <w:bCs w:val="0"/>
          <w:sz w:val="24"/>
          <w:lang w:val="en-GB"/>
        </w:rPr>
        <w:t>Future plans, road mapping and strategies to reduce their impact</w:t>
      </w:r>
    </w:p>
    <w:p>
      <w:pPr>
        <w:numPr>
          <w:ilvl w:val="0"/>
          <w:numId w:val="1"/>
        </w:numPr>
        <w:ind w:left="420" w:leftChars="0" w:hanging="420" w:firstLineChars="0"/>
        <w:rPr>
          <w:rFonts w:hint="default"/>
          <w:b w:val="0"/>
          <w:bCs w:val="0"/>
          <w:sz w:val="24"/>
          <w:lang w:val="en-GB"/>
        </w:rPr>
      </w:pPr>
      <w:r>
        <w:rPr>
          <w:rFonts w:hint="default"/>
          <w:b w:val="0"/>
          <w:bCs w:val="0"/>
          <w:sz w:val="24"/>
          <w:lang w:val="en-GB"/>
        </w:rPr>
        <w:t>Assessing the risk of financial loss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Transparency in Spending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Making purchase purposes explicit is the first step in realising potential savings and progressing toward operational excellence. Transparency is essential for reducing the risk of scams and guaranteeing accountability in the procurement process. There are phases to provide transparency in the obtaining process.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Conduct regular audits</w:t>
      </w:r>
    </w:p>
    <w:p>
      <w:pPr>
        <w:numPr>
          <w:ilvl w:val="0"/>
          <w:numId w:val="1"/>
        </w:numPr>
        <w:ind w:left="420" w:leftChars="0" w:hanging="420" w:firstLineChars="0"/>
        <w:rPr>
          <w:rFonts w:hint="default"/>
          <w:b w:val="0"/>
          <w:bCs w:val="0"/>
          <w:sz w:val="24"/>
          <w:lang w:val="en-GB"/>
        </w:rPr>
      </w:pPr>
      <w:r>
        <w:rPr>
          <w:rFonts w:hint="default"/>
          <w:b w:val="0"/>
          <w:bCs w:val="0"/>
          <w:sz w:val="24"/>
          <w:lang w:val="en-GB"/>
        </w:rPr>
        <w:t>Define &amp; implement procurement rules properly</w:t>
      </w:r>
    </w:p>
    <w:p>
      <w:pPr>
        <w:numPr>
          <w:ilvl w:val="0"/>
          <w:numId w:val="1"/>
        </w:numPr>
        <w:ind w:left="420" w:leftChars="0" w:hanging="420" w:firstLineChars="0"/>
        <w:rPr>
          <w:rFonts w:hint="default"/>
          <w:b w:val="0"/>
          <w:bCs w:val="0"/>
          <w:sz w:val="24"/>
          <w:lang w:val="en-GB"/>
        </w:rPr>
      </w:pPr>
      <w:r>
        <w:rPr>
          <w:rFonts w:hint="default"/>
          <w:b w:val="0"/>
          <w:bCs w:val="0"/>
          <w:sz w:val="24"/>
          <w:lang w:val="en-GB"/>
        </w:rPr>
        <w:t>Make sure you have foolproof procurement agreements</w:t>
      </w:r>
    </w:p>
    <w:p>
      <w:pPr>
        <w:numPr>
          <w:ilvl w:val="0"/>
          <w:numId w:val="1"/>
        </w:numPr>
        <w:ind w:left="420" w:leftChars="0" w:hanging="420" w:firstLineChars="0"/>
        <w:rPr>
          <w:rFonts w:hint="default"/>
          <w:b w:val="0"/>
          <w:bCs w:val="0"/>
          <w:sz w:val="24"/>
          <w:lang w:val="en-GB"/>
        </w:rPr>
      </w:pPr>
      <w:r>
        <w:rPr>
          <w:rFonts w:hint="default"/>
          <w:b w:val="0"/>
          <w:bCs w:val="0"/>
          <w:sz w:val="24"/>
          <w:lang w:val="en-GB"/>
        </w:rPr>
        <w:t>Every step of the process should be documented and monitored</w:t>
      </w:r>
    </w:p>
    <w:p>
      <w:pPr>
        <w:numPr>
          <w:ilvl w:val="0"/>
          <w:numId w:val="1"/>
        </w:numPr>
        <w:ind w:left="420" w:leftChars="0" w:hanging="420" w:firstLineChars="0"/>
        <w:rPr>
          <w:rFonts w:hint="default"/>
          <w:b w:val="0"/>
          <w:bCs w:val="0"/>
          <w:sz w:val="24"/>
          <w:lang w:val="en-GB"/>
        </w:rPr>
      </w:pPr>
      <w:r>
        <w:rPr>
          <w:rFonts w:hint="default"/>
          <w:b w:val="0"/>
          <w:bCs w:val="0"/>
          <w:sz w:val="24"/>
          <w:lang w:val="en-GB"/>
        </w:rPr>
        <w:t>Manage and identify approved suppliers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Obtain technology that complies with structural requirements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All too frequently, electronic purchases are made with the belief that the cost would be worth the time and effort required to modify the device. In fact, the opposite is true: purchased technology should be purposefully bought to fit in with and support company objectives.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bCs/>
          <w:sz w:val="24"/>
          <w:lang w:val="en-GB"/>
        </w:rPr>
        <w:t>Include Stakeholders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All relevant stakeholders must be included in the IT procurement process as part of a structured sourcing method that aims to acquire as much information as possible before making a purchasing decision. This can help your procurement staff comprehend the company's budget, requirements, and the impact of any planned acquisitions on operations.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Challenges</w:t>
      </w:r>
    </w:p>
    <w:p>
      <w:pPr>
        <w:numPr>
          <w:numId w:val="0"/>
        </w:numPr>
        <w:rPr>
          <w:rFonts w:hint="default"/>
          <w:b/>
          <w:bCs/>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Negotiating with OEMs</w:t>
      </w:r>
    </w:p>
    <w:p>
      <w:pPr>
        <w:numPr>
          <w:ilvl w:val="0"/>
          <w:numId w:val="1"/>
        </w:numPr>
        <w:ind w:left="420" w:leftChars="0" w:hanging="420" w:firstLineChars="0"/>
        <w:rPr>
          <w:rFonts w:hint="default"/>
          <w:b w:val="0"/>
          <w:bCs w:val="0"/>
          <w:sz w:val="24"/>
          <w:lang w:val="en-GB"/>
        </w:rPr>
      </w:pPr>
      <w:r>
        <w:rPr>
          <w:rFonts w:hint="default"/>
          <w:b w:val="0"/>
          <w:bCs w:val="0"/>
          <w:sz w:val="24"/>
          <w:lang w:val="en-GB"/>
        </w:rPr>
        <w:t>Talent and internal skill gaps</w:t>
      </w:r>
    </w:p>
    <w:p>
      <w:pPr>
        <w:numPr>
          <w:ilvl w:val="0"/>
          <w:numId w:val="1"/>
        </w:numPr>
        <w:ind w:left="420" w:leftChars="0" w:hanging="420" w:firstLineChars="0"/>
        <w:rPr>
          <w:rFonts w:hint="default"/>
          <w:b w:val="0"/>
          <w:bCs w:val="0"/>
          <w:sz w:val="24"/>
          <w:lang w:val="en-GB"/>
        </w:rPr>
      </w:pPr>
      <w:r>
        <w:rPr>
          <w:rFonts w:hint="default"/>
          <w:b w:val="0"/>
          <w:bCs w:val="0"/>
          <w:sz w:val="24"/>
          <w:lang w:val="en-GB"/>
        </w:rPr>
        <w:t>Insufficient funding</w:t>
      </w:r>
    </w:p>
    <w:p>
      <w:pPr>
        <w:numPr>
          <w:ilvl w:val="0"/>
          <w:numId w:val="1"/>
        </w:numPr>
        <w:ind w:left="420" w:leftChars="0" w:hanging="420" w:firstLineChars="0"/>
        <w:rPr>
          <w:rFonts w:hint="default"/>
          <w:b w:val="0"/>
          <w:bCs w:val="0"/>
          <w:sz w:val="24"/>
          <w:lang w:val="en-GB"/>
        </w:rPr>
      </w:pPr>
      <w:r>
        <w:rPr>
          <w:rFonts w:hint="default"/>
          <w:b w:val="0"/>
          <w:bCs w:val="0"/>
          <w:sz w:val="24"/>
          <w:lang w:val="en-GB"/>
        </w:rPr>
        <w:t>Definitions of requirements are wrong</w:t>
      </w:r>
    </w:p>
    <w:p>
      <w:pPr>
        <w:numPr>
          <w:ilvl w:val="0"/>
          <w:numId w:val="1"/>
        </w:numPr>
        <w:ind w:left="420" w:leftChars="0" w:hanging="420" w:firstLineChars="0"/>
        <w:rPr>
          <w:rFonts w:hint="default"/>
          <w:b w:val="0"/>
          <w:bCs w:val="0"/>
          <w:sz w:val="24"/>
          <w:lang w:val="en-GB"/>
        </w:rPr>
      </w:pPr>
      <w:r>
        <w:rPr>
          <w:rFonts w:hint="default"/>
          <w:b w:val="0"/>
          <w:bCs w:val="0"/>
          <w:sz w:val="24"/>
          <w:lang w:val="en-GB"/>
        </w:rPr>
        <w:t>Incorrectly interpreting user needs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Conclusive Thoughts: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 xml:space="preserve">By merging IT procurement top applications into IT Procurement Services, you may prevent the issues mentioned. Essentially, you should avoid these issues before embarking on any IT acquisition endeavour. Furthermore, it would be preferable if you could avoid these issues altogether. Take a peek at </w:t>
      </w:r>
      <w:r>
        <w:rPr>
          <w:rFonts w:hint="default"/>
          <w:b w:val="0"/>
          <w:bCs w:val="0"/>
          <w:sz w:val="24"/>
          <w:lang w:val="en-GB"/>
        </w:rPr>
        <w:fldChar w:fldCharType="begin"/>
      </w:r>
      <w:r>
        <w:rPr>
          <w:rFonts w:hint="default"/>
          <w:b w:val="0"/>
          <w:bCs w:val="0"/>
          <w:sz w:val="24"/>
          <w:lang w:val="en-GB"/>
        </w:rPr>
        <w:instrText xml:space="preserve"> HYPERLINK "https://subserve.co.uk/" </w:instrText>
      </w:r>
      <w:r>
        <w:rPr>
          <w:rFonts w:hint="default"/>
          <w:b w:val="0"/>
          <w:bCs w:val="0"/>
          <w:sz w:val="24"/>
          <w:lang w:val="en-GB"/>
        </w:rPr>
        <w:fldChar w:fldCharType="separate"/>
      </w:r>
      <w:r>
        <w:rPr>
          <w:rStyle w:val="4"/>
          <w:rFonts w:hint="default"/>
          <w:b w:val="0"/>
          <w:bCs w:val="0"/>
          <w:sz w:val="24"/>
          <w:lang w:val="en-GB"/>
        </w:rPr>
        <w:t>Subserve</w:t>
      </w:r>
      <w:r>
        <w:rPr>
          <w:rFonts w:hint="default"/>
          <w:b w:val="0"/>
          <w:bCs w:val="0"/>
          <w:sz w:val="24"/>
          <w:lang w:val="en-GB"/>
        </w:rPr>
        <w:fldChar w:fldCharType="end"/>
      </w:r>
      <w:bookmarkStart w:id="0" w:name="_GoBack"/>
      <w:bookmarkEnd w:id="0"/>
      <w:r>
        <w:rPr>
          <w:rFonts w:hint="default"/>
          <w:b w:val="0"/>
          <w:bCs w:val="0"/>
          <w:sz w:val="24"/>
          <w:lang w:val="en-GB"/>
        </w:rPr>
        <w:t xml:space="preserve"> and place your order there.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26ED60"/>
    <w:multiLevelType w:val="singleLevel"/>
    <w:tmpl w:val="F626ED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74F0"/>
    <w:rsid w:val="0432326C"/>
    <w:rsid w:val="04E676F6"/>
    <w:rsid w:val="050B1445"/>
    <w:rsid w:val="06480088"/>
    <w:rsid w:val="0A63297A"/>
    <w:rsid w:val="0AA0325E"/>
    <w:rsid w:val="0BED330B"/>
    <w:rsid w:val="0C51329D"/>
    <w:rsid w:val="0C821E1B"/>
    <w:rsid w:val="0CC22B39"/>
    <w:rsid w:val="0D362FEB"/>
    <w:rsid w:val="106B4216"/>
    <w:rsid w:val="14EF50C9"/>
    <w:rsid w:val="153822D8"/>
    <w:rsid w:val="160E3FFA"/>
    <w:rsid w:val="1B072CA1"/>
    <w:rsid w:val="1FF13134"/>
    <w:rsid w:val="20AD488E"/>
    <w:rsid w:val="20CC1570"/>
    <w:rsid w:val="23301683"/>
    <w:rsid w:val="24813A64"/>
    <w:rsid w:val="24903A12"/>
    <w:rsid w:val="24E24AFF"/>
    <w:rsid w:val="267C19E4"/>
    <w:rsid w:val="29D14003"/>
    <w:rsid w:val="2A9040D7"/>
    <w:rsid w:val="2E7918E0"/>
    <w:rsid w:val="2F8B19C6"/>
    <w:rsid w:val="30284132"/>
    <w:rsid w:val="332A6910"/>
    <w:rsid w:val="336D1048"/>
    <w:rsid w:val="36F55AB9"/>
    <w:rsid w:val="3A81177C"/>
    <w:rsid w:val="3C137B48"/>
    <w:rsid w:val="3EE90921"/>
    <w:rsid w:val="40463043"/>
    <w:rsid w:val="411C364D"/>
    <w:rsid w:val="431272AD"/>
    <w:rsid w:val="444360FE"/>
    <w:rsid w:val="44A135A6"/>
    <w:rsid w:val="44D54EBA"/>
    <w:rsid w:val="46F27F4C"/>
    <w:rsid w:val="46FA2D60"/>
    <w:rsid w:val="49213B1F"/>
    <w:rsid w:val="49E67158"/>
    <w:rsid w:val="4A2F1C2B"/>
    <w:rsid w:val="4D5A18F6"/>
    <w:rsid w:val="4D96483B"/>
    <w:rsid w:val="4DBF3422"/>
    <w:rsid w:val="4F90385A"/>
    <w:rsid w:val="4FD339F8"/>
    <w:rsid w:val="50B0793A"/>
    <w:rsid w:val="5158648D"/>
    <w:rsid w:val="553F6951"/>
    <w:rsid w:val="56973F44"/>
    <w:rsid w:val="57166AC9"/>
    <w:rsid w:val="58195C90"/>
    <w:rsid w:val="59885948"/>
    <w:rsid w:val="5A6C7E78"/>
    <w:rsid w:val="5B036D5A"/>
    <w:rsid w:val="5CF1437B"/>
    <w:rsid w:val="5D726316"/>
    <w:rsid w:val="5D996D53"/>
    <w:rsid w:val="5DE71559"/>
    <w:rsid w:val="5DFB3C8D"/>
    <w:rsid w:val="60A46BE6"/>
    <w:rsid w:val="6263356A"/>
    <w:rsid w:val="70283AA4"/>
    <w:rsid w:val="72AD2FBA"/>
    <w:rsid w:val="730B5BF0"/>
    <w:rsid w:val="747A16A6"/>
    <w:rsid w:val="7521410F"/>
    <w:rsid w:val="7927141A"/>
    <w:rsid w:val="7ABD77B4"/>
    <w:rsid w:val="7ACF5BC1"/>
    <w:rsid w:val="7B310EA2"/>
    <w:rsid w:val="7B5F30D0"/>
    <w:rsid w:val="7D503CD5"/>
    <w:rsid w:val="7E131B35"/>
    <w:rsid w:val="7E5F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2022-02-08T10:42:40Z</dcterms:created>
  <dc:creator>Subserve</dc:creator>
  <cp:lastModifiedBy>Zohaib Ahmed</cp:lastModifiedBy>
  <dcterms:modified xsi:type="dcterms:W3CDTF">2022-02-08T11:14:56Z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F5627C2619964FC3979834B335B1F706</vt:lpwstr>
  </property>
</Properties>
</file>