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220" w:line="42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The cost for a publishing company to file business can vary depending on several factors such as the specific services offered, the complexity of the filing, and the jurisdiction in which the business is being filed. It's important to note that I don't have access to real-time pricing information as my training only goes up until September 2021. Therefore, it is recommended to consult with publishing companies directly or conduct research on current market rates.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220" w:before="220" w:line="42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Typically, publishing companies may charge a fee for their services, which could include assistance with paperwork preparation, document filing, and any associated administrative tasks. The cost may also include additional services such as business name availability search, registered agent services, and expedited filing, if required.</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before="220" w:line="42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To determine the specific charges, you can reach out to publishing companies specializing in business filing services and request a quote tailored to your specific needs. They will be able to provide you with detailed information on the costs involved in filing business documents based on your requirements and location.</w:t>
      </w:r>
    </w:p>
    <w:p w:rsidR="00000000" w:rsidDel="00000000" w:rsidP="00000000" w:rsidRDefault="00000000" w:rsidRPr="00000000" w14:paraId="00000005">
      <w:pPr>
        <w:shd w:fill="343541" w:val="clear"/>
        <w:rPr>
          <w:rFonts w:ascii="Roboto" w:cs="Roboto" w:eastAsia="Roboto" w:hAnsi="Roboto"/>
          <w:sz w:val="16"/>
          <w:szCs w:val="16"/>
        </w:rPr>
      </w:pPr>
      <w:r w:rsidDel="00000000" w:rsidR="00000000" w:rsidRPr="00000000">
        <w:rPr>
          <w:rFonts w:ascii="Roboto" w:cs="Roboto" w:eastAsia="Roboto" w:hAnsi="Roboto"/>
          <w:sz w:val="16"/>
          <w:szCs w:val="16"/>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343541" w:val="clear"/>
        <w:rPr>
          <w:rFonts w:ascii="Roboto" w:cs="Roboto" w:eastAsia="Roboto" w:hAnsi="Roboto"/>
          <w:sz w:val="16"/>
          <w:szCs w:val="16"/>
        </w:rPr>
      </w:pPr>
      <w:r w:rsidDel="00000000" w:rsidR="00000000" w:rsidRPr="00000000">
        <w:rPr>
          <w:rFonts w:ascii="Roboto" w:cs="Roboto" w:eastAsia="Roboto" w:hAnsi="Roboto"/>
          <w:sz w:val="16"/>
          <w:szCs w:val="16"/>
        </w:rPr>
        <w:drawing>
          <wp:inline distB="114300" distT="114300" distL="114300" distR="114300">
            <wp:extent cx="635000" cy="635000"/>
            <wp:effectExtent b="0" l="0" r="0" t="0"/>
            <wp:docPr descr="User" id="2" name="image2.png"/>
            <a:graphic>
              <a:graphicData uri="http://schemas.openxmlformats.org/drawingml/2006/picture">
                <pic:pic>
                  <pic:nvPicPr>
                    <pic:cNvPr descr="User" id="0" name="image2.png"/>
                    <pic:cNvPicPr preferRelativeResize="0"/>
                  </pic:nvPicPr>
                  <pic:blipFill>
                    <a:blip r:embed="rId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343541" w:val="clear"/>
        <w:rPr>
          <w:rFonts w:ascii="Roboto" w:cs="Roboto" w:eastAsia="Roboto" w:hAnsi="Roboto"/>
          <w:sz w:val="16"/>
          <w:szCs w:val="16"/>
        </w:rPr>
      </w:pPr>
      <w:r w:rsidDel="00000000" w:rsidR="00000000" w:rsidRPr="00000000">
        <w:rPr>
          <w:rFonts w:ascii="Roboto" w:cs="Roboto" w:eastAsia="Roboto" w:hAnsi="Roboto"/>
          <w:sz w:val="16"/>
          <w:szCs w:val="16"/>
          <w:rtl w:val="0"/>
        </w:rPr>
        <w:t xml:space="preserve">how many streams of income can a publishing company have</w:t>
      </w:r>
    </w:p>
    <w:p w:rsidR="00000000" w:rsidDel="00000000" w:rsidP="00000000" w:rsidRDefault="00000000" w:rsidRPr="00000000" w14:paraId="00000008">
      <w:pPr>
        <w:shd w:fill="19c37d" w:val="clear"/>
        <w:rPr>
          <w:rFonts w:ascii="Roboto" w:cs="Roboto" w:eastAsia="Roboto" w:hAnsi="Roboto"/>
          <w:sz w:val="16"/>
          <w:szCs w:val="16"/>
        </w:rPr>
      </w:pPr>
      <w:r w:rsidDel="00000000" w:rsidR="00000000" w:rsidRPr="00000000">
        <w:rPr>
          <w:rFonts w:ascii="Roboto" w:cs="Roboto" w:eastAsia="Roboto" w:hAnsi="Roboto"/>
          <w:sz w:val="16"/>
          <w:szCs w:val="16"/>
          <w:rtl w:val="0"/>
        </w:rPr>
        <w:t xml:space="preserve">ChatGPT</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220" w:line="42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A publishing company can have multiple streams of income depending on its business model and the range of services it offers. Here are some potential streams of income for a publishing company:</w:t>
      </w:r>
    </w:p>
    <w:p w:rsidR="00000000" w:rsidDel="00000000" w:rsidP="00000000" w:rsidRDefault="00000000" w:rsidRPr="00000000" w14:paraId="0000000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220" w:lineRule="auto"/>
        <w:ind w:left="720" w:hanging="360"/>
      </w:pPr>
      <w:r w:rsidDel="00000000" w:rsidR="00000000" w:rsidRPr="00000000">
        <w:rPr>
          <w:rFonts w:ascii="Roboto" w:cs="Roboto" w:eastAsia="Roboto" w:hAnsi="Roboto"/>
          <w:sz w:val="16"/>
          <w:szCs w:val="16"/>
          <w:rtl w:val="0"/>
        </w:rPr>
        <w:t xml:space="preserve">Book Sales: This is the most common source of revenue for publishing companies. They earn income by selling books in various formats, including physical copies and e-books.</w:t>
      </w:r>
    </w:p>
    <w:p w:rsidR="00000000" w:rsidDel="00000000" w:rsidP="00000000" w:rsidRDefault="00000000" w:rsidRPr="00000000" w14:paraId="0000000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Rights Licensing: Publishing companies can generate income by licensing the rights to publish and distribute books in different formats, such as foreign language editions, audiobooks, and adaptations for film, television, or stage.</w:t>
      </w:r>
    </w:p>
    <w:p w:rsidR="00000000" w:rsidDel="00000000" w:rsidP="00000000" w:rsidRDefault="00000000" w:rsidRPr="00000000" w14:paraId="0000000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Subsidiary Rights: This includes licensing subsidiary rights of a book, such as translation rights, audio rights, and merchandising rights, to other publishers or media companies for a fee.</w:t>
      </w:r>
    </w:p>
    <w:p w:rsidR="00000000" w:rsidDel="00000000" w:rsidP="00000000" w:rsidRDefault="00000000" w:rsidRPr="00000000" w14:paraId="0000000D">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Distribution Services: Some publishing companies offer distribution services to other publishers or self-published authors, earning revenue through distribution fees or commissions on sales.</w:t>
      </w:r>
    </w:p>
    <w:p w:rsidR="00000000" w:rsidDel="00000000" w:rsidP="00000000" w:rsidRDefault="00000000" w:rsidRPr="00000000" w14:paraId="0000000E">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Author Services: Publishing companies may provide services to authors, such as editing, design, marketing, and distribution support, for a fee or a percentage of book sales.</w:t>
      </w:r>
    </w:p>
    <w:p w:rsidR="00000000" w:rsidDel="00000000" w:rsidP="00000000" w:rsidRDefault="00000000" w:rsidRPr="00000000" w14:paraId="0000000F">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Educational Materials: Publishers can create and sell educational materials like textbooks, workbooks, and teaching resources to schools, colleges, and other educational institutions.</w:t>
      </w:r>
    </w:p>
    <w:p w:rsidR="00000000" w:rsidDel="00000000" w:rsidP="00000000" w:rsidRDefault="00000000" w:rsidRPr="00000000" w14:paraId="00000010">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Digital Publishing: Income can be generated through digital publishing platforms, including e-book publishing, online magazines, and subscription-based content services.</w:t>
      </w:r>
    </w:p>
    <w:p w:rsidR="00000000" w:rsidDel="00000000" w:rsidP="00000000" w:rsidRDefault="00000000" w:rsidRPr="00000000" w14:paraId="00000011">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Advertising and Sponsorship: Publishing companies with online platforms or magazines can generate revenue through advertising and sponsorship arrangements with businesses and brands.</w:t>
      </w:r>
    </w:p>
    <w:p w:rsidR="00000000" w:rsidDel="00000000" w:rsidP="00000000" w:rsidRDefault="00000000" w:rsidRPr="00000000" w14:paraId="00000012">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Content Licensing: Publishers can license their content, such as articles, essays, or excerpts, for use in other publications, websites, or digital platforms, earning income through licensing fees.</w:t>
      </w:r>
    </w:p>
    <w:p w:rsidR="00000000" w:rsidDel="00000000" w:rsidP="00000000" w:rsidRDefault="00000000" w:rsidRPr="00000000" w14:paraId="00000013">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16"/>
          <w:szCs w:val="16"/>
          <w:rtl w:val="0"/>
        </w:rPr>
        <w:t xml:space="preserve">Events and Workshops: Hosting author events, book launches, writing workshops, and literary festivals can provide additional revenue streams through ticket sales, sponsorships, and merchandise sales.</w:t>
      </w:r>
    </w:p>
    <w:p w:rsidR="00000000" w:rsidDel="00000000" w:rsidP="00000000" w:rsidRDefault="00000000" w:rsidRPr="00000000" w14:paraId="00000014">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220" w:before="0" w:beforeAutospacing="0" w:lineRule="auto"/>
        <w:ind w:left="720" w:hanging="360"/>
      </w:pPr>
      <w:r w:rsidDel="00000000" w:rsidR="00000000" w:rsidRPr="00000000">
        <w:rPr>
          <w:rFonts w:ascii="Roboto" w:cs="Roboto" w:eastAsia="Roboto" w:hAnsi="Roboto"/>
          <w:sz w:val="16"/>
          <w:szCs w:val="16"/>
          <w:rtl w:val="0"/>
        </w:rPr>
        <w:t xml:space="preserve">Subscription Services: Publishing companies can offer subscription-based models, providing readers with access to a collection of books, magazines, or premium content for a recurring fee.</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before="220" w:line="420" w:lineRule="auto"/>
        <w:rPr>
          <w:rFonts w:ascii="Roboto" w:cs="Roboto" w:eastAsia="Roboto" w:hAnsi="Roboto"/>
          <w:sz w:val="16"/>
          <w:szCs w:val="16"/>
        </w:rPr>
      </w:pPr>
      <w:r w:rsidDel="00000000" w:rsidR="00000000" w:rsidRPr="00000000">
        <w:rPr>
          <w:rFonts w:ascii="Roboto" w:cs="Roboto" w:eastAsia="Roboto" w:hAnsi="Roboto"/>
          <w:sz w:val="16"/>
          <w:szCs w:val="16"/>
          <w:rtl w:val="0"/>
        </w:rPr>
        <w:t xml:space="preserve">It's important to note that not all publishing companies will have all these streams of income. The specific streams of income will depend on the company's focus, target market, and the services it provides.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d9d9e3" w:space="0" w:sz="0" w:val="none"/>
          <w:left w:color="d9d9e3" w:space="0" w:sz="0" w:val="none"/>
          <w:bottom w:color="d9d9e3" w:space="0" w:sz="0" w:val="none"/>
          <w:right w:color="d9d9e3" w:space="0" w:sz="0" w:val="none"/>
          <w:between w:color="d9d9e3" w:space="0" w:sz="0" w:val="none"/>
        </w:pBdr>
        <w:shd w:fill="444654" w:val="clear"/>
        <w:spacing w:after="220" w:lineRule="auto"/>
        <w:rPr>
          <w:rFonts w:ascii="Roboto" w:cs="Roboto" w:eastAsia="Roboto" w:hAnsi="Roboto"/>
          <w:color w:val="d1d5db"/>
          <w:sz w:val="18"/>
          <w:szCs w:val="18"/>
        </w:rPr>
      </w:pPr>
      <w:r w:rsidDel="00000000" w:rsidR="00000000" w:rsidRPr="00000000">
        <w:rPr>
          <w:rFonts w:ascii="Roboto" w:cs="Roboto" w:eastAsia="Roboto" w:hAnsi="Roboto"/>
          <w:color w:val="d1d5db"/>
          <w:sz w:val="18"/>
          <w:szCs w:val="18"/>
          <w:rtl w:val="0"/>
        </w:rPr>
        <w:t xml:space="preserve">Certainly! Here's a sample business plan for Falkland Islands Press, Inc, a publishing company that primarily creates education standards and curriculum for the Upper Midwest, specifically Minnesota. The plan incorporates the mentioned services and streams of income:</w:t>
      </w:r>
    </w:p>
    <w:p w:rsidR="00000000" w:rsidDel="00000000" w:rsidP="00000000" w:rsidRDefault="00000000" w:rsidRPr="00000000" w14:paraId="00000018">
      <w:pPr>
        <w:numPr>
          <w:ilvl w:val="0"/>
          <w:numId w:val="3"/>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220" w:lineRule="auto"/>
        <w:ind w:left="720" w:hanging="360"/>
      </w:pPr>
      <w:r w:rsidDel="00000000" w:rsidR="00000000" w:rsidRPr="00000000">
        <w:rPr>
          <w:rFonts w:ascii="Roboto" w:cs="Roboto" w:eastAsia="Roboto" w:hAnsi="Roboto"/>
          <w:color w:val="d1d5db"/>
          <w:sz w:val="18"/>
          <w:szCs w:val="18"/>
          <w:rtl w:val="0"/>
        </w:rPr>
        <w:t xml:space="preserve">Executive Summary</w:t>
      </w:r>
    </w:p>
    <w:p w:rsidR="00000000" w:rsidDel="00000000" w:rsidP="00000000" w:rsidRDefault="00000000" w:rsidRPr="00000000" w14:paraId="00000019">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Overview of Falkland Islands Press, Inc.</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Mission statement and objectives</w:t>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Target market and geographical focus</w:t>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Key highlights of the business plan</w:t>
      </w:r>
    </w:p>
    <w:p w:rsidR="00000000" w:rsidDel="00000000" w:rsidP="00000000" w:rsidRDefault="00000000" w:rsidRPr="00000000" w14:paraId="0000001D">
      <w:pPr>
        <w:numPr>
          <w:ilvl w:val="0"/>
          <w:numId w:val="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Company Description</w:t>
      </w:r>
    </w:p>
    <w:p w:rsidR="00000000" w:rsidDel="00000000" w:rsidP="00000000" w:rsidRDefault="00000000" w:rsidRPr="00000000" w14:paraId="0000001E">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Introduction to Falkland Islands Press, Inc.</w:t>
      </w:r>
    </w:p>
    <w:p w:rsidR="00000000" w:rsidDel="00000000" w:rsidP="00000000" w:rsidRDefault="00000000" w:rsidRPr="00000000" w14:paraId="0000001F">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Legal structure and ownership details</w:t>
      </w:r>
    </w:p>
    <w:p w:rsidR="00000000" w:rsidDel="00000000" w:rsidP="00000000" w:rsidRDefault="00000000" w:rsidRPr="00000000" w14:paraId="00000020">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Vision for providing high-quality education standards and curriculum</w:t>
      </w:r>
    </w:p>
    <w:p w:rsidR="00000000" w:rsidDel="00000000" w:rsidP="00000000" w:rsidRDefault="00000000" w:rsidRPr="00000000" w14:paraId="00000021">
      <w:pPr>
        <w:numPr>
          <w:ilvl w:val="0"/>
          <w:numId w:val="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Focus on serving educational institutions in the Upper Midwest, particularly Minnesota</w:t>
      </w:r>
    </w:p>
    <w:p w:rsidR="00000000" w:rsidDel="00000000" w:rsidP="00000000" w:rsidRDefault="00000000" w:rsidRPr="00000000" w14:paraId="00000022">
      <w:pPr>
        <w:numPr>
          <w:ilvl w:val="0"/>
          <w:numId w:val="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Market Analysis</w:t>
      </w:r>
    </w:p>
    <w:p w:rsidR="00000000" w:rsidDel="00000000" w:rsidP="00000000" w:rsidRDefault="00000000" w:rsidRPr="00000000" w14:paraId="00000023">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Overview of the education sector in the Upper Midwest</w:t>
      </w:r>
    </w:p>
    <w:p w:rsidR="00000000" w:rsidDel="00000000" w:rsidP="00000000" w:rsidRDefault="00000000" w:rsidRPr="00000000" w14:paraId="00000024">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Analysis of educational standards and curriculum requirements in Minnesota</w:t>
      </w:r>
    </w:p>
    <w:p w:rsidR="00000000" w:rsidDel="00000000" w:rsidP="00000000" w:rsidRDefault="00000000" w:rsidRPr="00000000" w14:paraId="00000025">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Identification of target customers, such as schools, colleges, and educational organizations</w:t>
      </w:r>
    </w:p>
    <w:p w:rsidR="00000000" w:rsidDel="00000000" w:rsidP="00000000" w:rsidRDefault="00000000" w:rsidRPr="00000000" w14:paraId="00000026">
      <w:pPr>
        <w:numPr>
          <w:ilvl w:val="0"/>
          <w:numId w:val="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Competitor analysis, highlighting unique differentiators</w:t>
      </w:r>
    </w:p>
    <w:p w:rsidR="00000000" w:rsidDel="00000000" w:rsidP="00000000" w:rsidRDefault="00000000" w:rsidRPr="00000000" w14:paraId="00000027">
      <w:pPr>
        <w:numPr>
          <w:ilvl w:val="0"/>
          <w:numId w:val="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Product and Service Offering</w:t>
      </w:r>
    </w:p>
    <w:p w:rsidR="00000000" w:rsidDel="00000000" w:rsidP="00000000" w:rsidRDefault="00000000" w:rsidRPr="00000000" w14:paraId="00000028">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Creation of education standards and curriculum materials aligned with Minnesota requirements</w:t>
      </w:r>
    </w:p>
    <w:p w:rsidR="00000000" w:rsidDel="00000000" w:rsidP="00000000" w:rsidRDefault="00000000" w:rsidRPr="00000000" w14:paraId="00000029">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Publication of textbooks, workbooks, teaching resources, and supplementary materials</w:t>
      </w:r>
    </w:p>
    <w:p w:rsidR="00000000" w:rsidDel="00000000" w:rsidP="00000000" w:rsidRDefault="00000000" w:rsidRPr="00000000" w14:paraId="0000002A">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Development of digital resources, including e-books and online content platforms</w:t>
      </w:r>
    </w:p>
    <w:p w:rsidR="00000000" w:rsidDel="00000000" w:rsidP="00000000" w:rsidRDefault="00000000" w:rsidRPr="00000000" w14:paraId="0000002B">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Licensing of subsidiary rights for translations, audiobooks, and other adaptations</w:t>
      </w:r>
    </w:p>
    <w:p w:rsidR="00000000" w:rsidDel="00000000" w:rsidP="00000000" w:rsidRDefault="00000000" w:rsidRPr="00000000" w14:paraId="0000002C">
      <w:pPr>
        <w:numPr>
          <w:ilvl w:val="0"/>
          <w:numId w:val="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Author services, including editing, design, marketing, and distribution support</w:t>
      </w:r>
    </w:p>
    <w:p w:rsidR="00000000" w:rsidDel="00000000" w:rsidP="00000000" w:rsidRDefault="00000000" w:rsidRPr="00000000" w14:paraId="0000002D">
      <w:pPr>
        <w:numPr>
          <w:ilvl w:val="0"/>
          <w:numId w:val="1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Marketing and Sales Strategy</w:t>
      </w:r>
    </w:p>
    <w:p w:rsidR="00000000" w:rsidDel="00000000" w:rsidP="00000000" w:rsidRDefault="00000000" w:rsidRPr="00000000" w14:paraId="0000002E">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Identification and segmentation of target educational institutions in the Upper Midwest</w:t>
      </w:r>
    </w:p>
    <w:p w:rsidR="00000000" w:rsidDel="00000000" w:rsidP="00000000" w:rsidRDefault="00000000" w:rsidRPr="00000000" w14:paraId="0000002F">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Branding and positioning strategy highlighting the quality and relevance of the curriculum</w:t>
      </w:r>
    </w:p>
    <w:p w:rsidR="00000000" w:rsidDel="00000000" w:rsidP="00000000" w:rsidRDefault="00000000" w:rsidRPr="00000000" w14:paraId="00000030">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Direct sales approach to schools, colleges, and educational organizations</w:t>
      </w:r>
    </w:p>
    <w:p w:rsidR="00000000" w:rsidDel="00000000" w:rsidP="00000000" w:rsidRDefault="00000000" w:rsidRPr="00000000" w14:paraId="00000031">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Digital marketing campaigns to raise awareness and attract potential customers</w:t>
      </w:r>
    </w:p>
    <w:p w:rsidR="00000000" w:rsidDel="00000000" w:rsidP="00000000" w:rsidRDefault="00000000" w:rsidRPr="00000000" w14:paraId="00000032">
      <w:pPr>
        <w:numPr>
          <w:ilvl w:val="0"/>
          <w:numId w:val="16"/>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Collaboration with educational conferences and events for promotion</w:t>
      </w:r>
    </w:p>
    <w:p w:rsidR="00000000" w:rsidDel="00000000" w:rsidP="00000000" w:rsidRDefault="00000000" w:rsidRPr="00000000" w14:paraId="00000033">
      <w:pPr>
        <w:numPr>
          <w:ilvl w:val="0"/>
          <w:numId w:val="17"/>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Operations and Management</w:t>
      </w:r>
    </w:p>
    <w:p w:rsidR="00000000" w:rsidDel="00000000" w:rsidP="00000000" w:rsidRDefault="00000000" w:rsidRPr="00000000" w14:paraId="00000034">
      <w:pPr>
        <w:numPr>
          <w:ilvl w:val="0"/>
          <w:numId w:val="1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Organizational structure and key personnel</w:t>
      </w:r>
    </w:p>
    <w:p w:rsidR="00000000" w:rsidDel="00000000" w:rsidP="00000000" w:rsidRDefault="00000000" w:rsidRPr="00000000" w14:paraId="00000035">
      <w:pPr>
        <w:numPr>
          <w:ilvl w:val="0"/>
          <w:numId w:val="1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Roles and responsibilities of the management team</w:t>
      </w:r>
    </w:p>
    <w:p w:rsidR="00000000" w:rsidDel="00000000" w:rsidP="00000000" w:rsidRDefault="00000000" w:rsidRPr="00000000" w14:paraId="00000036">
      <w:pPr>
        <w:numPr>
          <w:ilvl w:val="0"/>
          <w:numId w:val="1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Workflow for curriculum development and publishing process</w:t>
      </w:r>
    </w:p>
    <w:p w:rsidR="00000000" w:rsidDel="00000000" w:rsidP="00000000" w:rsidRDefault="00000000" w:rsidRPr="00000000" w14:paraId="00000037">
      <w:pPr>
        <w:numPr>
          <w:ilvl w:val="0"/>
          <w:numId w:val="1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Management of content creation, editing, design, and production</w:t>
      </w:r>
    </w:p>
    <w:p w:rsidR="00000000" w:rsidDel="00000000" w:rsidP="00000000" w:rsidRDefault="00000000" w:rsidRPr="00000000" w14:paraId="00000038">
      <w:pPr>
        <w:numPr>
          <w:ilvl w:val="0"/>
          <w:numId w:val="14"/>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Collaboration with authors, educators, and subject matter experts</w:t>
      </w:r>
    </w:p>
    <w:p w:rsidR="00000000" w:rsidDel="00000000" w:rsidP="00000000" w:rsidRDefault="00000000" w:rsidRPr="00000000" w14:paraId="00000039">
      <w:pPr>
        <w:numPr>
          <w:ilvl w:val="0"/>
          <w:numId w:val="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Financial Projections</w:t>
      </w:r>
    </w:p>
    <w:p w:rsidR="00000000" w:rsidDel="00000000" w:rsidP="00000000" w:rsidRDefault="00000000" w:rsidRPr="00000000" w14:paraId="0000003A">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Revenue forecast for each stream of income, such as book sales, licensing, and services</w:t>
      </w:r>
    </w:p>
    <w:p w:rsidR="00000000" w:rsidDel="00000000" w:rsidP="00000000" w:rsidRDefault="00000000" w:rsidRPr="00000000" w14:paraId="0000003B">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Cost analysis, including content creation, production, and marketing expenses</w:t>
      </w:r>
    </w:p>
    <w:p w:rsidR="00000000" w:rsidDel="00000000" w:rsidP="00000000" w:rsidRDefault="00000000" w:rsidRPr="00000000" w14:paraId="0000003C">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Break-even analysis and profitability projections</w:t>
      </w:r>
    </w:p>
    <w:p w:rsidR="00000000" w:rsidDel="00000000" w:rsidP="00000000" w:rsidRDefault="00000000" w:rsidRPr="00000000" w14:paraId="0000003D">
      <w:pPr>
        <w:numPr>
          <w:ilvl w:val="0"/>
          <w:numId w:val="12"/>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Cash flow projections and funding requirements, if applicable</w:t>
      </w:r>
    </w:p>
    <w:p w:rsidR="00000000" w:rsidDel="00000000" w:rsidP="00000000" w:rsidRDefault="00000000" w:rsidRPr="00000000" w14:paraId="0000003E">
      <w:pPr>
        <w:numPr>
          <w:ilvl w:val="0"/>
          <w:numId w:val="1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Implementation Plan</w:t>
      </w:r>
    </w:p>
    <w:p w:rsidR="00000000" w:rsidDel="00000000" w:rsidP="00000000" w:rsidRDefault="00000000" w:rsidRPr="00000000" w14:paraId="0000003F">
      <w:pPr>
        <w:numPr>
          <w:ilvl w:val="0"/>
          <w:numId w:val="1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Timeline for curriculum development, production, and publishing</w:t>
      </w:r>
    </w:p>
    <w:p w:rsidR="00000000" w:rsidDel="00000000" w:rsidP="00000000" w:rsidRDefault="00000000" w:rsidRPr="00000000" w14:paraId="00000040">
      <w:pPr>
        <w:numPr>
          <w:ilvl w:val="0"/>
          <w:numId w:val="1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Marketing and sales strategies with specific milestones and goals</w:t>
      </w:r>
    </w:p>
    <w:p w:rsidR="00000000" w:rsidDel="00000000" w:rsidP="00000000" w:rsidRDefault="00000000" w:rsidRPr="00000000" w14:paraId="00000041">
      <w:pPr>
        <w:numPr>
          <w:ilvl w:val="0"/>
          <w:numId w:val="1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Operational plan for content creation and management</w:t>
      </w:r>
    </w:p>
    <w:p w:rsidR="00000000" w:rsidDel="00000000" w:rsidP="00000000" w:rsidRDefault="00000000" w:rsidRPr="00000000" w14:paraId="00000042">
      <w:pPr>
        <w:numPr>
          <w:ilvl w:val="0"/>
          <w:numId w:val="18"/>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Resource allocation, budgeting, and financial monitoring</w:t>
      </w:r>
    </w:p>
    <w:p w:rsidR="00000000" w:rsidDel="00000000" w:rsidP="00000000" w:rsidRDefault="00000000" w:rsidRPr="00000000" w14:paraId="00000043">
      <w:pPr>
        <w:numPr>
          <w:ilvl w:val="0"/>
          <w:numId w:val="20"/>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Risk Assessment</w:t>
      </w:r>
    </w:p>
    <w:p w:rsidR="00000000" w:rsidDel="00000000" w:rsidP="00000000" w:rsidRDefault="00000000" w:rsidRPr="00000000" w14:paraId="00000044">
      <w:pPr>
        <w:numPr>
          <w:ilvl w:val="0"/>
          <w:numId w:val="2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Identification of potential risks and challenges in the publishing industry</w:t>
      </w:r>
    </w:p>
    <w:p w:rsidR="00000000" w:rsidDel="00000000" w:rsidP="00000000" w:rsidRDefault="00000000" w:rsidRPr="00000000" w14:paraId="00000045">
      <w:pPr>
        <w:numPr>
          <w:ilvl w:val="0"/>
          <w:numId w:val="2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Risk mitigation strategies, including quality control measures</w:t>
      </w:r>
    </w:p>
    <w:p w:rsidR="00000000" w:rsidDel="00000000" w:rsidP="00000000" w:rsidRDefault="00000000" w:rsidRPr="00000000" w14:paraId="00000046">
      <w:pPr>
        <w:numPr>
          <w:ilvl w:val="0"/>
          <w:numId w:val="2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Contingency plans for unforeseen circumstances</w:t>
      </w:r>
    </w:p>
    <w:p w:rsidR="00000000" w:rsidDel="00000000" w:rsidP="00000000" w:rsidRDefault="00000000" w:rsidRPr="00000000" w14:paraId="00000047">
      <w:pPr>
        <w:numPr>
          <w:ilvl w:val="0"/>
          <w:numId w:val="21"/>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Intellectual property protection and legal considerations</w:t>
      </w:r>
    </w:p>
    <w:p w:rsidR="00000000" w:rsidDel="00000000" w:rsidP="00000000" w:rsidRDefault="00000000" w:rsidRPr="00000000" w14:paraId="00000048">
      <w:pPr>
        <w:numPr>
          <w:ilvl w:val="0"/>
          <w:numId w:val="19"/>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Conclusion</w:t>
      </w:r>
    </w:p>
    <w:p w:rsidR="00000000" w:rsidDel="00000000" w:rsidP="00000000" w:rsidRDefault="00000000" w:rsidRPr="00000000" w14:paraId="00000049">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Summary of the business plan for Falkland Islands Press, Inc.</w:t>
      </w:r>
    </w:p>
    <w:p w:rsidR="00000000" w:rsidDel="00000000" w:rsidP="00000000" w:rsidRDefault="00000000" w:rsidRPr="00000000" w14:paraId="0000004A">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18"/>
          <w:szCs w:val="18"/>
          <w:rtl w:val="0"/>
        </w:rPr>
        <w:t xml:space="preserve">Vision for providing exceptional education standards and curriculum</w:t>
      </w:r>
    </w:p>
    <w:p w:rsidR="00000000" w:rsidDel="00000000" w:rsidP="00000000" w:rsidRDefault="00000000" w:rsidRPr="00000000" w14:paraId="0000004B">
      <w:pPr>
        <w:numPr>
          <w:ilvl w:val="0"/>
          <w:numId w:val="15"/>
        </w:numPr>
        <w:pBdr>
          <w:top w:color="d9d9e3" w:space="0" w:sz="0" w:val="none"/>
          <w:left w:color="d9d9e3" w:space="0" w:sz="0" w:val="none"/>
          <w:bottom w:color="d9d9e3" w:space="0" w:sz="0" w:val="none"/>
          <w:right w:color="d9d9e3" w:space="0" w:sz="0" w:val="none"/>
          <w:between w:color="d9d9e3" w:space="0" w:sz="0" w:val="none"/>
        </w:pBdr>
        <w:shd w:fill="444654" w:val="clear"/>
        <w:spacing w:after="220" w:before="0" w:beforeAutospacing="0" w:lineRule="auto"/>
        <w:ind w:left="720" w:hanging="360"/>
      </w:pPr>
      <w:r w:rsidDel="00000000" w:rsidR="00000000" w:rsidRPr="00000000">
        <w:rPr>
          <w:rFonts w:ascii="Roboto" w:cs="Roboto" w:eastAsia="Roboto" w:hAnsi="Roboto"/>
          <w:color w:val="d1d5db"/>
          <w:sz w:val="18"/>
          <w:szCs w:val="18"/>
          <w:rtl w:val="0"/>
        </w:rPr>
        <w:t xml:space="preserve">Request for funding or other support, if applicable</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hd w:fill="444654" w:val="clear"/>
        <w:spacing w:before="220" w:lineRule="auto"/>
        <w:rPr>
          <w:rFonts w:ascii="Roboto" w:cs="Roboto" w:eastAsia="Roboto" w:hAnsi="Roboto"/>
          <w:color w:val="d1d5db"/>
          <w:sz w:val="18"/>
          <w:szCs w:val="18"/>
        </w:rPr>
      </w:pPr>
      <w:r w:rsidDel="00000000" w:rsidR="00000000" w:rsidRPr="00000000">
        <w:rPr>
          <w:rFonts w:ascii="Roboto" w:cs="Roboto" w:eastAsia="Roboto" w:hAnsi="Roboto"/>
          <w:color w:val="d1d5db"/>
          <w:sz w:val="18"/>
          <w:szCs w:val="18"/>
          <w:rtl w:val="0"/>
        </w:rPr>
        <w:t xml:space="preserve">Remember, this is a sample outline, and you should tailor it to fit your specific business needs and goals. Ensure that each section is expanded with relevant details, market research, and financial projections to create a comprehensive and compelling business plan for Falkland Islands Press, Inc.</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7"/>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5"/>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8"/>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sz w:val="16"/>
        <w:szCs w:val="1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6"/>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0"/>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9"/>
      <w:numFmt w:val="decimal"/>
      <w:lvlText w:val="%1."/>
      <w:lvlJc w:val="left"/>
      <w:pPr>
        <w:ind w:left="720" w:hanging="360"/>
      </w:pPr>
      <w:rPr>
        <w:rFonts w:ascii="Roboto" w:cs="Roboto" w:eastAsia="Roboto" w:hAnsi="Roboto"/>
        <w:color w:val="d1d5db"/>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d1d5db"/>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