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Loan Proposal: Building a Computer Factory with Portfolio Revenue</w:t>
      </w:r>
    </w:p>
    <w:p>
      <w:pPr>
        <w:pStyle w:val="Heading2"/>
      </w:pPr>
      <w:r>
        <w:t>I. Executive Summary</w:t>
      </w:r>
    </w:p>
    <w:p>
      <w:r>
        <w:t>This loan proposal outlines the plan to leverage profits generated from an existing IT and software investment portfolio to establish a state-of-the-art computer manufacturing facility. By reinvesting revenue streams from local business partnerships, this factory will focus on producing affordable, high-quality computers to meet rising market demand in local and regional markets. The proposal demonstrates the viability of this project through strong financial projections and a clear operational strategy.</w:t>
      </w:r>
    </w:p>
    <w:p>
      <w:pPr>
        <w:pStyle w:val="Heading2"/>
      </w:pPr>
      <w:r>
        <w:t>II. Background and Context</w:t>
      </w:r>
    </w:p>
    <w:p>
      <w:r>
        <w:t>1. Portfolio Overview:</w:t>
        <w:br/>
        <w:t xml:space="preserve">   - A $20,000 initial investment was made into a strategic partnership between [Friend’s IT Business] and [Friend’s Software Business, LLC].</w:t>
        <w:br/>
        <w:t xml:space="preserve">   - Profits are generated through IT modernization projects, software solutions, and managed service contracts for local businesses.</w:t>
        <w:br/>
        <w:t xml:space="preserve">   - These revenue streams provide a reliable source of capital for reinvestment into growth opportunities.</w:t>
        <w:br/>
        <w:br/>
        <w:t>2. Market Opportunity:</w:t>
        <w:br/>
        <w:t xml:space="preserve">   - Demand for affordable, high-quality computers is growing in local markets, particularly among small businesses, educational institutions, and individual consumers.</w:t>
        <w:br/>
        <w:t xml:space="preserve">   - Limited competition in the region presents an opportunity to capture significant market share.</w:t>
      </w:r>
    </w:p>
    <w:p>
      <w:pPr>
        <w:pStyle w:val="Heading2"/>
      </w:pPr>
      <w:r>
        <w:t>III. Loan Request</w:t>
      </w:r>
    </w:p>
    <w:p>
      <w:r>
        <w:t>1. Loan Amount: $250,000</w:t>
        <w:br/>
        <w:br/>
        <w:t>2. Purpose:</w:t>
        <w:br/>
        <w:t xml:space="preserve">   - Establish a computer manufacturing facility, including equipment, raw materials, and initial staffing.</w:t>
        <w:br/>
        <w:t xml:space="preserve">   - Develop a supply chain for components and materials to ensure operational efficiency.</w:t>
        <w:br/>
        <w:t xml:space="preserve">   - Fund marketing campaigns to promote the new product line.</w:t>
        <w:br/>
        <w:br/>
        <w:t>3. Repayment Plan:</w:t>
        <w:br/>
        <w:t xml:space="preserve">   - Revenue from the computer factory will be combined with portfolio profits to repay the loan over a 5-year period.</w:t>
        <w:br/>
        <w:t xml:space="preserve">   - Monthly payments will be structured based on revenue projections, with additional flexibility for early repayment.</w:t>
      </w:r>
    </w:p>
    <w:p>
      <w:pPr>
        <w:pStyle w:val="Heading2"/>
      </w:pPr>
      <w:r>
        <w:t>IV. Revenue Generation Strategy</w:t>
      </w:r>
    </w:p>
    <w:p>
      <w:r>
        <w:t>1. Initial Funding Sources:</w:t>
        <w:br/>
        <w:t xml:space="preserve">   - Profits from the IT and software investment portfolio will provide supplemental funding for initial factory operations and loan repayment.</w:t>
        <w:br/>
        <w:br/>
        <w:t>2. Product Line:</w:t>
        <w:br/>
        <w:t xml:space="preserve">   - Produce desktops, laptops, and accessories tailored for affordability and durability.</w:t>
        <w:br/>
        <w:t xml:space="preserve">   - Custom solutions for educational institutions and small businesses.</w:t>
        <w:br/>
        <w:br/>
        <w:t>3. Sales Channels:</w:t>
        <w:br/>
        <w:t xml:space="preserve">   - Direct sales to local businesses and institutions.</w:t>
        <w:br/>
        <w:t xml:space="preserve">   - Partnerships with distributors and retailers to expand market reach.</w:t>
        <w:br/>
        <w:t xml:space="preserve">   - Online sales platform integrated with [Your Online Journal’s Website] to increase visibility.</w:t>
      </w:r>
    </w:p>
    <w:p>
      <w:pPr>
        <w:pStyle w:val="Heading2"/>
      </w:pPr>
      <w:r>
        <w:t>V. Operational Plan</w:t>
      </w:r>
    </w:p>
    <w:p>
      <w:r>
        <w:t>1. Facility Setup:</w:t>
        <w:br/>
        <w:t xml:space="preserve">   - Location: Secure a lease or purchase for a manufacturing facility in a cost-effective area.</w:t>
        <w:br/>
        <w:t xml:space="preserve">   - Equipment: Procure assembly lines, testing tools, and packaging machinery.</w:t>
        <w:br/>
        <w:br/>
        <w:t>2. Staffing:</w:t>
        <w:br/>
        <w:t xml:space="preserve">   - Hire skilled workers for assembly, quality control, and logistics.</w:t>
        <w:br/>
        <w:t xml:space="preserve">   - Partner with local technical schools for training programs.</w:t>
        <w:br/>
        <w:br/>
        <w:t>3. Supply Chain Management:</w:t>
        <w:br/>
        <w:t xml:space="preserve">   - Establish relationships with reliable suppliers for components like processors, memory, and casings.</w:t>
        <w:br/>
        <w:t xml:space="preserve">   - Optimize logistics to reduce costs and ensure timely delivery.</w:t>
      </w:r>
    </w:p>
    <w:p>
      <w:pPr>
        <w:pStyle w:val="Heading2"/>
      </w:pPr>
      <w:r>
        <w:t>VI. Financial Projections</w:t>
      </w:r>
    </w:p>
    <w:p>
      <w:r>
        <w:t>1. Revenue Estimates:</w:t>
        <w:br/>
        <w:t xml:space="preserve">   - Year 1: $500,000 (initial contracts and retail sales).</w:t>
        <w:br/>
        <w:t xml:space="preserve">   - Year 2: $1,000,000 (expanded product lines and market presence).</w:t>
        <w:br/>
        <w:t xml:space="preserve">   - Year 3: $1,500,000 (regional distribution and increased demand).</w:t>
        <w:br/>
        <w:br/>
        <w:t>2. Profit Margins:</w:t>
        <w:br/>
        <w:t xml:space="preserve">   - Targeting 20-25% gross profit margins based on cost-efficient production and sales.</w:t>
        <w:br/>
        <w:br/>
        <w:t>3. Loan Repayment:</w:t>
        <w:br/>
        <w:t xml:space="preserve">   - Monthly repayments of $5,000-$6,000, with flexibility for increased payments during high-revenue periods.</w:t>
      </w:r>
    </w:p>
    <w:p>
      <w:pPr>
        <w:pStyle w:val="Heading2"/>
      </w:pPr>
      <w:r>
        <w:t>VII. Risk Management</w:t>
      </w:r>
    </w:p>
    <w:p>
      <w:r>
        <w:t>1. Mitigation Measures:</w:t>
        <w:br/>
        <w:t xml:space="preserve">   - Diversify revenue streams through IT and software portfolio profits.</w:t>
        <w:br/>
        <w:t xml:space="preserve">   - Build a reserve fund to manage unforeseen operational challenges.</w:t>
        <w:br/>
        <w:br/>
        <w:t>2. Market Risks:</w:t>
        <w:br/>
        <w:t xml:space="preserve">   - Address competition by emphasizing quality, affordability, and local support.</w:t>
        <w:br/>
        <w:t xml:space="preserve">   - Ensure competitive pricing through supply chain optimization.</w:t>
      </w:r>
    </w:p>
    <w:p>
      <w:pPr>
        <w:pStyle w:val="Heading2"/>
      </w:pPr>
      <w:r>
        <w:t>VIII. Conclusion</w:t>
      </w:r>
    </w:p>
    <w:p>
      <w:r>
        <w:t>The proposed computer manufacturing facility represents a strategic reinvestment of portfolio profits into a high-growth market. By leveraging existing partnerships and proven revenue streams, this initiative combines innovation with operational excellence to achieve sustainable growth. The loan will enable [Your Name/Entity] to capture a significant market opportunity while maintaining a strong financial position.</w:t>
      </w:r>
    </w:p>
    <w:p>
      <w:pPr>
        <w:pStyle w:val="Heading2"/>
      </w:pPr>
      <w:r>
        <w:t>Signatures</w:t>
      </w:r>
    </w:p>
    <w:p>
      <w:r>
        <w:t>______________________________</w:t>
        <w:br/>
        <w:t>[Your Name/Entity]</w:t>
        <w:br/>
        <w:br/>
        <w:t>Date: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