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Business Plan for "Falkland Islands Press, Inc."</w:t>
      </w:r>
    </w:p>
    <w:p>
      <w:pPr>
        <w:pStyle w:val="Heading2"/>
      </w:pPr>
      <w:r>
        <w:t>I. Executive Summary</w:t>
      </w:r>
    </w:p>
    <w:p>
      <w:r>
        <w:t>"Falkland Islands Press, Inc." ("FIP") is a dynamic publishing company dedicated to promoting philosophical discourse and fostering intellectual creativity. Through an online journal featuring philosophical essays and manuscripts, FIP will host contests to spotlight emerging writers. Partnering with its subsidiaries, Civic Books LLC and Falcon Recruiting Trust, FIP aims to create a sustainable ecosystem where ideas, technology, and talent converge. The company operates through two key pillars: a publishing department focused on turning the journal’s best works into print and digital publications, and an advertising department that monetizes the journal’s platform through ads, partnerships, and sponsorships. This plan leverages partnerships with a software development company and recruitment trust to expand operations and drive growth.</w:t>
      </w:r>
    </w:p>
    <w:p>
      <w:pPr>
        <w:pStyle w:val="Heading2"/>
      </w:pPr>
      <w:r>
        <w:t>II. Company Overview</w:t>
      </w:r>
    </w:p>
    <w:p>
      <w:r>
        <w:t>- Name: "Falkland Islands Press, Inc."</w:t>
        <w:br/>
        <w:t>- Type: S-Corp</w:t>
        <w:br/>
        <w:t>- Location: [Insert location]</w:t>
        <w:br/>
        <w:t>- Mission Statement: To inspire thought leadership and intellectual exchange by publishing high-quality philosophical content while fostering a supportive ecosystem for writers, developers, and professionals.</w:t>
        <w:br/>
        <w:t>- Subsidiaries/Partners:</w:t>
        <w:br/>
        <w:t xml:space="preserve">  - Civic Books LLC: Focused on publishing collected works from FIP’s journal and other relevant literature.</w:t>
        <w:br/>
        <w:t xml:space="preserve">  - Falcon Recruiting Trust: A trust dedicated to recruiting and onboarding talent for partner businesses, emphasizing tech and publishing industries.</w:t>
      </w:r>
    </w:p>
    <w:p>
      <w:pPr>
        <w:pStyle w:val="Heading2"/>
      </w:pPr>
      <w:r>
        <w:t>III. Market Analysis</w:t>
      </w:r>
    </w:p>
    <w:p>
      <w:r>
        <w:t>1. Target Audience:</w:t>
        <w:br/>
        <w:t xml:space="preserve">   - Philosophers, writers, and academics seeking publication opportunities.</w:t>
        <w:br/>
        <w:t xml:space="preserve">   - Readers interested in philosophical and intellectual content.</w:t>
        <w:br/>
        <w:t xml:space="preserve">   - Companies in tech and publishing requiring skilled talent.</w:t>
        <w:br/>
        <w:br/>
        <w:t>2. Industry Trends:</w:t>
        <w:br/>
        <w:t xml:space="preserve">   - Increasing demand for niche, high-quality online content, particularly in the academic and philosophical spheres.</w:t>
        <w:br/>
        <w:t xml:space="preserve">   - Growth in self-publishing and independent journals as traditional publishing models shift to accommodate digital platforms.</w:t>
        <w:br/>
        <w:t xml:space="preserve">   - Rising interest in long-form, intellectual content as readers seek thoughtful, curated material in a saturated digital landscape.</w:t>
        <w:br/>
        <w:t xml:space="preserve">   - Tech startups requiring recruitment support and professional training, creating potential partnerships with complementary industries like publishing.</w:t>
        <w:br/>
        <w:br/>
        <w:t>3. Competitive Advantage:</w:t>
        <w:br/>
        <w:t xml:space="preserve">   - Integration of publishing, software development, and recruitment.</w:t>
        <w:br/>
        <w:t xml:space="preserve">   - Partnerships enabling scalability and diversification.</w:t>
        <w:br/>
        <w:t xml:space="preserve">   - Focus on underrepresented voices in philosophy and tech.</w:t>
      </w:r>
    </w:p>
    <w:p>
      <w:pPr>
        <w:pStyle w:val="Heading2"/>
      </w:pPr>
      <w:r>
        <w:t>IV. Business Structure</w:t>
      </w:r>
    </w:p>
    <w:p>
      <w:r>
        <w:t>- "Falkland Islands Press, Inc.": Parent company managing the journal and contests.</w:t>
        <w:br/>
        <w:t>- Civic Books LLC: Publishes collected works from the journal and other philosophical literature.</w:t>
        <w:br/>
        <w:t>- Falcon Recruiting Trust: Facilitates recruitment and onboarding for partner companies, including the software business.</w:t>
      </w:r>
    </w:p>
    <w:p>
      <w:pPr>
        <w:pStyle w:val="Heading2"/>
      </w:pPr>
      <w:r>
        <w:t>V. Operations Plan</w:t>
      </w:r>
    </w:p>
    <w:p>
      <w:r>
        <w:t>1. Online Journal and Contests:</w:t>
        <w:br/>
        <w:t xml:space="preserve">   - Build and launch an online journal with user-friendly submission features.</w:t>
        <w:br/>
        <w:t xml:space="preserve">   - Host quarterly contests for philosophical essays and manuscripts, offering publication and cash prizes.</w:t>
        <w:br/>
        <w:t xml:space="preserve">   - Publish winners and selected submissions online and in print via Civic Books LLC.</w:t>
        <w:br/>
        <w:br/>
        <w:t>2. Partnership with Software Company:</w:t>
        <w:br/>
        <w:t xml:space="preserve">   - Software friend builds and maintains the online journal platform.</w:t>
        <w:br/>
        <w:t xml:space="preserve">   - Invest funds to help the software business scale operations and hire employees.</w:t>
        <w:br/>
        <w:br/>
        <w:t>3. Falcon Recruiting Trust Activities:</w:t>
        <w:br/>
        <w:t xml:space="preserve">   - Recruit talent for the software company and other partners.</w:t>
        <w:br/>
        <w:t xml:space="preserve">   - Offer onboarding support and training for new hires.</w:t>
        <w:br/>
        <w:t xml:space="preserve">   - Collaborate with Civic Books LLC to provide writing jobs for creative talent.</w:t>
      </w:r>
    </w:p>
    <w:p>
      <w:pPr>
        <w:pStyle w:val="Heading2"/>
      </w:pPr>
      <w:r>
        <w:t>VI. Revenue Model</w:t>
      </w:r>
    </w:p>
    <w:p>
      <w:r>
        <w:t>1. "Falkland Islands Press, Inc.":</w:t>
        <w:br/>
        <w:t xml:space="preserve">   - Advertising revenue from the online journal.</w:t>
        <w:br/>
        <w:t xml:space="preserve">   - Subscription fees for exclusive content.</w:t>
        <w:br/>
        <w:t xml:space="preserve">   - Donations and crowdfunding to support the journal.</w:t>
        <w:br/>
        <w:br/>
        <w:t>2. Civic Books LLC:</w:t>
        <w:br/>
        <w:t xml:space="preserve">   - Sale of print and digital editions of collected essays and manuscripts.</w:t>
        <w:br/>
        <w:t xml:space="preserve">   - Partnerships with educational institutions for bulk purchases.</w:t>
        <w:br/>
        <w:br/>
        <w:t>3. Falcon Recruiting Trust:</w:t>
        <w:br/>
        <w:t xml:space="preserve">   - Fees from recruitment and onboarding services for partner businesses.</w:t>
        <w:br/>
        <w:t xml:space="preserve">   - Training program fees for job seekers.</w:t>
      </w:r>
    </w:p>
    <w:p>
      <w:pPr>
        <w:pStyle w:val="Heading2"/>
      </w:pPr>
      <w:r>
        <w:t>VII. Financial Plan</w:t>
      </w:r>
    </w:p>
    <w:p>
      <w:r>
        <w:t>1. Startup Costs:</w:t>
        <w:br/>
        <w:t xml:space="preserve">   - Website development: $5,000</w:t>
        <w:br/>
        <w:t xml:space="preserve">   - Marketing for the contest: $2,000</w:t>
        <w:br/>
        <w:t xml:space="preserve">   - Initial prize pool: $3,000</w:t>
        <w:br/>
        <w:t xml:space="preserve">   - Legal and operational setup: $2,000</w:t>
        <w:br/>
        <w:t xml:space="preserve">   - Investment in software company: $10,000</w:t>
        <w:br/>
        <w:br/>
        <w:t>2. Revenue Projections:</w:t>
        <w:br/>
        <w:t xml:space="preserve">   - Year 1: $25,000 (ad revenue, book sales, and services)</w:t>
        <w:br/>
        <w:t xml:space="preserve">   - Year 2: $50,000 (growth in contest participation, subscription revenue, and recruitment fees)</w:t>
        <w:br/>
        <w:t xml:space="preserve">   - Year 3: $100,000 (expanded audience and service offerings)</w:t>
      </w:r>
    </w:p>
    <w:p>
      <w:pPr>
        <w:pStyle w:val="Heading2"/>
      </w:pPr>
      <w:r>
        <w:t>VIII. Implementation Timeline</w:t>
      </w:r>
    </w:p>
    <w:p>
      <w:r>
        <w:t>1. Month 1-3:</w:t>
        <w:br/>
        <w:t xml:space="preserve">   - Finalize partnerships and agreements.</w:t>
        <w:br/>
        <w:t xml:space="preserve">   - Develop and launch the online journal.</w:t>
        <w:br/>
        <w:t xml:space="preserve">   - Plan and announce the first contest.</w:t>
        <w:br/>
        <w:br/>
        <w:t>2. Month 4-6:</w:t>
        <w:br/>
        <w:t xml:space="preserve">   - Run the first contest.</w:t>
        <w:br/>
        <w:t xml:space="preserve">   - Publish winners and launch print editions via Civic Books LLC.</w:t>
        <w:br/>
        <w:t xml:space="preserve">   - Begin recruitment operations through Falcon Recruiting Trust.</w:t>
        <w:br/>
        <w:br/>
        <w:t>3. Month 7-12:</w:t>
        <w:br/>
        <w:t xml:space="preserve">   - Expand contest marketing to grow participation.</w:t>
        <w:br/>
        <w:t xml:space="preserve">   - Scale recruitment services for the software business.</w:t>
        <w:br/>
        <w:t xml:space="preserve">   - Establish additional partnerships.</w:t>
      </w:r>
    </w:p>
    <w:p>
      <w:pPr>
        <w:pStyle w:val="Heading2"/>
      </w:pPr>
      <w:r>
        <w:t>IX. Risk Analysis and Mitigation</w:t>
      </w:r>
    </w:p>
    <w:p>
      <w:r>
        <w:t>1. Low Contest Participation:</w:t>
        <w:br/>
        <w:t xml:space="preserve">   - Mitigation: Aggressive marketing and partnerships with academic institutions.</w:t>
        <w:br/>
        <w:t xml:space="preserve">   - Example: Similar niche journals have used targeted social media campaigns to engage university philosophy departments, resulting in a significant uptick in participation.</w:t>
        <w:br/>
        <w:br/>
        <w:t>2. Delays in Website Development:</w:t>
        <w:br/>
        <w:t xml:space="preserve">   - Mitigation: Allocate contingency funds for alternative developers.</w:t>
        <w:br/>
        <w:t xml:space="preserve">   - Example: A tech startup mitigated website delays by hiring a freelance team during critical development phases, completing the platform within the revised timeline.</w:t>
        <w:br/>
        <w:br/>
        <w:t>3. Recruitment Challenges:</w:t>
        <w:br/>
        <w:t xml:space="preserve">   - Mitigation: Leverage the trust model to build a talent pipeline through training programs.</w:t>
        <w:br/>
        <w:t xml:space="preserve">   - Example: A recruitment trust in a comparable industry partnered with coding boot camps to train and onboard talent, ensuring a steady supply of skilled employees for partner businesses.</w:t>
      </w:r>
    </w:p>
    <w:p>
      <w:pPr>
        <w:pStyle w:val="Heading2"/>
      </w:pPr>
      <w:r>
        <w:t>X. Business Model Refinement</w:t>
      </w:r>
    </w:p>
    <w:p>
      <w:r>
        <w:t>At its core, **"Falkland Islands Press, Inc."** is structured as a **literary journal** supported by two key operational pillars:</w:t>
        <w:br/>
        <w:br/>
        <w:t>1. Publishing Department (via Civic Books LLC):</w:t>
        <w:br/>
        <w:t xml:space="preserve">   - Focuses on turning the journal's best essays and manuscripts into print and digital publications.</w:t>
        <w:br/>
        <w:t xml:space="preserve">   - Manages the sale and distribution of books, collections, or other intellectual works.</w:t>
        <w:br/>
        <w:t xml:space="preserve">   - Provides long-term value and monetization for the literary content.</w:t>
        <w:br/>
        <w:br/>
        <w:t>2. Advertising Department:</w:t>
        <w:br/>
        <w:t xml:space="preserve">   - Monetizes the journal's online platform by hosting ads.</w:t>
        <w:br/>
        <w:t xml:space="preserve">   - Generates revenue through partnerships, sponsorships, and possibly affiliate marketing.</w:t>
        <w:br/>
        <w:t xml:space="preserve">   - Supports the financial sustainability of the journal while keeping the platform free or affordable for contributors and readers.</w:t>
        <w:br/>
        <w:br/>
        <w:t>These departments work together daily through regular content planning meetings, coordinated promotional efforts, and shared analytics to align strategies. For example, the Publishing Department can prioritize essays that attract advertising interest, while the Advertising Department can provide insights into trending topics for content creation. Together, they ensure a seamless and efficient operation that maximizes the journal's impact and revenue potential.</w:t>
      </w:r>
    </w:p>
    <w:p>
      <w:pPr>
        <w:pStyle w:val="Heading2"/>
      </w:pPr>
      <w:r>
        <w:t>XI. Conclusion</w:t>
      </w:r>
    </w:p>
    <w:p>
      <w:r>
        <w:t>"Falkland Islands Press, Inc.", along with Civic Books LLC and Falcon Recruiting Trust, will create a unique ecosystem that merges publishing, technology, and recruitment. By hosting contests, publishing philosophical works, and supporting talent development, the company will inspire intellectual growth and foster sustainable business collaborations. With a clear operational plan and strategic investments, FIP is positioned for long-term success and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