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D5E4" w14:textId="7E346032" w:rsidR="004F3C5B" w:rsidRPr="00330996" w:rsidRDefault="008538B0" w:rsidP="00330996">
      <w:pPr>
        <w:ind w:right="-31"/>
        <w:jc w:val="right"/>
        <w:rPr>
          <w:rFonts w:ascii="Cambria" w:hAnsi="Cambria" w:cs="Arial"/>
          <w:i/>
          <w:iCs/>
          <w:sz w:val="28"/>
          <w:szCs w:val="28"/>
          <w:lang w:val="en-US"/>
        </w:rPr>
      </w:pPr>
      <w:r w:rsidRPr="00330996">
        <w:rPr>
          <w:rFonts w:ascii="Cambria" w:hAnsi="Cambria" w:cs="Arial"/>
          <w:i/>
          <w:iCs/>
          <w:sz w:val="28"/>
          <w:szCs w:val="28"/>
        </w:rPr>
        <w:t xml:space="preserve">Приложение </w:t>
      </w:r>
      <w:r w:rsidRPr="001F37DD">
        <w:rPr>
          <w:rFonts w:ascii="Cambria" w:hAnsi="Cambria" w:cs="Arial"/>
          <w:i/>
          <w:iCs/>
          <w:color w:val="C00000"/>
          <w:sz w:val="28"/>
          <w:szCs w:val="28"/>
        </w:rPr>
        <w:t>1</w:t>
      </w:r>
    </w:p>
    <w:p w14:paraId="5B886D31" w14:textId="77777777" w:rsidR="004F3C5B" w:rsidRPr="00D34AF4" w:rsidRDefault="004F3C5B" w:rsidP="004F3C5B">
      <w:pPr>
        <w:ind w:right="-31"/>
        <w:jc w:val="center"/>
        <w:rPr>
          <w:rFonts w:ascii="Cambria" w:hAnsi="Cambria" w:cs="Arial"/>
          <w:b/>
          <w:bCs/>
          <w:sz w:val="2"/>
          <w:szCs w:val="2"/>
        </w:rPr>
      </w:pPr>
    </w:p>
    <w:tbl>
      <w:tblPr>
        <w:tblStyle w:val="ac"/>
        <w:tblpPr w:leftFromText="180" w:rightFromText="180" w:vertAnchor="page" w:horzAnchor="margin" w:tblpY="1815"/>
        <w:tblW w:w="14560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95"/>
        <w:gridCol w:w="5400"/>
        <w:gridCol w:w="2160"/>
        <w:gridCol w:w="2790"/>
        <w:gridCol w:w="2415"/>
      </w:tblGrid>
      <w:tr w:rsidR="008538B0" w:rsidRPr="00FE5373" w14:paraId="7C495CAF" w14:textId="77777777" w:rsidTr="00C90A59">
        <w:tc>
          <w:tcPr>
            <w:tcW w:w="1795" w:type="dxa"/>
            <w:shd w:val="clear" w:color="auto" w:fill="D9E2F3" w:themeFill="accent1" w:themeFillTint="33"/>
            <w:vAlign w:val="center"/>
          </w:tcPr>
          <w:p w14:paraId="58101E56" w14:textId="77777777" w:rsidR="008538B0" w:rsidRPr="00463D42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lang w:val="en-US"/>
              </w:rPr>
            </w:pPr>
            <w:r w:rsidRPr="00463D42">
              <w:rPr>
                <w:rFonts w:ascii="Cambria" w:hAnsi="Cambria" w:cs="Arial"/>
                <w:b/>
                <w:bCs/>
              </w:rPr>
              <w:t>Категория микросхем</w:t>
            </w:r>
          </w:p>
        </w:tc>
        <w:tc>
          <w:tcPr>
            <w:tcW w:w="5400" w:type="dxa"/>
            <w:shd w:val="clear" w:color="auto" w:fill="D9E2F3" w:themeFill="accent1" w:themeFillTint="33"/>
            <w:vAlign w:val="center"/>
          </w:tcPr>
          <w:p w14:paraId="7D68B1B0" w14:textId="77777777" w:rsidR="008538B0" w:rsidRPr="00463D42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lang w:val="en-US"/>
              </w:rPr>
            </w:pPr>
            <w:r w:rsidRPr="00463D42">
              <w:rPr>
                <w:rFonts w:ascii="Cambria" w:hAnsi="Cambria" w:cs="Arial"/>
                <w:b/>
                <w:bCs/>
              </w:rPr>
              <w:t>Подклассы / типы</w:t>
            </w:r>
          </w:p>
        </w:tc>
        <w:tc>
          <w:tcPr>
            <w:tcW w:w="2160" w:type="dxa"/>
            <w:shd w:val="clear" w:color="auto" w:fill="D9E2F3" w:themeFill="accent1" w:themeFillTint="33"/>
            <w:vAlign w:val="center"/>
          </w:tcPr>
          <w:p w14:paraId="3475B515" w14:textId="77777777" w:rsidR="008538B0" w:rsidRPr="00463D42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lang w:val="en-US"/>
              </w:rPr>
            </w:pPr>
            <w:r w:rsidRPr="00463D42">
              <w:rPr>
                <w:rFonts w:ascii="Cambria" w:hAnsi="Cambria" w:cs="Arial"/>
                <w:b/>
                <w:bCs/>
              </w:rPr>
              <w:t>Ключевая функция</w:t>
            </w:r>
          </w:p>
        </w:tc>
        <w:tc>
          <w:tcPr>
            <w:tcW w:w="2790" w:type="dxa"/>
            <w:shd w:val="clear" w:color="auto" w:fill="D9E2F3" w:themeFill="accent1" w:themeFillTint="33"/>
            <w:vAlign w:val="center"/>
          </w:tcPr>
          <w:p w14:paraId="22B0C21E" w14:textId="77777777" w:rsidR="008538B0" w:rsidRPr="00463D42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r w:rsidRPr="00463D42">
              <w:rPr>
                <w:rFonts w:ascii="Cambria" w:hAnsi="Cambria" w:cs="Arial"/>
                <w:b/>
                <w:bCs/>
              </w:rPr>
              <w:t>Основные области применения и отрасли</w:t>
            </w:r>
          </w:p>
        </w:tc>
        <w:tc>
          <w:tcPr>
            <w:tcW w:w="2415" w:type="dxa"/>
            <w:shd w:val="clear" w:color="auto" w:fill="D9E2F3" w:themeFill="accent1" w:themeFillTint="33"/>
            <w:vAlign w:val="center"/>
          </w:tcPr>
          <w:p w14:paraId="7213CA6B" w14:textId="77777777" w:rsidR="008538B0" w:rsidRPr="00463D42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r w:rsidRPr="00463D42">
              <w:rPr>
                <w:rFonts w:ascii="Cambria" w:hAnsi="Cambria" w:cs="Arial"/>
                <w:b/>
                <w:bCs/>
              </w:rPr>
              <w:t>Типовые заказчики / пользователи</w:t>
            </w:r>
          </w:p>
        </w:tc>
      </w:tr>
      <w:tr w:rsidR="008538B0" w:rsidRPr="001F37DD" w14:paraId="3A53E9B9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2575A27B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Логические микросхемы</w:t>
            </w:r>
          </w:p>
        </w:tc>
        <w:tc>
          <w:tcPr>
            <w:tcW w:w="5400" w:type="dxa"/>
            <w:vAlign w:val="center"/>
          </w:tcPr>
          <w:p w14:paraId="2CE71ABB" w14:textId="77777777" w:rsidR="008538B0" w:rsidRPr="00463D42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CPU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GPU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2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процессоры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ИИ</w:t>
            </w:r>
            <w:r w:rsidRPr="00463D42">
              <w:rPr>
                <w:rFonts w:ascii="Cambria" w:hAnsi="Cambria" w:cs="Arial"/>
                <w:sz w:val="18"/>
                <w:szCs w:val="18"/>
              </w:rPr>
              <w:t>/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МО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3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DSP</w:t>
            </w:r>
            <w:r w:rsidRPr="001F37DD">
              <w:rPr>
                <w:rFonts w:ascii="Cambria" w:hAnsi="Cambria" w:cs="Arial"/>
                <w:color w:val="C00000"/>
                <w:sz w:val="18"/>
                <w:szCs w:val="18"/>
                <w:vertAlign w:val="superscript"/>
              </w:rPr>
              <w:t>4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MCU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5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FPGA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6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ASIC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7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SoC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8</w:t>
            </w:r>
            <w:r w:rsidRPr="00463D42">
              <w:rPr>
                <w:rFonts w:ascii="Cambria" w:hAnsi="Cambria" w:cs="Arial"/>
                <w:sz w:val="18"/>
                <w:szCs w:val="18"/>
              </w:rPr>
              <w:t>; процессоры с открытым набором команд; процессоры безопасности</w:t>
            </w:r>
          </w:p>
        </w:tc>
        <w:tc>
          <w:tcPr>
            <w:tcW w:w="2160" w:type="dxa"/>
            <w:vAlign w:val="center"/>
          </w:tcPr>
          <w:p w14:paraId="38F94DCD" w14:textId="6FD9F2CB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Вычислени</w:t>
            </w:r>
            <w:r w:rsidR="00010D14">
              <w:rPr>
                <w:rFonts w:ascii="Cambria" w:hAnsi="Cambria" w:cs="Arial"/>
                <w:sz w:val="18"/>
                <w:szCs w:val="18"/>
              </w:rPr>
              <w:t>е</w:t>
            </w:r>
            <w:r w:rsidRPr="008538B0">
              <w:rPr>
                <w:rFonts w:ascii="Cambria" w:hAnsi="Cambria" w:cs="Arial"/>
                <w:sz w:val="18"/>
                <w:szCs w:val="18"/>
              </w:rPr>
              <w:t>, обработка данных, управление</w:t>
            </w:r>
          </w:p>
        </w:tc>
        <w:tc>
          <w:tcPr>
            <w:tcW w:w="2790" w:type="dxa"/>
            <w:vAlign w:val="center"/>
          </w:tcPr>
          <w:p w14:paraId="4F2A9175" w14:textId="532D31C4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Потребительская электроника; дата-центры и облака; автомобильная электроника; промышленная автоматизация; ИИ-системы</w:t>
            </w:r>
          </w:p>
        </w:tc>
        <w:tc>
          <w:tcPr>
            <w:tcW w:w="2415" w:type="dxa"/>
            <w:vAlign w:val="center"/>
          </w:tcPr>
          <w:p w14:paraId="2F1B0322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Apple; Samsung; Intel; AMD; NVIDIA; Amazon; Google; Microsoft; Tesla;</w:t>
            </w:r>
            <w:r w:rsidRPr="008538B0">
              <w:rPr>
                <w:rFonts w:ascii="Cambria" w:hAnsi="Cambria" w:cs="Arial"/>
                <w:sz w:val="18"/>
                <w:szCs w:val="18"/>
                <w:lang w:val="en-US"/>
              </w:rPr>
              <w:t xml:space="preserve"> </w:t>
            </w:r>
            <w:r w:rsidRPr="008538B0">
              <w:rPr>
                <w:rFonts w:ascii="Cambria" w:hAnsi="Cambria" w:cs="Arial"/>
                <w:sz w:val="18"/>
                <w:szCs w:val="18"/>
              </w:rPr>
              <w:t>автопроизводители</w:t>
            </w:r>
            <w:r w:rsidRPr="008538B0">
              <w:rPr>
                <w:rFonts w:ascii="Cambria" w:hAnsi="Cambria" w:cs="Arial"/>
                <w:sz w:val="18"/>
                <w:szCs w:val="18"/>
                <w:lang w:val="en-US"/>
              </w:rPr>
              <w:t xml:space="preserve"> </w:t>
            </w:r>
            <w:r w:rsidRPr="008538B0">
              <w:rPr>
                <w:rFonts w:ascii="Cambria" w:hAnsi="Cambria" w:cs="Arial"/>
                <w:sz w:val="18"/>
                <w:szCs w:val="18"/>
              </w:rPr>
              <w:t>и</w:t>
            </w:r>
            <w:r w:rsidRPr="008538B0">
              <w:rPr>
                <w:rFonts w:ascii="Cambria" w:hAnsi="Cambria" w:cs="Arial"/>
                <w:sz w:val="18"/>
                <w:szCs w:val="18"/>
                <w:lang w:val="en-US"/>
              </w:rPr>
              <w:t xml:space="preserve">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OEM</w:t>
            </w:r>
          </w:p>
        </w:tc>
      </w:tr>
      <w:tr w:rsidR="008538B0" w:rsidRPr="00FE5373" w14:paraId="09E97D2A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403A24CA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 памяти</w:t>
            </w:r>
          </w:p>
        </w:tc>
        <w:tc>
          <w:tcPr>
            <w:tcW w:w="5400" w:type="dxa"/>
            <w:vAlign w:val="center"/>
          </w:tcPr>
          <w:p w14:paraId="11A23745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ОЗУ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9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флэш-память; энергонезависимая память произвольного доступа; встроенная память;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HBM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10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кэш; перспективные типы памяти</w:t>
            </w:r>
          </w:p>
        </w:tc>
        <w:tc>
          <w:tcPr>
            <w:tcW w:w="2160" w:type="dxa"/>
            <w:vAlign w:val="center"/>
          </w:tcPr>
          <w:p w14:paraId="172F1C66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Хранение данных</w:t>
            </w:r>
          </w:p>
        </w:tc>
        <w:tc>
          <w:tcPr>
            <w:tcW w:w="2790" w:type="dxa"/>
            <w:vAlign w:val="center"/>
          </w:tcPr>
          <w:p w14:paraId="05612FBA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Смартфоны; ПК; серверы; системы хранения; автомобильная и промышленная электроника</w:t>
            </w:r>
          </w:p>
        </w:tc>
        <w:tc>
          <w:tcPr>
            <w:tcW w:w="2415" w:type="dxa"/>
            <w:vAlign w:val="center"/>
          </w:tcPr>
          <w:p w14:paraId="7C70AEA9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Samsung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 xml:space="preserve">SK </w:t>
            </w:r>
            <w:proofErr w:type="spellStart"/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hynix</w:t>
            </w:r>
            <w:proofErr w:type="spellEnd"/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 xml:space="preserve">; </w:t>
            </w:r>
            <w:proofErr w:type="spellStart"/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Micron</w:t>
            </w:r>
            <w:proofErr w:type="spellEnd"/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; Apple; Dell; HP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облачные провайдеры</w:t>
            </w:r>
          </w:p>
        </w:tc>
      </w:tr>
      <w:tr w:rsidR="008538B0" w:rsidRPr="001F37DD" w14:paraId="44DC7174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5D7359CC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Аналоговые и смешанные микросхемы</w:t>
            </w:r>
          </w:p>
        </w:tc>
        <w:tc>
          <w:tcPr>
            <w:tcW w:w="5400" w:type="dxa"/>
            <w:vAlign w:val="center"/>
          </w:tcPr>
          <w:p w14:paraId="2D48C106" w14:textId="3FA223B8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Усилители; кондиционирование сигналов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11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АЦП</w:t>
            </w:r>
            <w:r w:rsidRPr="008538B0">
              <w:rPr>
                <w:rFonts w:ascii="Cambria" w:hAnsi="Cambria" w:cs="Arial"/>
                <w:sz w:val="18"/>
                <w:szCs w:val="18"/>
              </w:rPr>
              <w:t>/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ЦАП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12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тактирование и синхронизация; интерфейсные при</w:t>
            </w:r>
            <w:r w:rsidR="00330996">
              <w:rPr>
                <w:rFonts w:ascii="Cambria" w:hAnsi="Cambria" w:cs="Arial"/>
                <w:sz w:val="18"/>
                <w:szCs w:val="18"/>
              </w:rPr>
              <w:t>е</w:t>
            </w:r>
            <w:r w:rsidRPr="008538B0">
              <w:rPr>
                <w:rFonts w:ascii="Cambria" w:hAnsi="Cambria" w:cs="Arial"/>
                <w:sz w:val="18"/>
                <w:szCs w:val="18"/>
              </w:rPr>
              <w:t>мопередатчики; опорные источники; изоляция и защита; смешанное управление</w:t>
            </w:r>
          </w:p>
        </w:tc>
        <w:tc>
          <w:tcPr>
            <w:tcW w:w="2160" w:type="dxa"/>
            <w:vAlign w:val="center"/>
          </w:tcPr>
          <w:p w14:paraId="5B21DBD2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Преобразование и обработка аналоговых сигналов, связь с физическим миром</w:t>
            </w:r>
          </w:p>
        </w:tc>
        <w:tc>
          <w:tcPr>
            <w:tcW w:w="2790" w:type="dxa"/>
            <w:vAlign w:val="center"/>
          </w:tcPr>
          <w:p w14:paraId="3CFADC8F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Промышленность; автомобильная электроника; медицина; телеком; измерительные и управляющие системы</w:t>
            </w:r>
          </w:p>
        </w:tc>
        <w:tc>
          <w:tcPr>
            <w:tcW w:w="2415" w:type="dxa"/>
            <w:vAlign w:val="center"/>
          </w:tcPr>
          <w:p w14:paraId="7EEC288C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Texas Instruments; Analog Devices; STMicroelectronics; NXP; Siemens; Bosch</w:t>
            </w:r>
          </w:p>
        </w:tc>
      </w:tr>
      <w:tr w:rsidR="008538B0" w:rsidRPr="001F37DD" w14:paraId="6B1C7082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57F94CE0" w14:textId="276554CE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Силовые микросхемы и полупроводниковые приборы</w:t>
            </w:r>
          </w:p>
        </w:tc>
        <w:tc>
          <w:tcPr>
            <w:tcW w:w="5400" w:type="dxa"/>
            <w:vAlign w:val="center"/>
          </w:tcPr>
          <w:p w14:paraId="12071022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 xml:space="preserve">Низко- и высоковольтная коммутация;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PMIC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13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выпрямители; защита питания; управление двигателями; преобразование энергии; приборы на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широкозонных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материалах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14</w:t>
            </w:r>
          </w:p>
        </w:tc>
        <w:tc>
          <w:tcPr>
            <w:tcW w:w="2160" w:type="dxa"/>
            <w:vAlign w:val="center"/>
          </w:tcPr>
          <w:p w14:paraId="3402AB43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Управление и преобразование электрической энергии</w:t>
            </w:r>
          </w:p>
        </w:tc>
        <w:tc>
          <w:tcPr>
            <w:tcW w:w="2790" w:type="dxa"/>
            <w:vAlign w:val="center"/>
          </w:tcPr>
          <w:p w14:paraId="65710B0B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Электротранспорт; промышленная автоматизация; энергетика; зарядная инфраструктура; потребительская электроника</w:t>
            </w:r>
          </w:p>
        </w:tc>
        <w:tc>
          <w:tcPr>
            <w:tcW w:w="2415" w:type="dxa"/>
            <w:vAlign w:val="center"/>
          </w:tcPr>
          <w:p w14:paraId="3CC19FCE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Infineon</w:t>
            </w:r>
            <w:r w:rsidRPr="008538B0">
              <w:rPr>
                <w:rFonts w:ascii="Cambria" w:hAnsi="Cambria" w:cs="Arial"/>
                <w:sz w:val="18"/>
                <w:szCs w:val="18"/>
                <w:lang w:val="en-US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STMicroelectronics</w:t>
            </w:r>
            <w:r w:rsidRPr="008538B0">
              <w:rPr>
                <w:rFonts w:ascii="Cambria" w:hAnsi="Cambria" w:cs="Arial"/>
                <w:sz w:val="18"/>
                <w:szCs w:val="18"/>
                <w:lang w:val="en-US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ON Semiconductor; Tesla; BYD; Siemens; Schneider Electric</w:t>
            </w:r>
          </w:p>
        </w:tc>
      </w:tr>
      <w:tr w:rsidR="008538B0" w:rsidRPr="00FE5373" w14:paraId="4685AC7F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3D1520CA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Радиочастотные и коммуникационные микросхемы</w:t>
            </w:r>
          </w:p>
        </w:tc>
        <w:tc>
          <w:tcPr>
            <w:tcW w:w="5400" w:type="dxa"/>
            <w:vAlign w:val="center"/>
          </w:tcPr>
          <w:p w14:paraId="6E97BF12" w14:textId="0348F735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RF</w:t>
            </w:r>
            <w:r w:rsidRPr="008538B0">
              <w:rPr>
                <w:rFonts w:ascii="Cambria" w:hAnsi="Cambria" w:cs="Arial"/>
                <w:sz w:val="18"/>
                <w:szCs w:val="18"/>
              </w:rPr>
              <w:t>-</w:t>
            </w:r>
            <w:r w:rsidRPr="001F37DD">
              <w:rPr>
                <w:rFonts w:ascii="Cambria" w:hAnsi="Cambria" w:cs="Arial"/>
                <w:sz w:val="18"/>
                <w:szCs w:val="18"/>
              </w:rPr>
              <w:t>при</w:t>
            </w:r>
            <w:r w:rsidR="00330996" w:rsidRPr="001F37DD">
              <w:rPr>
                <w:rFonts w:ascii="Cambria" w:hAnsi="Cambria" w:cs="Arial"/>
                <w:sz w:val="18"/>
                <w:szCs w:val="18"/>
              </w:rPr>
              <w:t>е</w:t>
            </w:r>
            <w:r w:rsidRPr="001F37DD">
              <w:rPr>
                <w:rFonts w:ascii="Cambria" w:hAnsi="Cambria" w:cs="Arial"/>
                <w:sz w:val="18"/>
                <w:szCs w:val="18"/>
              </w:rPr>
              <w:t>мопередатчики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15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обработка базовой полосы; модемы; синтез частоты;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RF</w:t>
            </w:r>
            <w:r w:rsidRPr="008538B0">
              <w:rPr>
                <w:rFonts w:ascii="Cambria" w:hAnsi="Cambria" w:cs="Arial"/>
                <w:sz w:val="18"/>
                <w:szCs w:val="18"/>
              </w:rPr>
              <w:t>-</w:t>
            </w:r>
            <w:r w:rsidRPr="008538B0">
              <w:rPr>
                <w:rFonts w:ascii="Cambria" w:hAnsi="Cambria" w:cs="Arial"/>
                <w:sz w:val="18"/>
                <w:szCs w:val="18"/>
                <w:lang w:val="en-US"/>
              </w:rPr>
              <w:t>frontend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16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миллиметровый диапазон; ближняя связь; навигационные процессоры</w:t>
            </w:r>
          </w:p>
        </w:tc>
        <w:tc>
          <w:tcPr>
            <w:tcW w:w="2160" w:type="dxa"/>
            <w:vAlign w:val="center"/>
          </w:tcPr>
          <w:p w14:paraId="4E89FFA3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Беспроводная и высокочастотная связь</w:t>
            </w:r>
          </w:p>
        </w:tc>
        <w:tc>
          <w:tcPr>
            <w:tcW w:w="2790" w:type="dxa"/>
            <w:vAlign w:val="center"/>
          </w:tcPr>
          <w:p w14:paraId="1F20F1D9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Смартфоны; телеком-инфраструктура; интернет вещей; навигационные системы</w:t>
            </w:r>
          </w:p>
        </w:tc>
        <w:tc>
          <w:tcPr>
            <w:tcW w:w="2415" w:type="dxa"/>
            <w:vAlign w:val="center"/>
          </w:tcPr>
          <w:p w14:paraId="4DEADF4F" w14:textId="4EF2D72E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Производители смартфонов и телеком-оборудования</w:t>
            </w:r>
          </w:p>
        </w:tc>
      </w:tr>
      <w:tr w:rsidR="008538B0" w:rsidRPr="001F37DD" w14:paraId="3DD52234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113752F7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Сенсорные микросхемы</w:t>
            </w:r>
          </w:p>
        </w:tc>
        <w:tc>
          <w:tcPr>
            <w:tcW w:w="5400" w:type="dxa"/>
            <w:vAlign w:val="center"/>
          </w:tcPr>
          <w:p w14:paraId="12768482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 xml:space="preserve">Оптические; движения и инерциальные </w:t>
            </w:r>
            <w:r w:rsidRPr="001F37DD">
              <w:rPr>
                <w:rFonts w:ascii="Cambria" w:hAnsi="Cambria" w:cs="Arial"/>
                <w:i/>
                <w:sz w:val="18"/>
                <w:szCs w:val="18"/>
              </w:rPr>
              <w:t>(</w:t>
            </w:r>
            <w:r w:rsidRPr="001F37DD">
              <w:rPr>
                <w:rFonts w:ascii="Cambria" w:hAnsi="Cambria" w:cs="Arial"/>
                <w:i/>
                <w:color w:val="1F4E79" w:themeColor="accent5" w:themeShade="80"/>
                <w:sz w:val="18"/>
                <w:szCs w:val="18"/>
              </w:rPr>
              <w:t>ИМУ</w:t>
            </w:r>
            <w:r w:rsidRPr="001F37DD">
              <w:rPr>
                <w:rFonts w:ascii="Cambria" w:hAnsi="Cambria" w:cs="Arial"/>
                <w:b/>
                <w:bCs/>
                <w:i/>
                <w:color w:val="C00000"/>
                <w:sz w:val="18"/>
                <w:szCs w:val="18"/>
                <w:vertAlign w:val="superscript"/>
              </w:rPr>
              <w:t>17</w:t>
            </w:r>
            <w:r w:rsidRPr="001F37DD">
              <w:rPr>
                <w:rFonts w:ascii="Cambria" w:hAnsi="Cambria" w:cs="Arial"/>
                <w:i/>
                <w:sz w:val="18"/>
                <w:szCs w:val="18"/>
              </w:rPr>
              <w:t>)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окружающей среды; магнитные; акустические; давления и силы; химические; биологические</w:t>
            </w:r>
          </w:p>
        </w:tc>
        <w:tc>
          <w:tcPr>
            <w:tcW w:w="2160" w:type="dxa"/>
            <w:vAlign w:val="center"/>
          </w:tcPr>
          <w:p w14:paraId="67C61A3C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Измерение физических и химических параметров</w:t>
            </w:r>
          </w:p>
        </w:tc>
        <w:tc>
          <w:tcPr>
            <w:tcW w:w="2790" w:type="dxa"/>
            <w:vAlign w:val="center"/>
          </w:tcPr>
          <w:p w14:paraId="35E953AD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 xml:space="preserve">Потребительская электроника; авто; медицина; промышленность;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IoT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18</w:t>
            </w:r>
          </w:p>
        </w:tc>
        <w:tc>
          <w:tcPr>
            <w:tcW w:w="2415" w:type="dxa"/>
            <w:vAlign w:val="center"/>
          </w:tcPr>
          <w:p w14:paraId="533BF28E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  <w:lang w:val="en-US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  <w:lang w:val="en-US"/>
              </w:rPr>
              <w:t>Bosch; Sony; STMicroelectronics; Apple; Samsung; Siemens</w:t>
            </w:r>
          </w:p>
        </w:tc>
      </w:tr>
      <w:tr w:rsidR="008538B0" w:rsidRPr="00FE5373" w14:paraId="4331C4B7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348DFEF5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Интерфейсные и сетевые контроллеры</w:t>
            </w:r>
          </w:p>
        </w:tc>
        <w:tc>
          <w:tcPr>
            <w:tcW w:w="5400" w:type="dxa"/>
            <w:vAlign w:val="center"/>
          </w:tcPr>
          <w:p w14:paraId="467ABD38" w14:textId="5BC0B582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 xml:space="preserve">Высокоскоростные последовательные интерфейсы; периферийные контроллеры; дисплей/видео; интерфейсы хранения данных; сетевые; автомобильные </w:t>
            </w:r>
            <w:r w:rsidR="002239F7" w:rsidRPr="001F37DD">
              <w:rPr>
                <w:rFonts w:ascii="Cambria" w:hAnsi="Cambria" w:cs="Arial"/>
                <w:i/>
                <w:sz w:val="18"/>
                <w:szCs w:val="18"/>
              </w:rPr>
              <w:t>(</w:t>
            </w:r>
            <w:r w:rsidR="002239F7" w:rsidRPr="001F37DD">
              <w:rPr>
                <w:rFonts w:ascii="Cambria" w:hAnsi="Cambria" w:cs="Arial"/>
                <w:i/>
                <w:color w:val="1F4E79" w:themeColor="accent5" w:themeShade="80"/>
                <w:sz w:val="18"/>
                <w:szCs w:val="18"/>
              </w:rPr>
              <w:t>RFID</w:t>
            </w:r>
            <w:r w:rsidR="002239F7" w:rsidRPr="001F37DD">
              <w:rPr>
                <w:rFonts w:ascii="Cambria" w:hAnsi="Cambria" w:cs="Arial"/>
                <w:i/>
                <w:sz w:val="18"/>
                <w:szCs w:val="18"/>
              </w:rPr>
              <w:t>-метки)</w:t>
            </w:r>
            <w:r w:rsidR="002239F7" w:rsidRPr="002239F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8538B0">
              <w:rPr>
                <w:rFonts w:ascii="Cambria" w:hAnsi="Cambria" w:cs="Arial"/>
                <w:sz w:val="18"/>
                <w:szCs w:val="18"/>
              </w:rPr>
              <w:t>и промышленные шины</w:t>
            </w:r>
          </w:p>
        </w:tc>
        <w:tc>
          <w:tcPr>
            <w:tcW w:w="2160" w:type="dxa"/>
            <w:vAlign w:val="center"/>
          </w:tcPr>
          <w:p w14:paraId="6DB9DA5E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Обмен данными и совместимость по стандартам</w:t>
            </w:r>
          </w:p>
        </w:tc>
        <w:tc>
          <w:tcPr>
            <w:tcW w:w="2790" w:type="dxa"/>
            <w:vAlign w:val="center"/>
          </w:tcPr>
          <w:p w14:paraId="0DFB3DDD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Серверы и сети; корпоративная инфраструктура; встраиваемые системы</w:t>
            </w:r>
          </w:p>
        </w:tc>
        <w:tc>
          <w:tcPr>
            <w:tcW w:w="2415" w:type="dxa"/>
            <w:vAlign w:val="center"/>
          </w:tcPr>
          <w:p w14:paraId="7A81088B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Cisco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Juniper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Broadcom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>; системные интеграторы</w:t>
            </w:r>
          </w:p>
        </w:tc>
      </w:tr>
      <w:tr w:rsidR="008538B0" w:rsidRPr="00FE5373" w14:paraId="5477BC11" w14:textId="77777777" w:rsidTr="00C90A59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67548302" w14:textId="77777777" w:rsidR="008538B0" w:rsidRPr="00EF3F17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Специализированные микросхемы по отраслям</w:t>
            </w:r>
          </w:p>
        </w:tc>
        <w:tc>
          <w:tcPr>
            <w:tcW w:w="5400" w:type="dxa"/>
            <w:vAlign w:val="center"/>
          </w:tcPr>
          <w:p w14:paraId="3032DE76" w14:textId="5762AF3B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 xml:space="preserve">Автомобильного, промышленного, медицинского </w:t>
            </w:r>
            <w:r w:rsidR="002239F7">
              <w:rPr>
                <w:rFonts w:ascii="Cambria" w:hAnsi="Cambria" w:cs="Arial"/>
                <w:sz w:val="18"/>
                <w:szCs w:val="18"/>
              </w:rPr>
              <w:t>назначения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авиационно-космические и радиационно-стойкие; оборонные; криптографические; периферийные и инфраструктурные ускорители</w:t>
            </w:r>
          </w:p>
        </w:tc>
        <w:tc>
          <w:tcPr>
            <w:tcW w:w="2160" w:type="dxa"/>
            <w:vAlign w:val="center"/>
          </w:tcPr>
          <w:p w14:paraId="2A8D1C93" w14:textId="07AF270B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Работа в ж</w:t>
            </w:r>
            <w:r w:rsidR="00330996">
              <w:rPr>
                <w:rFonts w:ascii="Cambria" w:hAnsi="Cambria" w:cs="Arial"/>
                <w:sz w:val="18"/>
                <w:szCs w:val="18"/>
              </w:rPr>
              <w:t>е</w:t>
            </w:r>
            <w:r w:rsidRPr="008538B0">
              <w:rPr>
                <w:rFonts w:ascii="Cambria" w:hAnsi="Cambria" w:cs="Arial"/>
                <w:sz w:val="18"/>
                <w:szCs w:val="18"/>
              </w:rPr>
              <w:t>стких условиях, безопасность, сертификация</w:t>
            </w:r>
          </w:p>
        </w:tc>
        <w:tc>
          <w:tcPr>
            <w:tcW w:w="2790" w:type="dxa"/>
            <w:vAlign w:val="center"/>
          </w:tcPr>
          <w:p w14:paraId="028E06BA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8538B0">
              <w:rPr>
                <w:rFonts w:ascii="Cambria" w:hAnsi="Cambria" w:cs="Arial"/>
                <w:sz w:val="18"/>
                <w:szCs w:val="18"/>
              </w:rPr>
              <w:t>Авиация и космос; оборона; медицина; критическая инфраструктура</w:t>
            </w:r>
          </w:p>
        </w:tc>
        <w:tc>
          <w:tcPr>
            <w:tcW w:w="2415" w:type="dxa"/>
            <w:vAlign w:val="center"/>
          </w:tcPr>
          <w:p w14:paraId="1DA4C073" w14:textId="77777777" w:rsidR="008538B0" w:rsidRPr="008538B0" w:rsidRDefault="008538B0" w:rsidP="004F3C5B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NASA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1F4E79" w:themeColor="accent5" w:themeShade="80"/>
                <w:sz w:val="18"/>
                <w:szCs w:val="18"/>
              </w:rPr>
              <w:t>ESA</w:t>
            </w:r>
            <w:r w:rsidRPr="008538B0">
              <w:rPr>
                <w:rFonts w:ascii="Cambria" w:hAnsi="Cambria" w:cs="Arial"/>
                <w:sz w:val="18"/>
                <w:szCs w:val="18"/>
              </w:rPr>
              <w:t>; оборонные подрядчики; медтех-производители</w:t>
            </w:r>
          </w:p>
        </w:tc>
      </w:tr>
    </w:tbl>
    <w:p w14:paraId="081840A2" w14:textId="5F412D29" w:rsidR="008538B0" w:rsidRPr="003517F5" w:rsidRDefault="008538B0" w:rsidP="00754DD3">
      <w:pPr>
        <w:ind w:right="-31"/>
        <w:jc w:val="center"/>
        <w:rPr>
          <w:rFonts w:ascii="Cambria" w:hAnsi="Cambria" w:cs="Arial"/>
          <w:b/>
          <w:bCs/>
          <w:sz w:val="24"/>
          <w:szCs w:val="24"/>
        </w:rPr>
        <w:sectPr w:rsidR="008538B0" w:rsidRPr="003517F5" w:rsidSect="00E442DD">
          <w:pgSz w:w="16838" w:h="11906" w:orient="landscape"/>
          <w:pgMar w:top="567" w:right="1134" w:bottom="426" w:left="1134" w:header="708" w:footer="708" w:gutter="0"/>
          <w:cols w:space="708"/>
          <w:docGrid w:linePitch="360"/>
        </w:sectPr>
      </w:pPr>
      <w:r w:rsidRPr="003517F5">
        <w:rPr>
          <w:rFonts w:ascii="Cambria" w:hAnsi="Cambria" w:cs="Arial"/>
          <w:b/>
          <w:bCs/>
          <w:sz w:val="24"/>
          <w:szCs w:val="24"/>
        </w:rPr>
        <w:t>Перечень основных категорий чипов с их функциональными особенностями и областями применения</w:t>
      </w:r>
    </w:p>
    <w:tbl>
      <w:tblPr>
        <w:tblStyle w:val="ac"/>
        <w:tblpPr w:leftFromText="180" w:rightFromText="180" w:vertAnchor="text" w:horzAnchor="margin" w:tblpY="23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4139"/>
      </w:tblGrid>
      <w:tr w:rsidR="00EA32C4" w:rsidRPr="00EA32C4" w14:paraId="4B0D4EC0" w14:textId="77777777" w:rsidTr="00FE248C">
        <w:tc>
          <w:tcPr>
            <w:tcW w:w="14560" w:type="dxa"/>
            <w:gridSpan w:val="2"/>
            <w:shd w:val="clear" w:color="auto" w:fill="D9E2F3" w:themeFill="accent1" w:themeFillTint="33"/>
            <w:vAlign w:val="center"/>
          </w:tcPr>
          <w:p w14:paraId="2C441603" w14:textId="67E115DC" w:rsidR="00EA32C4" w:rsidRPr="00FC5D02" w:rsidRDefault="007B0B0B" w:rsidP="007B0B0B">
            <w:pPr>
              <w:ind w:right="962"/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640A47">
              <w:rPr>
                <w:rFonts w:ascii="Cambria" w:hAnsi="Cambria" w:cs="Arial"/>
                <w:b/>
                <w:bCs/>
                <w:sz w:val="28"/>
                <w:szCs w:val="28"/>
              </w:rPr>
              <w:lastRenderedPageBreak/>
              <w:t>Справка</w:t>
            </w:r>
          </w:p>
        </w:tc>
      </w:tr>
      <w:tr w:rsidR="00EA32C4" w:rsidRPr="001F37DD" w14:paraId="42579C97" w14:textId="77777777" w:rsidTr="00F24BB8">
        <w:tc>
          <w:tcPr>
            <w:tcW w:w="421" w:type="dxa"/>
            <w:vAlign w:val="center"/>
          </w:tcPr>
          <w:p w14:paraId="5892F789" w14:textId="25DF9E8C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4139" w:type="dxa"/>
            <w:vAlign w:val="center"/>
          </w:tcPr>
          <w:p w14:paraId="192F302B" w14:textId="6B786D69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Центральные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процессоры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Central Processing Unit, CPU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EA32C4" w:rsidRPr="001F37DD" w14:paraId="67C9015D" w14:textId="77777777" w:rsidTr="00F24BB8">
        <w:tc>
          <w:tcPr>
            <w:tcW w:w="421" w:type="dxa"/>
            <w:vAlign w:val="center"/>
          </w:tcPr>
          <w:p w14:paraId="361F24D2" w14:textId="3C1E94F1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39" w:type="dxa"/>
            <w:vAlign w:val="center"/>
          </w:tcPr>
          <w:p w14:paraId="63D46F91" w14:textId="53B89D41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Графические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процессоры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(Graphics Processing Unit, GPU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EA32C4" w:rsidRPr="00EA32C4" w14:paraId="459CF722" w14:textId="77777777" w:rsidTr="00F24BB8">
        <w:tc>
          <w:tcPr>
            <w:tcW w:w="421" w:type="dxa"/>
            <w:vAlign w:val="center"/>
          </w:tcPr>
          <w:p w14:paraId="25463802" w14:textId="0F77EA12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139" w:type="dxa"/>
            <w:vAlign w:val="center"/>
          </w:tcPr>
          <w:p w14:paraId="11DF7BCC" w14:textId="2E5D4EE2" w:rsidR="00EA32C4" w:rsidRPr="009A6A1F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Процессоры для искусственного интеллекта / машинного обучения</w:t>
            </w:r>
            <w:r w:rsidR="009A6A1F" w:rsidRPr="009A6A1F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9A6A1F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9A6A1F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>ИИ/МО</w:t>
            </w:r>
            <w:r w:rsidR="009A6A1F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EA32C4" w:rsidRPr="00EA32C4" w14:paraId="6117D96C" w14:textId="77777777" w:rsidTr="00F24BB8">
        <w:tc>
          <w:tcPr>
            <w:tcW w:w="421" w:type="dxa"/>
            <w:vAlign w:val="center"/>
          </w:tcPr>
          <w:p w14:paraId="31C1ABC5" w14:textId="065B73DB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4139" w:type="dxa"/>
            <w:vAlign w:val="center"/>
          </w:tcPr>
          <w:p w14:paraId="6DE764ED" w14:textId="295B661B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 xml:space="preserve">Цифровые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сигнальные процессоры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Digital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Signal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Process</w:t>
            </w:r>
            <w:r w:rsidR="000B075C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ors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,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DSP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EA32C4" w:rsidRPr="001F37DD" w14:paraId="4E1D2414" w14:textId="77777777" w:rsidTr="00F24BB8">
        <w:tc>
          <w:tcPr>
            <w:tcW w:w="421" w:type="dxa"/>
            <w:vAlign w:val="center"/>
          </w:tcPr>
          <w:p w14:paraId="6AFCF1DA" w14:textId="7D785EB0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4139" w:type="dxa"/>
            <w:vAlign w:val="center"/>
          </w:tcPr>
          <w:p w14:paraId="04D72E70" w14:textId="25B9BEF4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Микроконтроллеры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Micro Controller Unit, MCU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EA32C4" w:rsidRPr="001F37DD" w14:paraId="1083204E" w14:textId="77777777" w:rsidTr="00F24BB8">
        <w:tc>
          <w:tcPr>
            <w:tcW w:w="421" w:type="dxa"/>
            <w:vAlign w:val="center"/>
          </w:tcPr>
          <w:p w14:paraId="4EFDDF3E" w14:textId="0DD586BE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4139" w:type="dxa"/>
            <w:vAlign w:val="center"/>
          </w:tcPr>
          <w:p w14:paraId="7C6A2E67" w14:textId="4FDD3F0B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Программируемые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логические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интегральные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схемы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Field-Programmable Gate Array, FPGA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EA32C4" w:rsidRPr="00EA32C4" w14:paraId="2A03F150" w14:textId="77777777" w:rsidTr="00F24BB8">
        <w:tc>
          <w:tcPr>
            <w:tcW w:w="421" w:type="dxa"/>
            <w:vAlign w:val="center"/>
          </w:tcPr>
          <w:p w14:paraId="117AFF9E" w14:textId="539EE3CA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4139" w:type="dxa"/>
            <w:vAlign w:val="center"/>
          </w:tcPr>
          <w:p w14:paraId="36AD1B7A" w14:textId="222E6CCE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Специализированные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 интегральные схемы под конкретную задачу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Application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Specific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Integrated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Circuit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,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ASIC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EA32C4" w:rsidRPr="001F37DD" w14:paraId="740C99E1" w14:textId="77777777" w:rsidTr="00F24BB8">
        <w:tc>
          <w:tcPr>
            <w:tcW w:w="421" w:type="dxa"/>
            <w:vAlign w:val="center"/>
          </w:tcPr>
          <w:p w14:paraId="744D434E" w14:textId="1195A223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4139" w:type="dxa"/>
            <w:vAlign w:val="center"/>
          </w:tcPr>
          <w:p w14:paraId="531BFED9" w14:textId="191E7C97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Системы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на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кристалле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(</w:t>
            </w:r>
            <w:r w:rsidR="002A691A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 xml:space="preserve">System on Crystall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/</w:t>
            </w:r>
            <w:r w:rsidR="002A691A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2A691A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 xml:space="preserve">System on Chip, </w:t>
            </w:r>
            <w:r w:rsidR="00254120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SoC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EA32C4" w:rsidRPr="00EA32C4" w14:paraId="69EF7580" w14:textId="77777777" w:rsidTr="00F24BB8">
        <w:tc>
          <w:tcPr>
            <w:tcW w:w="421" w:type="dxa"/>
            <w:vAlign w:val="center"/>
          </w:tcPr>
          <w:p w14:paraId="22783EC8" w14:textId="3479E5D1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4139" w:type="dxa"/>
            <w:vAlign w:val="center"/>
          </w:tcPr>
          <w:p w14:paraId="7A0D43D0" w14:textId="6EFD3417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Оперативное запоминающее устройство</w:t>
            </w:r>
          </w:p>
        </w:tc>
      </w:tr>
      <w:tr w:rsidR="00EA32C4" w:rsidRPr="00EA32C4" w14:paraId="12594953" w14:textId="77777777" w:rsidTr="00F24BB8">
        <w:tc>
          <w:tcPr>
            <w:tcW w:w="421" w:type="dxa"/>
            <w:vAlign w:val="center"/>
          </w:tcPr>
          <w:p w14:paraId="227BA1EB" w14:textId="14D682F5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4139" w:type="dxa"/>
            <w:vAlign w:val="center"/>
          </w:tcPr>
          <w:p w14:paraId="7BFF75DB" w14:textId="68CA760A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 xml:space="preserve">Память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высокой пропускной способности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High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Bandwidth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Memory</w:t>
            </w:r>
            <w:r w:rsidR="00B87D4B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, </w:t>
            </w:r>
            <w:r w:rsidR="00B87D4B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HBM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EA32C4" w:rsidRPr="00EA32C4" w14:paraId="240421C1" w14:textId="77777777" w:rsidTr="00F24BB8">
        <w:tc>
          <w:tcPr>
            <w:tcW w:w="421" w:type="dxa"/>
            <w:vAlign w:val="center"/>
          </w:tcPr>
          <w:p w14:paraId="065EA4E3" w14:textId="0A6B71E7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4139" w:type="dxa"/>
            <w:vAlign w:val="center"/>
          </w:tcPr>
          <w:p w14:paraId="77E840A0" w14:textId="3770A028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Формирование и стабилизация сигналов для корректной обработки и измерения</w:t>
            </w:r>
          </w:p>
        </w:tc>
      </w:tr>
      <w:tr w:rsidR="00EA32C4" w:rsidRPr="00EA32C4" w14:paraId="0F8FA6A1" w14:textId="77777777" w:rsidTr="00F24BB8">
        <w:tc>
          <w:tcPr>
            <w:tcW w:w="421" w:type="dxa"/>
            <w:vAlign w:val="center"/>
          </w:tcPr>
          <w:p w14:paraId="4D8FA4AE" w14:textId="50CD7DDB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4139" w:type="dxa"/>
            <w:vAlign w:val="center"/>
          </w:tcPr>
          <w:p w14:paraId="1AAD9090" w14:textId="4777C9E1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Аналогово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-цифровой преобразователь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>АЦП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, цифро-аналоговый преобразователь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>ЦАП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EA32C4" w:rsidRPr="001F37DD" w14:paraId="73150AB1" w14:textId="77777777" w:rsidTr="00F24BB8">
        <w:tc>
          <w:tcPr>
            <w:tcW w:w="421" w:type="dxa"/>
            <w:vAlign w:val="center"/>
          </w:tcPr>
          <w:p w14:paraId="14F81873" w14:textId="2B11861A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14139" w:type="dxa"/>
            <w:vAlign w:val="center"/>
          </w:tcPr>
          <w:p w14:paraId="0CCEC2D5" w14:textId="65F4953B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  <w:lang w:val="en-US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Микросхемы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управления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питанием</w:t>
            </w:r>
            <w:r w:rsidR="00EA32C4" w:rsidRPr="00FC5D02">
              <w:rPr>
                <w:rFonts w:ascii="Cambria" w:hAnsi="Cambria" w:cs="Arial"/>
                <w:sz w:val="24"/>
                <w:szCs w:val="24"/>
                <w:lang w:val="en-US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Power Management Integrated Circuit, PMIC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  <w:lang w:val="en-US"/>
              </w:rPr>
              <w:t>)</w:t>
            </w:r>
          </w:p>
        </w:tc>
      </w:tr>
      <w:tr w:rsidR="00EA32C4" w:rsidRPr="00EA32C4" w14:paraId="622E796C" w14:textId="77777777" w:rsidTr="00F24BB8">
        <w:tc>
          <w:tcPr>
            <w:tcW w:w="421" w:type="dxa"/>
            <w:vAlign w:val="center"/>
          </w:tcPr>
          <w:p w14:paraId="094813AD" w14:textId="221E55E8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4139" w:type="dxa"/>
            <w:vAlign w:val="center"/>
          </w:tcPr>
          <w:p w14:paraId="2D279290" w14:textId="5AC16712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 xml:space="preserve">Силовые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и высокочастотные полупроводниковые устройства на основе </w:t>
            </w:r>
            <w:proofErr w:type="spellStart"/>
            <w:r w:rsidR="00CE1670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SiC</w:t>
            </w:r>
            <w:proofErr w:type="spellEnd"/>
            <w:r w:rsidRPr="001F37DD">
              <w:rPr>
                <w:rFonts w:ascii="Cambria" w:hAnsi="Cambria" w:cs="Arial"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(карбид кремния)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="00CE1670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GaN</w:t>
            </w:r>
            <w:proofErr w:type="spellEnd"/>
            <w:r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(нитрид галлия)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, обеспечивающие работу при высоких напряжениях, температурах и частотах</w:t>
            </w:r>
          </w:p>
        </w:tc>
      </w:tr>
      <w:tr w:rsidR="00EA32C4" w:rsidRPr="00EA32C4" w14:paraId="232A5FD0" w14:textId="77777777" w:rsidTr="00F24BB8">
        <w:tc>
          <w:tcPr>
            <w:tcW w:w="421" w:type="dxa"/>
            <w:vAlign w:val="center"/>
          </w:tcPr>
          <w:p w14:paraId="2BF51FA5" w14:textId="24FF29F9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4139" w:type="dxa"/>
            <w:vAlign w:val="center"/>
          </w:tcPr>
          <w:p w14:paraId="75CBB6A2" w14:textId="5F71BBB6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Радиочастотные при</w:t>
            </w:r>
            <w:r w:rsidR="00CE255C">
              <w:rPr>
                <w:rFonts w:ascii="Cambria" w:hAnsi="Cambria" w:cs="Arial"/>
                <w:sz w:val="24"/>
                <w:szCs w:val="24"/>
              </w:rPr>
              <w:t>е</w:t>
            </w:r>
            <w:r w:rsidRPr="00FC5D02">
              <w:rPr>
                <w:rFonts w:ascii="Cambria" w:hAnsi="Cambria" w:cs="Arial"/>
                <w:sz w:val="24"/>
                <w:szCs w:val="24"/>
              </w:rPr>
              <w:t>мники и передатчики</w:t>
            </w:r>
          </w:p>
        </w:tc>
      </w:tr>
      <w:tr w:rsidR="00EA32C4" w:rsidRPr="00EA32C4" w14:paraId="1EE6A093" w14:textId="77777777" w:rsidTr="00F24BB8">
        <w:tc>
          <w:tcPr>
            <w:tcW w:w="421" w:type="dxa"/>
            <w:vAlign w:val="center"/>
          </w:tcPr>
          <w:p w14:paraId="2BAA64E3" w14:textId="6F302190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4139" w:type="dxa"/>
            <w:vAlign w:val="center"/>
          </w:tcPr>
          <w:p w14:paraId="42ED2664" w14:textId="7DFA4F41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Радиочастотная часть системы, обеспечивающая усиление, фильтрацию и коммутацию сигналов между антенной и цифровой логикой</w:t>
            </w:r>
          </w:p>
        </w:tc>
      </w:tr>
      <w:tr w:rsidR="00EA32C4" w:rsidRPr="00EA32C4" w14:paraId="5611FEB5" w14:textId="77777777" w:rsidTr="00F24BB8">
        <w:tc>
          <w:tcPr>
            <w:tcW w:w="421" w:type="dxa"/>
            <w:vAlign w:val="center"/>
          </w:tcPr>
          <w:p w14:paraId="10AADD81" w14:textId="0959EE89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4139" w:type="dxa"/>
            <w:vAlign w:val="center"/>
          </w:tcPr>
          <w:p w14:paraId="060056E3" w14:textId="77388C30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>Интегрированный датчик ускорений и угловых скоростей для определения движения и ориентации объектов</w:t>
            </w:r>
          </w:p>
        </w:tc>
      </w:tr>
      <w:tr w:rsidR="00EA32C4" w:rsidRPr="00EA32C4" w14:paraId="102EF909" w14:textId="77777777" w:rsidTr="00F24BB8">
        <w:tc>
          <w:tcPr>
            <w:tcW w:w="421" w:type="dxa"/>
            <w:vAlign w:val="center"/>
          </w:tcPr>
          <w:p w14:paraId="0B654118" w14:textId="34B51E9E" w:rsidR="00EA32C4" w:rsidRPr="001F37DD" w:rsidRDefault="00EA32C4" w:rsidP="00910127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4139" w:type="dxa"/>
            <w:vAlign w:val="center"/>
          </w:tcPr>
          <w:p w14:paraId="467EF94E" w14:textId="0BF39E67" w:rsidR="00EA32C4" w:rsidRPr="00FC5D02" w:rsidRDefault="00FC5D02" w:rsidP="007B0B0B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r w:rsidRPr="00FC5D02">
              <w:rPr>
                <w:rFonts w:ascii="Cambria" w:hAnsi="Cambria" w:cs="Arial"/>
                <w:sz w:val="24"/>
                <w:szCs w:val="24"/>
              </w:rPr>
              <w:t xml:space="preserve">Интернет 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вещей </w:t>
            </w:r>
            <w:r w:rsidR="00EA32C4" w:rsidRPr="00157DDB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Internet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of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 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Things</w:t>
            </w:r>
            <w:r w:rsidR="00EA32C4"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</w:rPr>
              <w:t xml:space="preserve">, </w:t>
            </w:r>
            <w:r w:rsidRPr="001F37DD">
              <w:rPr>
                <w:rFonts w:ascii="Cambria" w:hAnsi="Cambria" w:cs="Arial"/>
                <w:i/>
                <w:iCs/>
                <w:color w:val="1F4E79" w:themeColor="accent5" w:themeShade="80"/>
                <w:sz w:val="24"/>
                <w:szCs w:val="24"/>
                <w:lang w:val="en-US"/>
              </w:rPr>
              <w:t>IoT</w:t>
            </w:r>
            <w:r w:rsidR="00EA32C4" w:rsidRPr="00157DDB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 xml:space="preserve"> – экосистема подключ</w:t>
            </w:r>
            <w:r w:rsidR="00C90A59">
              <w:rPr>
                <w:rFonts w:ascii="Cambria" w:hAnsi="Cambria" w:cs="Arial"/>
                <w:sz w:val="24"/>
                <w:szCs w:val="24"/>
              </w:rPr>
              <w:t>е</w:t>
            </w:r>
            <w:r w:rsidR="00EA32C4" w:rsidRPr="00FC5D02">
              <w:rPr>
                <w:rFonts w:ascii="Cambria" w:hAnsi="Cambria" w:cs="Arial"/>
                <w:sz w:val="24"/>
                <w:szCs w:val="24"/>
              </w:rPr>
              <w:t>нных устройств для сбора, передачи и обработки данных в реальном времени</w:t>
            </w:r>
          </w:p>
        </w:tc>
      </w:tr>
    </w:tbl>
    <w:p w14:paraId="6AD1309E" w14:textId="77777777" w:rsidR="005565DA" w:rsidRPr="00EA32C4" w:rsidRDefault="005565DA" w:rsidP="00FC5D02">
      <w:pPr>
        <w:ind w:right="962"/>
        <w:rPr>
          <w:rFonts w:ascii="Cambria" w:hAnsi="Cambria" w:cs="Arial"/>
          <w:sz w:val="28"/>
          <w:szCs w:val="28"/>
        </w:rPr>
      </w:pPr>
    </w:p>
    <w:sectPr w:rsidR="005565DA" w:rsidRPr="00EA32C4" w:rsidSect="00B36C56">
      <w:pgSz w:w="16838" w:h="11906" w:orient="landscape"/>
      <w:pgMar w:top="1135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0425B"/>
    <w:multiLevelType w:val="hybridMultilevel"/>
    <w:tmpl w:val="98CEA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C1F29"/>
    <w:multiLevelType w:val="hybridMultilevel"/>
    <w:tmpl w:val="DB6C68E4"/>
    <w:lvl w:ilvl="0" w:tplc="6F360CBC">
      <w:start w:val="1"/>
      <w:numFmt w:val="decimal"/>
      <w:lvlText w:val="%1)"/>
      <w:lvlJc w:val="left"/>
      <w:pPr>
        <w:ind w:left="720" w:hanging="360"/>
      </w:pPr>
      <w:rPr>
        <w:b/>
        <w:bCs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199842">
    <w:abstractNumId w:val="0"/>
  </w:num>
  <w:num w:numId="2" w16cid:durableId="1810248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67"/>
    <w:rsid w:val="00004D6E"/>
    <w:rsid w:val="00010D14"/>
    <w:rsid w:val="0007788C"/>
    <w:rsid w:val="00091F6D"/>
    <w:rsid w:val="000B075C"/>
    <w:rsid w:val="00147ED5"/>
    <w:rsid w:val="00157DDB"/>
    <w:rsid w:val="00161CA2"/>
    <w:rsid w:val="00182883"/>
    <w:rsid w:val="001A349D"/>
    <w:rsid w:val="001C38B1"/>
    <w:rsid w:val="001C501D"/>
    <w:rsid w:val="001E4703"/>
    <w:rsid w:val="001F37DD"/>
    <w:rsid w:val="002239F7"/>
    <w:rsid w:val="00245825"/>
    <w:rsid w:val="00254120"/>
    <w:rsid w:val="002A691A"/>
    <w:rsid w:val="002F0966"/>
    <w:rsid w:val="003054C1"/>
    <w:rsid w:val="003212E5"/>
    <w:rsid w:val="00330996"/>
    <w:rsid w:val="00347A61"/>
    <w:rsid w:val="003517F5"/>
    <w:rsid w:val="003C74FC"/>
    <w:rsid w:val="00463D42"/>
    <w:rsid w:val="004D3588"/>
    <w:rsid w:val="004F3C5B"/>
    <w:rsid w:val="004F7AB2"/>
    <w:rsid w:val="005565DA"/>
    <w:rsid w:val="005C04BB"/>
    <w:rsid w:val="005C2A8E"/>
    <w:rsid w:val="005C6CFD"/>
    <w:rsid w:val="00616267"/>
    <w:rsid w:val="0063140D"/>
    <w:rsid w:val="00640A47"/>
    <w:rsid w:val="0066294D"/>
    <w:rsid w:val="006C1D6F"/>
    <w:rsid w:val="006C61BC"/>
    <w:rsid w:val="006E30D4"/>
    <w:rsid w:val="006E39B2"/>
    <w:rsid w:val="006E5ECA"/>
    <w:rsid w:val="007208A8"/>
    <w:rsid w:val="00727B79"/>
    <w:rsid w:val="00754B07"/>
    <w:rsid w:val="00754DD3"/>
    <w:rsid w:val="007970B0"/>
    <w:rsid w:val="007B0B0B"/>
    <w:rsid w:val="007B5F1F"/>
    <w:rsid w:val="007F538D"/>
    <w:rsid w:val="008538B0"/>
    <w:rsid w:val="008B5C1E"/>
    <w:rsid w:val="008E324D"/>
    <w:rsid w:val="00910127"/>
    <w:rsid w:val="009A4308"/>
    <w:rsid w:val="009A6A1F"/>
    <w:rsid w:val="009E75D8"/>
    <w:rsid w:val="009E78E0"/>
    <w:rsid w:val="00A32D5E"/>
    <w:rsid w:val="00A36AFC"/>
    <w:rsid w:val="00A40C62"/>
    <w:rsid w:val="00A54CEC"/>
    <w:rsid w:val="00A62941"/>
    <w:rsid w:val="00A716EF"/>
    <w:rsid w:val="00A75C2D"/>
    <w:rsid w:val="00A82E16"/>
    <w:rsid w:val="00AA3B34"/>
    <w:rsid w:val="00AB2C6F"/>
    <w:rsid w:val="00AC04BB"/>
    <w:rsid w:val="00AF3258"/>
    <w:rsid w:val="00B05564"/>
    <w:rsid w:val="00B14F4F"/>
    <w:rsid w:val="00B36C56"/>
    <w:rsid w:val="00B66282"/>
    <w:rsid w:val="00B87D4B"/>
    <w:rsid w:val="00BB260D"/>
    <w:rsid w:val="00BF67A0"/>
    <w:rsid w:val="00C47440"/>
    <w:rsid w:val="00C90A59"/>
    <w:rsid w:val="00CE1670"/>
    <w:rsid w:val="00CE255C"/>
    <w:rsid w:val="00D170D4"/>
    <w:rsid w:val="00D34AF4"/>
    <w:rsid w:val="00DA096A"/>
    <w:rsid w:val="00DB32D0"/>
    <w:rsid w:val="00DE6B56"/>
    <w:rsid w:val="00DE7877"/>
    <w:rsid w:val="00DF4F5C"/>
    <w:rsid w:val="00E14347"/>
    <w:rsid w:val="00E20698"/>
    <w:rsid w:val="00E25BC8"/>
    <w:rsid w:val="00E442DD"/>
    <w:rsid w:val="00E54CFC"/>
    <w:rsid w:val="00E66273"/>
    <w:rsid w:val="00EA32C4"/>
    <w:rsid w:val="00EA6961"/>
    <w:rsid w:val="00EC45A1"/>
    <w:rsid w:val="00EF3F17"/>
    <w:rsid w:val="00F24BB8"/>
    <w:rsid w:val="00F26949"/>
    <w:rsid w:val="00FC1AA3"/>
    <w:rsid w:val="00FC5D02"/>
    <w:rsid w:val="00FE248C"/>
    <w:rsid w:val="00F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F2D7"/>
  <w15:chartTrackingRefBased/>
  <w15:docId w15:val="{69C6C3D7-9703-4C2C-AC0E-427B787F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2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2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2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2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626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0284F-164F-4071-A8CB-D725C7067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Otabek Davronbekov</dc:creator>
  <cp:keywords/>
  <dc:description/>
  <cp:lastModifiedBy>Baxodir Ergashev</cp:lastModifiedBy>
  <cp:revision>2</cp:revision>
  <dcterms:created xsi:type="dcterms:W3CDTF">2026-01-26T10:26:00Z</dcterms:created>
  <dcterms:modified xsi:type="dcterms:W3CDTF">2026-01-26T10:26:00Z</dcterms:modified>
</cp:coreProperties>
</file>